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165E2A" w14:textId="77777777" w:rsidR="0093617E" w:rsidRPr="007627EB" w:rsidRDefault="0093617E" w:rsidP="0093617E">
      <w:pPr>
        <w:autoSpaceDE w:val="0"/>
        <w:autoSpaceDN w:val="0"/>
        <w:adjustRightInd w:val="0"/>
        <w:spacing w:after="0" w:line="240" w:lineRule="auto"/>
        <w:ind w:firstLine="284"/>
        <w:jc w:val="center"/>
        <w:rPr>
          <w:rFonts w:ascii="Garamond" w:hAnsi="Garamond" w:cs="Times New Roman"/>
          <w:b/>
          <w:bCs/>
          <w:color w:val="000000"/>
          <w:sz w:val="24"/>
          <w:szCs w:val="24"/>
        </w:rPr>
      </w:pPr>
      <w:r w:rsidRPr="007627EB">
        <w:rPr>
          <w:rFonts w:ascii="Garamond" w:hAnsi="Garamond" w:cs="Times New Roman"/>
          <w:b/>
          <w:bCs/>
          <w:color w:val="000000"/>
          <w:sz w:val="24"/>
          <w:szCs w:val="24"/>
        </w:rPr>
        <w:t>VENDIM</w:t>
      </w:r>
    </w:p>
    <w:p w14:paraId="28A08B6A" w14:textId="2E292A71" w:rsidR="0093617E" w:rsidRPr="007627EB" w:rsidRDefault="0093617E" w:rsidP="0093617E">
      <w:pPr>
        <w:autoSpaceDE w:val="0"/>
        <w:autoSpaceDN w:val="0"/>
        <w:adjustRightInd w:val="0"/>
        <w:spacing w:after="0" w:line="240" w:lineRule="auto"/>
        <w:ind w:firstLine="284"/>
        <w:jc w:val="center"/>
        <w:rPr>
          <w:rFonts w:ascii="Garamond" w:hAnsi="Garamond" w:cs="Times New Roman"/>
          <w:b/>
          <w:bCs/>
          <w:color w:val="000000"/>
          <w:sz w:val="24"/>
          <w:szCs w:val="24"/>
        </w:rPr>
      </w:pPr>
      <w:r w:rsidRPr="007627EB">
        <w:rPr>
          <w:rFonts w:ascii="Garamond" w:hAnsi="Garamond" w:cs="Times New Roman"/>
          <w:b/>
          <w:bCs/>
          <w:color w:val="000000"/>
          <w:sz w:val="24"/>
          <w:szCs w:val="24"/>
        </w:rPr>
        <w:t>Nr. 32, datë 20.2.2023</w:t>
      </w:r>
    </w:p>
    <w:p w14:paraId="321133C8" w14:textId="77777777" w:rsidR="0093617E" w:rsidRPr="007627EB" w:rsidRDefault="0093617E" w:rsidP="0093617E">
      <w:pPr>
        <w:autoSpaceDE w:val="0"/>
        <w:autoSpaceDN w:val="0"/>
        <w:adjustRightInd w:val="0"/>
        <w:spacing w:after="0" w:line="240" w:lineRule="auto"/>
        <w:ind w:firstLine="284"/>
        <w:jc w:val="center"/>
        <w:rPr>
          <w:rFonts w:ascii="Garamond" w:hAnsi="Garamond" w:cs="Times New Roman"/>
          <w:b/>
          <w:bCs/>
          <w:color w:val="000000"/>
          <w:sz w:val="24"/>
          <w:szCs w:val="24"/>
        </w:rPr>
      </w:pPr>
    </w:p>
    <w:p w14:paraId="60CC13CB" w14:textId="32113F62" w:rsidR="0093617E" w:rsidRPr="007627EB" w:rsidRDefault="0093617E" w:rsidP="007627EB">
      <w:pPr>
        <w:autoSpaceDE w:val="0"/>
        <w:autoSpaceDN w:val="0"/>
        <w:adjustRightInd w:val="0"/>
        <w:spacing w:after="0" w:line="240" w:lineRule="auto"/>
        <w:jc w:val="center"/>
        <w:rPr>
          <w:rFonts w:ascii="Garamond" w:hAnsi="Garamond" w:cs="Times New Roman"/>
          <w:b/>
          <w:bCs/>
          <w:color w:val="000000"/>
          <w:sz w:val="24"/>
          <w:szCs w:val="24"/>
        </w:rPr>
      </w:pPr>
      <w:r w:rsidRPr="007627EB">
        <w:rPr>
          <w:rFonts w:ascii="Garamond" w:hAnsi="Garamond" w:cs="Times New Roman"/>
          <w:b/>
          <w:bCs/>
          <w:color w:val="000000"/>
          <w:sz w:val="24"/>
          <w:szCs w:val="24"/>
        </w:rPr>
        <w:t>MBI SHQYRTIMIN E KËRKESËS SË SHOQATËS SHQIPTARE TË FURNIZUESVE TË ENERGJISË (AAES) PËR DISA NDRYSHIME NË ZBATIMIN E VENDIMIT TË BORDIT TË ERE-</w:t>
      </w:r>
      <w:r w:rsidR="007627EB" w:rsidRPr="007627EB">
        <w:rPr>
          <w:rFonts w:ascii="Garamond" w:hAnsi="Garamond" w:cs="Times New Roman"/>
          <w:b/>
          <w:bCs/>
          <w:color w:val="000000"/>
          <w:sz w:val="24"/>
          <w:szCs w:val="24"/>
        </w:rPr>
        <w:t>s</w:t>
      </w:r>
      <w:r w:rsidRPr="007627EB">
        <w:rPr>
          <w:rFonts w:ascii="Garamond" w:hAnsi="Garamond" w:cs="Times New Roman"/>
          <w:b/>
          <w:bCs/>
          <w:color w:val="000000"/>
          <w:sz w:val="24"/>
          <w:szCs w:val="24"/>
        </w:rPr>
        <w:t xml:space="preserve"> NR. 23, DATË 14.2.2022</w:t>
      </w:r>
    </w:p>
    <w:p w14:paraId="102047DD" w14:textId="77777777" w:rsidR="0093617E" w:rsidRPr="007627EB" w:rsidRDefault="0093617E" w:rsidP="0093617E">
      <w:pPr>
        <w:autoSpaceDE w:val="0"/>
        <w:autoSpaceDN w:val="0"/>
        <w:adjustRightInd w:val="0"/>
        <w:spacing w:after="0" w:line="240" w:lineRule="auto"/>
        <w:ind w:firstLine="284"/>
        <w:jc w:val="center"/>
        <w:rPr>
          <w:rFonts w:ascii="Garamond" w:hAnsi="Garamond" w:cs="Times New Roman"/>
          <w:b/>
          <w:bCs/>
          <w:color w:val="000000"/>
          <w:sz w:val="24"/>
          <w:szCs w:val="24"/>
        </w:rPr>
      </w:pPr>
    </w:p>
    <w:p w14:paraId="41719917" w14:textId="783EE61D" w:rsidR="0093617E" w:rsidRPr="007627EB" w:rsidRDefault="0093617E" w:rsidP="0093617E">
      <w:pPr>
        <w:autoSpaceDE w:val="0"/>
        <w:autoSpaceDN w:val="0"/>
        <w:adjustRightInd w:val="0"/>
        <w:spacing w:after="0" w:line="240" w:lineRule="auto"/>
        <w:ind w:firstLine="284"/>
        <w:jc w:val="both"/>
        <w:rPr>
          <w:rFonts w:ascii="Garamond" w:hAnsi="Garamond" w:cs="Times New Roman"/>
          <w:color w:val="000000"/>
          <w:sz w:val="24"/>
          <w:szCs w:val="24"/>
        </w:rPr>
      </w:pPr>
      <w:r w:rsidRPr="007627EB">
        <w:rPr>
          <w:rFonts w:ascii="Garamond" w:hAnsi="Garamond" w:cs="Times New Roman"/>
          <w:color w:val="000000"/>
          <w:sz w:val="24"/>
          <w:szCs w:val="24"/>
        </w:rPr>
        <w:t xml:space="preserve">Në mbështetje të nenit 10, nenit 16 dhe nenit 18, të ligjit nr. 43/2015, </w:t>
      </w:r>
      <w:r w:rsidRPr="002C26D3">
        <w:rPr>
          <w:rFonts w:ascii="Garamond" w:hAnsi="Garamond" w:cs="Times New Roman"/>
          <w:color w:val="000000"/>
          <w:sz w:val="24"/>
          <w:szCs w:val="24"/>
        </w:rPr>
        <w:t>“</w:t>
      </w:r>
      <w:r w:rsidRPr="002C26D3">
        <w:rPr>
          <w:rFonts w:ascii="Garamond" w:hAnsi="Garamond" w:cs="Times New Roman"/>
          <w:iCs/>
          <w:color w:val="000000"/>
          <w:sz w:val="24"/>
          <w:szCs w:val="24"/>
        </w:rPr>
        <w:t>Për sektorin e energjisë elektrike</w:t>
      </w:r>
      <w:r w:rsidRPr="002C26D3">
        <w:rPr>
          <w:rFonts w:ascii="Garamond" w:hAnsi="Garamond" w:cs="Times New Roman"/>
          <w:color w:val="000000"/>
          <w:sz w:val="24"/>
          <w:szCs w:val="24"/>
        </w:rPr>
        <w:t xml:space="preserve">” i ndryshuar; si dhe nenit 25, të </w:t>
      </w:r>
      <w:r w:rsidRPr="002C26D3">
        <w:rPr>
          <w:rFonts w:ascii="Garamond" w:hAnsi="Garamond" w:cs="Times New Roman"/>
          <w:iCs/>
          <w:color w:val="000000"/>
          <w:sz w:val="24"/>
          <w:szCs w:val="24"/>
        </w:rPr>
        <w:t>Rregullores për organizimin, funksionimin dhe procedurat e ERE-s</w:t>
      </w:r>
      <w:r w:rsidRPr="002C26D3">
        <w:rPr>
          <w:rFonts w:ascii="Garamond" w:hAnsi="Garamond" w:cs="Times New Roman"/>
          <w:color w:val="000000"/>
          <w:sz w:val="24"/>
          <w:szCs w:val="24"/>
        </w:rPr>
        <w:t>, miratuar me vendimin e bordit të Entit Rregullator të En</w:t>
      </w:r>
      <w:r w:rsidR="002C26D3" w:rsidRPr="002C26D3">
        <w:rPr>
          <w:rFonts w:ascii="Garamond" w:hAnsi="Garamond" w:cs="Times New Roman"/>
          <w:color w:val="000000"/>
          <w:sz w:val="24"/>
          <w:szCs w:val="24"/>
        </w:rPr>
        <w:t>ergjisë (ERE), nr. 96, datë 17.</w:t>
      </w:r>
      <w:r w:rsidRPr="002C26D3">
        <w:rPr>
          <w:rFonts w:ascii="Garamond" w:hAnsi="Garamond" w:cs="Times New Roman"/>
          <w:color w:val="000000"/>
          <w:sz w:val="24"/>
          <w:szCs w:val="24"/>
        </w:rPr>
        <w:t>6.2016; Bordi i ERE-s, në mbledhjen e tij të datës 20.02.2023, mbasi shqyrtoi relacionin e përgatitur nga Drejtoria e Mbrojtjes së Konsumatorit, Performancës dhe Standar</w:t>
      </w:r>
      <w:r w:rsidR="002C26D3" w:rsidRPr="002C26D3">
        <w:rPr>
          <w:rFonts w:ascii="Garamond" w:hAnsi="Garamond" w:cs="Times New Roman"/>
          <w:color w:val="000000"/>
          <w:sz w:val="24"/>
          <w:szCs w:val="24"/>
        </w:rPr>
        <w:t>deve me nr. 887 prot., datë 17.</w:t>
      </w:r>
      <w:r w:rsidRPr="002C26D3">
        <w:rPr>
          <w:rFonts w:ascii="Garamond" w:hAnsi="Garamond" w:cs="Times New Roman"/>
          <w:color w:val="000000"/>
          <w:sz w:val="24"/>
          <w:szCs w:val="24"/>
        </w:rPr>
        <w:t>2.2023, “</w:t>
      </w:r>
      <w:r w:rsidRPr="002C26D3">
        <w:rPr>
          <w:rFonts w:ascii="Garamond" w:hAnsi="Garamond" w:cs="Times New Roman"/>
          <w:iCs/>
          <w:color w:val="000000"/>
          <w:sz w:val="24"/>
          <w:szCs w:val="24"/>
        </w:rPr>
        <w:t xml:space="preserve">Mbi shqyrtimin e kërkesës së AAES për disa ndryshime dhe kufizime në zbatimin e vendimit të </w:t>
      </w:r>
      <w:r w:rsidR="002C26D3" w:rsidRPr="002C26D3">
        <w:rPr>
          <w:rFonts w:ascii="Garamond" w:hAnsi="Garamond" w:cs="Times New Roman"/>
          <w:iCs/>
          <w:color w:val="000000"/>
          <w:sz w:val="24"/>
          <w:szCs w:val="24"/>
        </w:rPr>
        <w:t>B</w:t>
      </w:r>
      <w:r w:rsidRPr="002C26D3">
        <w:rPr>
          <w:rFonts w:ascii="Garamond" w:hAnsi="Garamond" w:cs="Times New Roman"/>
          <w:iCs/>
          <w:color w:val="000000"/>
          <w:sz w:val="24"/>
          <w:szCs w:val="24"/>
        </w:rPr>
        <w:t>ordit të ERE-s nr.</w:t>
      </w:r>
      <w:r w:rsidR="002C26D3" w:rsidRPr="002C26D3">
        <w:rPr>
          <w:rFonts w:ascii="Garamond" w:hAnsi="Garamond" w:cs="Times New Roman"/>
          <w:iCs/>
          <w:color w:val="000000"/>
          <w:sz w:val="24"/>
          <w:szCs w:val="24"/>
        </w:rPr>
        <w:t xml:space="preserve"> </w:t>
      </w:r>
      <w:r w:rsidRPr="002C26D3">
        <w:rPr>
          <w:rFonts w:ascii="Garamond" w:hAnsi="Garamond" w:cs="Times New Roman"/>
          <w:iCs/>
          <w:color w:val="000000"/>
          <w:sz w:val="24"/>
          <w:szCs w:val="24"/>
        </w:rPr>
        <w:t>23, datë 14.2.2022</w:t>
      </w:r>
      <w:r w:rsidRPr="002C26D3">
        <w:rPr>
          <w:rFonts w:ascii="Garamond" w:hAnsi="Garamond" w:cs="Times New Roman"/>
          <w:color w:val="000000"/>
          <w:sz w:val="24"/>
          <w:szCs w:val="24"/>
        </w:rPr>
        <w:t>”</w:t>
      </w:r>
      <w:r w:rsidR="002C26D3" w:rsidRPr="002C26D3">
        <w:rPr>
          <w:rFonts w:ascii="Garamond" w:hAnsi="Garamond" w:cs="Times New Roman"/>
          <w:color w:val="000000"/>
          <w:sz w:val="24"/>
          <w:szCs w:val="24"/>
        </w:rPr>
        <w:t>,</w:t>
      </w:r>
    </w:p>
    <w:p w14:paraId="41C75456" w14:textId="2EC45B98" w:rsidR="0093617E" w:rsidRPr="002C26D3" w:rsidRDefault="002C26D3" w:rsidP="0093617E">
      <w:pPr>
        <w:autoSpaceDE w:val="0"/>
        <w:autoSpaceDN w:val="0"/>
        <w:adjustRightInd w:val="0"/>
        <w:spacing w:after="0" w:line="240" w:lineRule="auto"/>
        <w:ind w:firstLine="284"/>
        <w:jc w:val="both"/>
        <w:rPr>
          <w:rFonts w:ascii="Garamond" w:hAnsi="Garamond" w:cs="Times New Roman"/>
          <w:bCs/>
          <w:color w:val="000000"/>
          <w:sz w:val="24"/>
          <w:szCs w:val="24"/>
        </w:rPr>
      </w:pPr>
      <w:r w:rsidRPr="002C26D3">
        <w:rPr>
          <w:rFonts w:ascii="Garamond" w:hAnsi="Garamond" w:cs="Times New Roman"/>
          <w:bCs/>
          <w:color w:val="000000"/>
          <w:sz w:val="24"/>
          <w:szCs w:val="24"/>
        </w:rPr>
        <w:t>k</w:t>
      </w:r>
      <w:r w:rsidR="0093617E" w:rsidRPr="002C26D3">
        <w:rPr>
          <w:rFonts w:ascii="Garamond" w:hAnsi="Garamond" w:cs="Times New Roman"/>
          <w:bCs/>
          <w:color w:val="000000"/>
          <w:sz w:val="24"/>
          <w:szCs w:val="24"/>
        </w:rPr>
        <w:t xml:space="preserve">onstatoi se: </w:t>
      </w:r>
    </w:p>
    <w:p w14:paraId="16FB497A" w14:textId="4F05D45E" w:rsidR="0093617E" w:rsidRPr="007627EB" w:rsidRDefault="0093617E" w:rsidP="0093617E">
      <w:pPr>
        <w:autoSpaceDE w:val="0"/>
        <w:autoSpaceDN w:val="0"/>
        <w:adjustRightInd w:val="0"/>
        <w:spacing w:after="0" w:line="240" w:lineRule="auto"/>
        <w:ind w:firstLine="284"/>
        <w:jc w:val="both"/>
        <w:rPr>
          <w:rFonts w:ascii="Garamond" w:hAnsi="Garamond" w:cs="Times New Roman"/>
          <w:color w:val="000000"/>
          <w:sz w:val="24"/>
          <w:szCs w:val="24"/>
        </w:rPr>
      </w:pPr>
      <w:r w:rsidRPr="007627EB">
        <w:rPr>
          <w:rFonts w:ascii="Garamond" w:hAnsi="Garamond" w:cs="Symbol"/>
          <w:color w:val="000000"/>
          <w:sz w:val="24"/>
          <w:szCs w:val="24"/>
        </w:rPr>
        <w:t xml:space="preserve">- </w:t>
      </w:r>
      <w:r w:rsidRPr="007627EB">
        <w:rPr>
          <w:rFonts w:ascii="Garamond" w:hAnsi="Garamond" w:cs="Times New Roman"/>
          <w:color w:val="000000"/>
          <w:sz w:val="24"/>
          <w:szCs w:val="24"/>
        </w:rPr>
        <w:t>Shoqata Shqiptare e Furnizuesve të Energjisë Elektrike (AAES)</w:t>
      </w:r>
      <w:r w:rsidR="00EB0205">
        <w:rPr>
          <w:rFonts w:ascii="Garamond" w:hAnsi="Garamond" w:cs="Times New Roman"/>
          <w:color w:val="000000"/>
          <w:sz w:val="24"/>
          <w:szCs w:val="24"/>
        </w:rPr>
        <w:t>,</w:t>
      </w:r>
      <w:r w:rsidRPr="007627EB">
        <w:rPr>
          <w:rFonts w:ascii="Garamond" w:hAnsi="Garamond" w:cs="Times New Roman"/>
          <w:color w:val="000000"/>
          <w:sz w:val="24"/>
          <w:szCs w:val="24"/>
        </w:rPr>
        <w:t xml:space="preserve"> me anë të shkresës me nr. 8/1 prot., datë 30.12.2022, protokolluar në ERE me nr. 2150 prot, datë 30.12.2022</w:t>
      </w:r>
      <w:r w:rsidR="005B7385">
        <w:rPr>
          <w:rFonts w:ascii="Garamond" w:hAnsi="Garamond" w:cs="Times New Roman"/>
          <w:color w:val="000000"/>
          <w:sz w:val="24"/>
          <w:szCs w:val="24"/>
        </w:rPr>
        <w:t>,</w:t>
      </w:r>
      <w:r w:rsidRPr="007627EB">
        <w:rPr>
          <w:rFonts w:ascii="Garamond" w:hAnsi="Garamond" w:cs="Times New Roman"/>
          <w:color w:val="000000"/>
          <w:sz w:val="24"/>
          <w:szCs w:val="24"/>
        </w:rPr>
        <w:t xml:space="preserve"> si dhe shkresës plotësuese protokolluar në ERE me nr. 8/2 prot., datë 16.2.2023, ka paraqitur kërkesën lidhur me shtyrjen e pjesshme të aplikimit të dispozitave të </w:t>
      </w:r>
      <w:r w:rsidRPr="00DC0B26">
        <w:rPr>
          <w:rFonts w:ascii="Garamond" w:hAnsi="Garamond" w:cs="Times New Roman"/>
          <w:iCs/>
          <w:color w:val="000000"/>
          <w:sz w:val="24"/>
          <w:szCs w:val="24"/>
        </w:rPr>
        <w:t>“Rregullores mbi masat e të licen</w:t>
      </w:r>
      <w:r w:rsidR="00795E50" w:rsidRPr="00DC0B26">
        <w:rPr>
          <w:rFonts w:ascii="Garamond" w:hAnsi="Garamond" w:cs="Times New Roman"/>
          <w:iCs/>
          <w:color w:val="000000"/>
          <w:sz w:val="24"/>
          <w:szCs w:val="24"/>
        </w:rPr>
        <w:t>c</w:t>
      </w:r>
      <w:r w:rsidRPr="00DC0B26">
        <w:rPr>
          <w:rFonts w:ascii="Garamond" w:hAnsi="Garamond" w:cs="Times New Roman"/>
          <w:iCs/>
          <w:color w:val="000000"/>
          <w:sz w:val="24"/>
          <w:szCs w:val="24"/>
        </w:rPr>
        <w:t>uarve në aktivitetin e furnizimit për arritjen e treguesve të matjes dhe vlerësimit nga ERE të performancës së shërbimit ndaj klientit”</w:t>
      </w:r>
      <w:r w:rsidRPr="00DC0B26">
        <w:rPr>
          <w:rFonts w:ascii="Garamond" w:hAnsi="Garamond" w:cs="Times New Roman"/>
          <w:color w:val="000000"/>
          <w:sz w:val="24"/>
          <w:szCs w:val="24"/>
        </w:rPr>
        <w:t xml:space="preserve">, miratuar me vendimin e </w:t>
      </w:r>
      <w:r w:rsidR="00DC0B26" w:rsidRPr="00DC0B26">
        <w:rPr>
          <w:rFonts w:ascii="Garamond" w:hAnsi="Garamond" w:cs="Times New Roman"/>
          <w:color w:val="000000"/>
          <w:sz w:val="24"/>
          <w:szCs w:val="24"/>
        </w:rPr>
        <w:t>Bordit të ERE-s nr. 23, datë 14.</w:t>
      </w:r>
      <w:r w:rsidRPr="00DC0B26">
        <w:rPr>
          <w:rFonts w:ascii="Garamond" w:hAnsi="Garamond" w:cs="Times New Roman"/>
          <w:color w:val="000000"/>
          <w:sz w:val="24"/>
          <w:szCs w:val="24"/>
        </w:rPr>
        <w:t xml:space="preserve">2.2022. Këto propozime konsistojnë në ndërhyrje në </w:t>
      </w:r>
      <w:r w:rsidRPr="00DC0B26">
        <w:rPr>
          <w:rFonts w:ascii="Garamond" w:hAnsi="Garamond" w:cs="Times New Roman"/>
          <w:iCs/>
          <w:color w:val="000000"/>
          <w:sz w:val="24"/>
          <w:szCs w:val="24"/>
        </w:rPr>
        <w:t xml:space="preserve">“Rregulloren mbi masat e të </w:t>
      </w:r>
      <w:r w:rsidR="00DC0B26" w:rsidRPr="00DC0B26">
        <w:rPr>
          <w:rFonts w:ascii="Garamond" w:hAnsi="Garamond" w:cs="Times New Roman"/>
          <w:iCs/>
          <w:color w:val="000000"/>
          <w:sz w:val="24"/>
          <w:szCs w:val="24"/>
        </w:rPr>
        <w:t>licencuarve</w:t>
      </w:r>
      <w:r w:rsidRPr="00DC0B26">
        <w:rPr>
          <w:rFonts w:ascii="Garamond" w:hAnsi="Garamond" w:cs="Times New Roman"/>
          <w:iCs/>
          <w:color w:val="000000"/>
          <w:sz w:val="24"/>
          <w:szCs w:val="24"/>
        </w:rPr>
        <w:t xml:space="preserve"> në aktivitetin e furnizimit për arritjen e treguesve të matjes dhe vlerësimit nga ERE të performancës së shërbimit ndaj klientit”</w:t>
      </w:r>
      <w:r w:rsidR="00DC0B26" w:rsidRPr="00DC0B26">
        <w:rPr>
          <w:rFonts w:ascii="Garamond" w:hAnsi="Garamond" w:cs="Times New Roman"/>
          <w:iCs/>
          <w:color w:val="000000"/>
          <w:sz w:val="24"/>
          <w:szCs w:val="24"/>
        </w:rPr>
        <w:t>,</w:t>
      </w:r>
      <w:r w:rsidRPr="00DC0B26">
        <w:rPr>
          <w:rFonts w:ascii="Garamond" w:hAnsi="Garamond" w:cs="Times New Roman"/>
          <w:color w:val="000000"/>
          <w:sz w:val="24"/>
          <w:szCs w:val="24"/>
        </w:rPr>
        <w:t xml:space="preserve"> në nenin 1, pika 1.2</w:t>
      </w:r>
      <w:r w:rsidR="00DC0B26" w:rsidRPr="00DC0B26">
        <w:rPr>
          <w:rFonts w:ascii="Garamond" w:hAnsi="Garamond" w:cs="Times New Roman"/>
          <w:color w:val="000000"/>
          <w:sz w:val="24"/>
          <w:szCs w:val="24"/>
        </w:rPr>
        <w:t>,</w:t>
      </w:r>
      <w:r w:rsidRPr="00DC0B26">
        <w:rPr>
          <w:rFonts w:ascii="Garamond" w:hAnsi="Garamond" w:cs="Times New Roman"/>
          <w:color w:val="000000"/>
          <w:sz w:val="24"/>
          <w:szCs w:val="24"/>
        </w:rPr>
        <w:t xml:space="preserve"> g</w:t>
      </w:r>
      <w:r w:rsidR="00DC0B26" w:rsidRPr="00DC0B26">
        <w:rPr>
          <w:rFonts w:ascii="Garamond" w:hAnsi="Garamond" w:cs="Times New Roman"/>
          <w:color w:val="000000"/>
          <w:sz w:val="24"/>
          <w:szCs w:val="24"/>
        </w:rPr>
        <w:t>e</w:t>
      </w:r>
      <w:r w:rsidRPr="00DC0B26">
        <w:rPr>
          <w:rFonts w:ascii="Garamond" w:hAnsi="Garamond" w:cs="Times New Roman"/>
          <w:color w:val="000000"/>
          <w:sz w:val="24"/>
          <w:szCs w:val="24"/>
        </w:rPr>
        <w:t>rmat “a”, “b”, “d”, “e”, “f”, “g” dhe “j”</w:t>
      </w:r>
      <w:r w:rsidR="00DC0B26" w:rsidRPr="00DC0B26">
        <w:rPr>
          <w:rFonts w:ascii="Garamond" w:hAnsi="Garamond" w:cs="Times New Roman"/>
          <w:color w:val="000000"/>
          <w:sz w:val="24"/>
          <w:szCs w:val="24"/>
        </w:rPr>
        <w:t>,</w:t>
      </w:r>
      <w:r w:rsidRPr="00DC0B26">
        <w:rPr>
          <w:rFonts w:ascii="Garamond" w:hAnsi="Garamond" w:cs="Times New Roman"/>
          <w:color w:val="000000"/>
          <w:sz w:val="24"/>
          <w:szCs w:val="24"/>
        </w:rPr>
        <w:t xml:space="preserve"> në nenin 2, pikat 1 dhe 2</w:t>
      </w:r>
      <w:r w:rsidR="00DC0B26" w:rsidRPr="00DC0B26">
        <w:rPr>
          <w:rFonts w:ascii="Garamond" w:hAnsi="Garamond" w:cs="Times New Roman"/>
          <w:color w:val="000000"/>
          <w:sz w:val="24"/>
          <w:szCs w:val="24"/>
        </w:rPr>
        <w:t>,</w:t>
      </w:r>
      <w:r w:rsidRPr="00DC0B26">
        <w:rPr>
          <w:rFonts w:ascii="Garamond" w:hAnsi="Garamond" w:cs="Times New Roman"/>
          <w:color w:val="000000"/>
          <w:sz w:val="24"/>
          <w:szCs w:val="24"/>
        </w:rPr>
        <w:t xml:space="preserve"> si dhe në nenin 4, pikat 1 dhe 2</w:t>
      </w:r>
      <w:r w:rsidR="00DC0B26" w:rsidRPr="00DC0B26">
        <w:rPr>
          <w:rFonts w:ascii="Garamond" w:hAnsi="Garamond" w:cs="Times New Roman"/>
          <w:color w:val="000000"/>
          <w:sz w:val="24"/>
          <w:szCs w:val="24"/>
        </w:rPr>
        <w:t>,</w:t>
      </w:r>
      <w:r w:rsidRPr="00DC0B26">
        <w:rPr>
          <w:rFonts w:ascii="Garamond" w:hAnsi="Garamond" w:cs="Times New Roman"/>
          <w:color w:val="FF0000"/>
          <w:sz w:val="24"/>
          <w:szCs w:val="24"/>
        </w:rPr>
        <w:t xml:space="preserve"> </w:t>
      </w:r>
      <w:r w:rsidRPr="00DC0B26">
        <w:rPr>
          <w:rFonts w:ascii="Garamond" w:hAnsi="Garamond" w:cs="Times New Roman"/>
          <w:color w:val="000000"/>
          <w:sz w:val="24"/>
          <w:szCs w:val="24"/>
        </w:rPr>
        <w:t xml:space="preserve">ku në fund të </w:t>
      </w:r>
      <w:r w:rsidR="00DC0B26" w:rsidRPr="00DC0B26">
        <w:rPr>
          <w:rFonts w:ascii="Garamond" w:hAnsi="Garamond" w:cs="Times New Roman"/>
          <w:color w:val="000000"/>
          <w:sz w:val="24"/>
          <w:szCs w:val="24"/>
        </w:rPr>
        <w:t>çdo</w:t>
      </w:r>
      <w:r w:rsidRPr="00DC0B26">
        <w:rPr>
          <w:rFonts w:ascii="Garamond" w:hAnsi="Garamond" w:cs="Times New Roman"/>
          <w:color w:val="000000"/>
          <w:sz w:val="24"/>
          <w:szCs w:val="24"/>
        </w:rPr>
        <w:t xml:space="preserve"> paragrafi kërkohet të shtohet: (</w:t>
      </w:r>
      <w:r w:rsidRPr="00DC0B26">
        <w:rPr>
          <w:rFonts w:ascii="Garamond" w:hAnsi="Garamond" w:cs="Times New Roman"/>
          <w:iCs/>
          <w:color w:val="000000"/>
          <w:sz w:val="24"/>
          <w:szCs w:val="24"/>
        </w:rPr>
        <w:t>e aplikueshme vetëm për furnizuesit që furnizojnë klientë fundorë të lidhur në tension të ulët si dhe për furnizuesit që furnizojnë klientë fundorë të lidhur në tension të ulët dhe të mesëm</w:t>
      </w:r>
      <w:r w:rsidRPr="00DC0B26">
        <w:rPr>
          <w:rFonts w:ascii="Garamond" w:hAnsi="Garamond" w:cs="Times New Roman"/>
          <w:color w:val="000000"/>
          <w:sz w:val="24"/>
          <w:szCs w:val="24"/>
        </w:rPr>
        <w:t>).</w:t>
      </w:r>
    </w:p>
    <w:p w14:paraId="413E85D1" w14:textId="7E6A5C1B" w:rsidR="0093617E" w:rsidRPr="007627EB" w:rsidRDefault="0093617E" w:rsidP="0093617E">
      <w:pPr>
        <w:autoSpaceDE w:val="0"/>
        <w:autoSpaceDN w:val="0"/>
        <w:adjustRightInd w:val="0"/>
        <w:spacing w:after="0" w:line="240" w:lineRule="auto"/>
        <w:ind w:firstLine="284"/>
        <w:jc w:val="both"/>
        <w:rPr>
          <w:rFonts w:ascii="Garamond" w:hAnsi="Garamond" w:cs="Times New Roman"/>
          <w:color w:val="000000"/>
          <w:sz w:val="24"/>
          <w:szCs w:val="24"/>
        </w:rPr>
      </w:pPr>
      <w:r w:rsidRPr="007627EB">
        <w:rPr>
          <w:rFonts w:ascii="Garamond" w:hAnsi="Garamond" w:cs="Symbol"/>
          <w:color w:val="000000"/>
          <w:sz w:val="24"/>
          <w:szCs w:val="24"/>
        </w:rPr>
        <w:t xml:space="preserve">- </w:t>
      </w:r>
      <w:r w:rsidRPr="007627EB">
        <w:rPr>
          <w:rFonts w:ascii="Garamond" w:hAnsi="Garamond" w:cs="Times New Roman"/>
          <w:color w:val="000000"/>
          <w:sz w:val="24"/>
          <w:szCs w:val="24"/>
        </w:rPr>
        <w:t xml:space="preserve">Kërkesa e përcjellë nga AAES është e mbështetur në </w:t>
      </w:r>
      <w:r w:rsidR="00DC0B26">
        <w:rPr>
          <w:rFonts w:ascii="Garamond" w:hAnsi="Garamond" w:cs="Times New Roman"/>
          <w:color w:val="000000"/>
          <w:sz w:val="24"/>
          <w:szCs w:val="24"/>
        </w:rPr>
        <w:t>v</w:t>
      </w:r>
      <w:r w:rsidRPr="007627EB">
        <w:rPr>
          <w:rFonts w:ascii="Garamond" w:hAnsi="Garamond" w:cs="Times New Roman"/>
          <w:color w:val="000000"/>
          <w:sz w:val="24"/>
          <w:szCs w:val="24"/>
        </w:rPr>
        <w:t>endimin e Këshillit të Ministrave (VKM) nr.</w:t>
      </w:r>
      <w:r w:rsidR="00BF4B11">
        <w:rPr>
          <w:rFonts w:ascii="Garamond" w:hAnsi="Garamond" w:cs="Times New Roman"/>
          <w:color w:val="000000"/>
          <w:sz w:val="24"/>
          <w:szCs w:val="24"/>
        </w:rPr>
        <w:t xml:space="preserve"> </w:t>
      </w:r>
      <w:r w:rsidRPr="007627EB">
        <w:rPr>
          <w:rFonts w:ascii="Garamond" w:hAnsi="Garamond" w:cs="Times New Roman"/>
          <w:color w:val="000000"/>
          <w:sz w:val="24"/>
          <w:szCs w:val="24"/>
        </w:rPr>
        <w:t>872, datë 27.12.2022</w:t>
      </w:r>
      <w:r w:rsidR="00BF4B11">
        <w:rPr>
          <w:rFonts w:ascii="Garamond" w:hAnsi="Garamond" w:cs="Times New Roman"/>
          <w:color w:val="000000"/>
          <w:sz w:val="24"/>
          <w:szCs w:val="24"/>
        </w:rPr>
        <w:t>,</w:t>
      </w:r>
      <w:r w:rsidRPr="007627EB">
        <w:rPr>
          <w:rFonts w:ascii="Garamond" w:hAnsi="Garamond" w:cs="Times New Roman"/>
          <w:color w:val="000000"/>
          <w:sz w:val="24"/>
          <w:szCs w:val="24"/>
        </w:rPr>
        <w:t xml:space="preserve"> “Për disa ndryshime dhe shtesa në vendimin nr. 519, datë 13.7.2016</w:t>
      </w:r>
      <w:r w:rsidR="00206788">
        <w:rPr>
          <w:rFonts w:ascii="Garamond" w:hAnsi="Garamond" w:cs="Times New Roman"/>
          <w:color w:val="000000"/>
          <w:sz w:val="24"/>
          <w:szCs w:val="24"/>
        </w:rPr>
        <w:t>,</w:t>
      </w:r>
      <w:r w:rsidRPr="007627EB">
        <w:rPr>
          <w:rFonts w:ascii="Garamond" w:hAnsi="Garamond" w:cs="Times New Roman"/>
          <w:color w:val="000000"/>
          <w:sz w:val="24"/>
          <w:szCs w:val="24"/>
        </w:rPr>
        <w:t xml:space="preserve"> të Këshillit të Ministrave</w:t>
      </w:r>
      <w:r w:rsidR="00BF4B11">
        <w:rPr>
          <w:rFonts w:ascii="Garamond" w:hAnsi="Garamond" w:cs="Times New Roman"/>
          <w:color w:val="000000"/>
          <w:sz w:val="24"/>
          <w:szCs w:val="24"/>
        </w:rPr>
        <w:t>,</w:t>
      </w:r>
      <w:r w:rsidRPr="007627EB">
        <w:rPr>
          <w:rFonts w:ascii="Garamond" w:hAnsi="Garamond" w:cs="Times New Roman"/>
          <w:color w:val="000000"/>
          <w:sz w:val="24"/>
          <w:szCs w:val="24"/>
        </w:rPr>
        <w:t xml:space="preserve"> </w:t>
      </w:r>
      <w:r w:rsidR="00206788">
        <w:rPr>
          <w:rFonts w:ascii="Garamond" w:hAnsi="Garamond" w:cs="Times New Roman"/>
          <w:color w:val="000000"/>
          <w:sz w:val="24"/>
          <w:szCs w:val="24"/>
        </w:rPr>
        <w:t>‘</w:t>
      </w:r>
      <w:r w:rsidRPr="007627EB">
        <w:rPr>
          <w:rFonts w:ascii="Garamond" w:hAnsi="Garamond" w:cs="Times New Roman"/>
          <w:color w:val="000000"/>
          <w:sz w:val="24"/>
          <w:szCs w:val="24"/>
        </w:rPr>
        <w:t>Për miratimin e modelit të tregut të energjisë elektrike</w:t>
      </w:r>
      <w:r w:rsidR="00206788">
        <w:rPr>
          <w:rFonts w:ascii="Garamond" w:hAnsi="Garamond" w:cs="Times New Roman"/>
          <w:color w:val="000000"/>
          <w:sz w:val="24"/>
          <w:szCs w:val="24"/>
        </w:rPr>
        <w:t>’</w:t>
      </w:r>
      <w:r w:rsidRPr="007627EB">
        <w:rPr>
          <w:rFonts w:ascii="Garamond" w:hAnsi="Garamond" w:cs="Times New Roman"/>
          <w:color w:val="000000"/>
          <w:sz w:val="24"/>
          <w:szCs w:val="24"/>
        </w:rPr>
        <w:t xml:space="preserve">” dhe është e vlefshme për të njëjtën periudhë kohore të përcaktuar në </w:t>
      </w:r>
      <w:r w:rsidR="00C4411D">
        <w:rPr>
          <w:rFonts w:ascii="Garamond" w:hAnsi="Garamond" w:cs="Times New Roman"/>
          <w:color w:val="000000"/>
          <w:sz w:val="24"/>
          <w:szCs w:val="24"/>
        </w:rPr>
        <w:t>a</w:t>
      </w:r>
      <w:r w:rsidRPr="007627EB">
        <w:rPr>
          <w:rFonts w:ascii="Garamond" w:hAnsi="Garamond" w:cs="Times New Roman"/>
          <w:color w:val="000000"/>
          <w:sz w:val="24"/>
          <w:szCs w:val="24"/>
        </w:rPr>
        <w:t>neksin 1, specifikisht deri më datë 31.12.2023</w:t>
      </w:r>
      <w:r w:rsidR="00C4411D">
        <w:rPr>
          <w:rFonts w:ascii="Garamond" w:hAnsi="Garamond" w:cs="Times New Roman"/>
          <w:color w:val="000000"/>
          <w:sz w:val="24"/>
          <w:szCs w:val="24"/>
        </w:rPr>
        <w:t>.</w:t>
      </w:r>
    </w:p>
    <w:p w14:paraId="16A07B1F" w14:textId="09D97A3E" w:rsidR="0093617E" w:rsidRPr="00623673" w:rsidRDefault="00206788" w:rsidP="0093617E">
      <w:pPr>
        <w:autoSpaceDE w:val="0"/>
        <w:autoSpaceDN w:val="0"/>
        <w:adjustRightInd w:val="0"/>
        <w:spacing w:after="0" w:line="240" w:lineRule="auto"/>
        <w:ind w:firstLine="284"/>
        <w:jc w:val="both"/>
        <w:rPr>
          <w:rFonts w:ascii="Garamond" w:hAnsi="Garamond" w:cs="Times New Roman"/>
          <w:iCs/>
          <w:color w:val="000000"/>
          <w:sz w:val="24"/>
          <w:szCs w:val="24"/>
        </w:rPr>
      </w:pPr>
      <w:r>
        <w:rPr>
          <w:rFonts w:ascii="Garamond" w:hAnsi="Garamond" w:cs="Symbol"/>
          <w:color w:val="000000"/>
          <w:sz w:val="24"/>
          <w:szCs w:val="24"/>
        </w:rPr>
        <w:t xml:space="preserve">- </w:t>
      </w:r>
      <w:r w:rsidR="0093617E" w:rsidRPr="007627EB">
        <w:rPr>
          <w:rFonts w:ascii="Garamond" w:hAnsi="Garamond" w:cs="Times New Roman"/>
          <w:color w:val="000000"/>
          <w:sz w:val="24"/>
          <w:szCs w:val="24"/>
        </w:rPr>
        <w:t xml:space="preserve">Për sa </w:t>
      </w:r>
      <w:r w:rsidR="00790A41">
        <w:rPr>
          <w:rFonts w:ascii="Garamond" w:hAnsi="Garamond" w:cs="Times New Roman"/>
          <w:color w:val="000000"/>
          <w:sz w:val="24"/>
          <w:szCs w:val="24"/>
        </w:rPr>
        <w:t>u</w:t>
      </w:r>
      <w:r w:rsidR="0093617E" w:rsidRPr="007627EB">
        <w:rPr>
          <w:rFonts w:ascii="Garamond" w:hAnsi="Garamond" w:cs="Times New Roman"/>
          <w:color w:val="000000"/>
          <w:sz w:val="24"/>
          <w:szCs w:val="24"/>
        </w:rPr>
        <w:t xml:space="preserve"> përket aspekteve</w:t>
      </w:r>
      <w:r w:rsidR="0093617E" w:rsidRPr="007627EB">
        <w:rPr>
          <w:rFonts w:ascii="Garamond" w:hAnsi="Garamond" w:cs="Times New Roman"/>
          <w:b/>
          <w:bCs/>
          <w:color w:val="000000"/>
          <w:sz w:val="24"/>
          <w:szCs w:val="24"/>
        </w:rPr>
        <w:t xml:space="preserve"> </w:t>
      </w:r>
      <w:r w:rsidR="0093617E" w:rsidRPr="007627EB">
        <w:rPr>
          <w:rFonts w:ascii="Garamond" w:hAnsi="Garamond" w:cs="Times New Roman"/>
          <w:color w:val="000000"/>
          <w:sz w:val="24"/>
          <w:szCs w:val="24"/>
        </w:rPr>
        <w:t>procedurale të shqyrtimit të kërkesës, rezulton se referuar parashikimeve të nenit 6, pikës 3</w:t>
      </w:r>
      <w:r w:rsidR="00400147">
        <w:rPr>
          <w:rFonts w:ascii="Garamond" w:hAnsi="Garamond" w:cs="Times New Roman"/>
          <w:color w:val="000000"/>
          <w:sz w:val="24"/>
          <w:szCs w:val="24"/>
        </w:rPr>
        <w:t>,</w:t>
      </w:r>
      <w:r w:rsidR="0093617E" w:rsidRPr="007627EB">
        <w:rPr>
          <w:rFonts w:ascii="Garamond" w:hAnsi="Garamond" w:cs="Times New Roman"/>
          <w:color w:val="000000"/>
          <w:sz w:val="24"/>
          <w:szCs w:val="24"/>
        </w:rPr>
        <w:t xml:space="preserve"> të ligjit nr. 43/2015</w:t>
      </w:r>
      <w:r w:rsidR="00AA2B2C">
        <w:rPr>
          <w:rFonts w:ascii="Garamond" w:hAnsi="Garamond" w:cs="Times New Roman"/>
          <w:color w:val="000000"/>
          <w:sz w:val="24"/>
          <w:szCs w:val="24"/>
        </w:rPr>
        <w:t>,</w:t>
      </w:r>
      <w:r w:rsidR="0093617E" w:rsidRPr="007627EB">
        <w:rPr>
          <w:rFonts w:ascii="Garamond" w:hAnsi="Garamond" w:cs="Times New Roman"/>
          <w:color w:val="000000"/>
          <w:sz w:val="24"/>
          <w:szCs w:val="24"/>
        </w:rPr>
        <w:t xml:space="preserve"> “Për sektorin e energjisë elektrike”</w:t>
      </w:r>
      <w:r w:rsidR="00B07ACE">
        <w:rPr>
          <w:rFonts w:ascii="Garamond" w:hAnsi="Garamond" w:cs="Times New Roman"/>
          <w:color w:val="000000"/>
          <w:sz w:val="24"/>
          <w:szCs w:val="24"/>
        </w:rPr>
        <w:t>,</w:t>
      </w:r>
      <w:r w:rsidR="0093617E" w:rsidRPr="007627EB">
        <w:rPr>
          <w:rFonts w:ascii="Garamond" w:hAnsi="Garamond" w:cs="Times New Roman"/>
          <w:color w:val="000000"/>
          <w:sz w:val="24"/>
          <w:szCs w:val="24"/>
        </w:rPr>
        <w:t xml:space="preserve"> i ndryshuar, si dhe nenit 3</w:t>
      </w:r>
      <w:r w:rsidR="00623673">
        <w:rPr>
          <w:rFonts w:ascii="Garamond" w:hAnsi="Garamond" w:cs="Times New Roman"/>
          <w:color w:val="000000"/>
          <w:sz w:val="24"/>
          <w:szCs w:val="24"/>
        </w:rPr>
        <w:t>,</w:t>
      </w:r>
      <w:r w:rsidR="0093617E" w:rsidRPr="007627EB">
        <w:rPr>
          <w:rFonts w:ascii="Garamond" w:hAnsi="Garamond" w:cs="Times New Roman"/>
          <w:color w:val="000000"/>
          <w:sz w:val="24"/>
          <w:szCs w:val="24"/>
        </w:rPr>
        <w:t xml:space="preserve"> pikës 7</w:t>
      </w:r>
      <w:r w:rsidR="00623673">
        <w:rPr>
          <w:rFonts w:ascii="Garamond" w:hAnsi="Garamond" w:cs="Times New Roman"/>
          <w:color w:val="000000"/>
          <w:sz w:val="24"/>
          <w:szCs w:val="24"/>
        </w:rPr>
        <w:t>,</w:t>
      </w:r>
      <w:r w:rsidR="0093617E" w:rsidRPr="007627EB">
        <w:rPr>
          <w:rFonts w:ascii="Garamond" w:hAnsi="Garamond" w:cs="Times New Roman"/>
          <w:color w:val="000000"/>
          <w:sz w:val="24"/>
          <w:szCs w:val="24"/>
        </w:rPr>
        <w:t xml:space="preserve"> të “Kodit të Procedurave Administrative të Republikës së Shqipërisë”</w:t>
      </w:r>
      <w:r w:rsidR="00623673">
        <w:rPr>
          <w:rFonts w:ascii="Garamond" w:hAnsi="Garamond" w:cs="Times New Roman"/>
          <w:color w:val="000000"/>
          <w:sz w:val="24"/>
          <w:szCs w:val="24"/>
        </w:rPr>
        <w:t>,</w:t>
      </w:r>
      <w:r w:rsidR="0093617E" w:rsidRPr="007627EB">
        <w:rPr>
          <w:rFonts w:ascii="Garamond" w:hAnsi="Garamond" w:cs="Times New Roman"/>
          <w:color w:val="000000"/>
          <w:sz w:val="24"/>
          <w:szCs w:val="24"/>
        </w:rPr>
        <w:t xml:space="preserve"> i ndryshuar, Shoqata e Furnizuesve të Energjisë Elektrike AAES, plotëson kriteret e palës së interesuar, </w:t>
      </w:r>
      <w:r w:rsidR="0093617E" w:rsidRPr="00623673">
        <w:rPr>
          <w:rFonts w:ascii="Garamond" w:hAnsi="Garamond" w:cs="Times New Roman"/>
          <w:iCs/>
          <w:color w:val="000000"/>
          <w:sz w:val="24"/>
          <w:szCs w:val="24"/>
        </w:rPr>
        <w:t xml:space="preserve">e cila mund t’i kërkojë ERE-s, rishikimin e vendimit të </w:t>
      </w:r>
      <w:r w:rsidR="00623673">
        <w:rPr>
          <w:rFonts w:ascii="Garamond" w:hAnsi="Garamond" w:cs="Times New Roman"/>
          <w:iCs/>
          <w:color w:val="000000"/>
          <w:sz w:val="24"/>
          <w:szCs w:val="24"/>
        </w:rPr>
        <w:t>B</w:t>
      </w:r>
      <w:r w:rsidR="0093617E" w:rsidRPr="00623673">
        <w:rPr>
          <w:rFonts w:ascii="Garamond" w:hAnsi="Garamond" w:cs="Times New Roman"/>
          <w:iCs/>
          <w:color w:val="000000"/>
          <w:sz w:val="24"/>
          <w:szCs w:val="24"/>
        </w:rPr>
        <w:t xml:space="preserve">ordit në rast se ka siguruar prova të reja që mund ta çojnë </w:t>
      </w:r>
      <w:r w:rsidR="00705416">
        <w:rPr>
          <w:rFonts w:ascii="Garamond" w:hAnsi="Garamond" w:cs="Times New Roman"/>
          <w:iCs/>
          <w:color w:val="000000"/>
          <w:sz w:val="24"/>
          <w:szCs w:val="24"/>
        </w:rPr>
        <w:t>B</w:t>
      </w:r>
      <w:r w:rsidR="0093617E" w:rsidRPr="00623673">
        <w:rPr>
          <w:rFonts w:ascii="Garamond" w:hAnsi="Garamond" w:cs="Times New Roman"/>
          <w:iCs/>
          <w:color w:val="000000"/>
          <w:sz w:val="24"/>
          <w:szCs w:val="24"/>
        </w:rPr>
        <w:t>ordin në marrjen e një vendimi të ndryshëm nga i mëparshmi apo për gabimet materiale të konstatuara.</w:t>
      </w:r>
    </w:p>
    <w:p w14:paraId="259FFFB9" w14:textId="18497015" w:rsidR="0093617E" w:rsidRPr="007627EB" w:rsidRDefault="0093617E" w:rsidP="0093617E">
      <w:pPr>
        <w:autoSpaceDE w:val="0"/>
        <w:autoSpaceDN w:val="0"/>
        <w:adjustRightInd w:val="0"/>
        <w:spacing w:after="0" w:line="240" w:lineRule="auto"/>
        <w:ind w:firstLine="284"/>
        <w:jc w:val="both"/>
        <w:rPr>
          <w:rFonts w:ascii="Garamond" w:hAnsi="Garamond" w:cs="Times New Roman"/>
          <w:color w:val="000000"/>
          <w:sz w:val="24"/>
          <w:szCs w:val="24"/>
        </w:rPr>
      </w:pPr>
      <w:r w:rsidRPr="007627EB">
        <w:rPr>
          <w:rFonts w:ascii="Garamond" w:hAnsi="Garamond" w:cs="Symbol"/>
          <w:color w:val="000000"/>
          <w:sz w:val="24"/>
          <w:szCs w:val="24"/>
        </w:rPr>
        <w:t xml:space="preserve">- </w:t>
      </w:r>
      <w:r w:rsidRPr="007627EB">
        <w:rPr>
          <w:rFonts w:ascii="Garamond" w:hAnsi="Garamond" w:cs="Times New Roman"/>
          <w:color w:val="000000"/>
          <w:sz w:val="24"/>
          <w:szCs w:val="24"/>
        </w:rPr>
        <w:t>AAES këtë kërkesë e ka paraqitur në ERE si përfaqësues i Shoqatës Shqiptare të Furnizuesve të Energjisë Elektrike dhe si e tillë ka interes të ligjshëm për të mbrojtur furnizuesit dhe</w:t>
      </w:r>
      <w:r w:rsidR="00E42497">
        <w:rPr>
          <w:rFonts w:ascii="Garamond" w:hAnsi="Garamond" w:cs="Times New Roman"/>
          <w:color w:val="000000"/>
          <w:sz w:val="24"/>
          <w:szCs w:val="24"/>
        </w:rPr>
        <w:t>,</w:t>
      </w:r>
      <w:r w:rsidRPr="007627EB">
        <w:rPr>
          <w:rFonts w:ascii="Garamond" w:hAnsi="Garamond" w:cs="Times New Roman"/>
          <w:color w:val="000000"/>
          <w:sz w:val="24"/>
          <w:szCs w:val="24"/>
        </w:rPr>
        <w:t xml:space="preserve"> rrjedhimisht</w:t>
      </w:r>
      <w:r w:rsidR="00E42497">
        <w:rPr>
          <w:rFonts w:ascii="Garamond" w:hAnsi="Garamond" w:cs="Times New Roman"/>
          <w:color w:val="000000"/>
          <w:sz w:val="24"/>
          <w:szCs w:val="24"/>
        </w:rPr>
        <w:t>,</w:t>
      </w:r>
      <w:r w:rsidRPr="007627EB">
        <w:rPr>
          <w:rFonts w:ascii="Garamond" w:hAnsi="Garamond" w:cs="Times New Roman"/>
          <w:color w:val="000000"/>
          <w:sz w:val="24"/>
          <w:szCs w:val="24"/>
        </w:rPr>
        <w:t xml:space="preserve"> legjitimohet si palë në këtë procedurë administrative për të sjellë kërkesën për rishikim. </w:t>
      </w:r>
    </w:p>
    <w:p w14:paraId="06221D2C" w14:textId="6C0BB18E" w:rsidR="0093617E" w:rsidRPr="007627EB" w:rsidRDefault="0093617E" w:rsidP="0093617E">
      <w:pPr>
        <w:autoSpaceDE w:val="0"/>
        <w:autoSpaceDN w:val="0"/>
        <w:adjustRightInd w:val="0"/>
        <w:spacing w:after="0" w:line="240" w:lineRule="auto"/>
        <w:ind w:firstLine="284"/>
        <w:jc w:val="both"/>
        <w:rPr>
          <w:rFonts w:ascii="Garamond" w:hAnsi="Garamond" w:cs="Times New Roman"/>
          <w:i/>
          <w:iCs/>
          <w:color w:val="000000"/>
          <w:sz w:val="24"/>
          <w:szCs w:val="24"/>
        </w:rPr>
      </w:pPr>
      <w:r w:rsidRPr="007627EB">
        <w:rPr>
          <w:rFonts w:ascii="Garamond" w:hAnsi="Garamond" w:cs="Symbol"/>
          <w:color w:val="000000"/>
          <w:sz w:val="24"/>
          <w:szCs w:val="24"/>
        </w:rPr>
        <w:t xml:space="preserve">- </w:t>
      </w:r>
      <w:r w:rsidRPr="007627EB">
        <w:rPr>
          <w:rFonts w:ascii="Garamond" w:hAnsi="Garamond" w:cs="Times New Roman"/>
          <w:color w:val="000000"/>
          <w:sz w:val="24"/>
          <w:szCs w:val="24"/>
        </w:rPr>
        <w:t>Në nenin 144</w:t>
      </w:r>
      <w:r w:rsidR="007B7AB1">
        <w:rPr>
          <w:rFonts w:ascii="Garamond" w:hAnsi="Garamond" w:cs="Times New Roman"/>
          <w:color w:val="000000"/>
          <w:sz w:val="24"/>
          <w:szCs w:val="24"/>
        </w:rPr>
        <w:t>,</w:t>
      </w:r>
      <w:r w:rsidRPr="007627EB">
        <w:rPr>
          <w:rFonts w:ascii="Garamond" w:hAnsi="Garamond" w:cs="Times New Roman"/>
          <w:color w:val="000000"/>
          <w:sz w:val="24"/>
          <w:szCs w:val="24"/>
        </w:rPr>
        <w:t xml:space="preserve"> të ligjit nr. 44/2015</w:t>
      </w:r>
      <w:r w:rsidR="007B7AB1">
        <w:rPr>
          <w:rFonts w:ascii="Garamond" w:hAnsi="Garamond" w:cs="Times New Roman"/>
          <w:color w:val="000000"/>
          <w:sz w:val="24"/>
          <w:szCs w:val="24"/>
        </w:rPr>
        <w:t>,</w:t>
      </w:r>
      <w:r w:rsidRPr="007627EB">
        <w:rPr>
          <w:rFonts w:ascii="Garamond" w:hAnsi="Garamond" w:cs="Times New Roman"/>
          <w:color w:val="000000"/>
          <w:sz w:val="24"/>
          <w:szCs w:val="24"/>
        </w:rPr>
        <w:t xml:space="preserve"> të “Kodit të Procedurave Administrative të Republikës së Shqipërisë”</w:t>
      </w:r>
      <w:r w:rsidR="007B7AB1">
        <w:rPr>
          <w:rFonts w:ascii="Garamond" w:hAnsi="Garamond" w:cs="Times New Roman"/>
          <w:color w:val="000000"/>
          <w:sz w:val="24"/>
          <w:szCs w:val="24"/>
        </w:rPr>
        <w:t>,</w:t>
      </w:r>
      <w:r w:rsidRPr="007627EB">
        <w:rPr>
          <w:rFonts w:ascii="Garamond" w:hAnsi="Garamond" w:cs="Times New Roman"/>
          <w:color w:val="000000"/>
          <w:sz w:val="24"/>
          <w:szCs w:val="24"/>
        </w:rPr>
        <w:t xml:space="preserve"> përcaktohet se: </w:t>
      </w:r>
      <w:r w:rsidRPr="007627EB">
        <w:rPr>
          <w:rFonts w:ascii="Garamond" w:hAnsi="Garamond" w:cs="Times New Roman"/>
          <w:i/>
          <w:iCs/>
          <w:color w:val="000000"/>
          <w:sz w:val="24"/>
          <w:szCs w:val="24"/>
        </w:rPr>
        <w:t>2. Pala mund të kërkojë rishikim, nëse zbulohen rrethana ose prova të reja me shkresë që kanë rëndësi për çështjen, të cilat nuk diheshin dhe mund të diheshin prej saj gjatë zhvillimit të procedurës administrative që ka çuar në nxjerrjen e aktit administrativ.</w:t>
      </w:r>
    </w:p>
    <w:p w14:paraId="65C5E6F7" w14:textId="24A2A8A3" w:rsidR="0093617E" w:rsidRPr="007627EB" w:rsidRDefault="0093617E" w:rsidP="0093617E">
      <w:pPr>
        <w:autoSpaceDE w:val="0"/>
        <w:autoSpaceDN w:val="0"/>
        <w:adjustRightInd w:val="0"/>
        <w:spacing w:after="0" w:line="240" w:lineRule="auto"/>
        <w:ind w:firstLine="284"/>
        <w:jc w:val="both"/>
        <w:rPr>
          <w:rFonts w:ascii="Garamond" w:hAnsi="Garamond" w:cs="Times New Roman"/>
          <w:i/>
          <w:iCs/>
          <w:color w:val="000000"/>
          <w:sz w:val="24"/>
          <w:szCs w:val="24"/>
        </w:rPr>
      </w:pPr>
      <w:r w:rsidRPr="007627EB">
        <w:rPr>
          <w:rFonts w:ascii="Garamond" w:hAnsi="Garamond" w:cs="Symbol"/>
          <w:color w:val="000000"/>
          <w:sz w:val="24"/>
          <w:szCs w:val="24"/>
        </w:rPr>
        <w:t xml:space="preserve">- </w:t>
      </w:r>
      <w:r w:rsidRPr="007627EB">
        <w:rPr>
          <w:rFonts w:ascii="Garamond" w:hAnsi="Garamond" w:cs="Times New Roman"/>
          <w:color w:val="000000"/>
          <w:sz w:val="24"/>
          <w:szCs w:val="24"/>
        </w:rPr>
        <w:t>Në objektivat e ERE</w:t>
      </w:r>
      <w:r w:rsidR="00A54872">
        <w:rPr>
          <w:rFonts w:ascii="Garamond" w:hAnsi="Garamond" w:cs="Times New Roman"/>
          <w:color w:val="000000"/>
          <w:sz w:val="24"/>
          <w:szCs w:val="24"/>
        </w:rPr>
        <w:t>-s,</w:t>
      </w:r>
      <w:r w:rsidRPr="007627EB">
        <w:rPr>
          <w:rFonts w:ascii="Garamond" w:hAnsi="Garamond" w:cs="Times New Roman"/>
          <w:color w:val="000000"/>
          <w:sz w:val="24"/>
          <w:szCs w:val="24"/>
        </w:rPr>
        <w:t xml:space="preserve"> të parashikuar në nenin 18</w:t>
      </w:r>
      <w:r w:rsidR="00A54872">
        <w:rPr>
          <w:rFonts w:ascii="Garamond" w:hAnsi="Garamond" w:cs="Times New Roman"/>
          <w:color w:val="000000"/>
          <w:sz w:val="24"/>
          <w:szCs w:val="24"/>
        </w:rPr>
        <w:t>,</w:t>
      </w:r>
      <w:r w:rsidRPr="007627EB">
        <w:rPr>
          <w:rFonts w:ascii="Garamond" w:hAnsi="Garamond" w:cs="Times New Roman"/>
          <w:color w:val="000000"/>
          <w:sz w:val="24"/>
          <w:szCs w:val="24"/>
        </w:rPr>
        <w:t xml:space="preserve"> g</w:t>
      </w:r>
      <w:r w:rsidR="00A54872">
        <w:rPr>
          <w:rFonts w:ascii="Garamond" w:hAnsi="Garamond" w:cs="Times New Roman"/>
          <w:color w:val="000000"/>
          <w:sz w:val="24"/>
          <w:szCs w:val="24"/>
        </w:rPr>
        <w:t>e</w:t>
      </w:r>
      <w:r w:rsidRPr="007627EB">
        <w:rPr>
          <w:rFonts w:ascii="Garamond" w:hAnsi="Garamond" w:cs="Times New Roman"/>
          <w:color w:val="000000"/>
          <w:sz w:val="24"/>
          <w:szCs w:val="24"/>
        </w:rPr>
        <w:t>rma “d”</w:t>
      </w:r>
      <w:r w:rsidR="00A54872">
        <w:rPr>
          <w:rFonts w:ascii="Garamond" w:hAnsi="Garamond" w:cs="Times New Roman"/>
          <w:color w:val="000000"/>
          <w:sz w:val="24"/>
          <w:szCs w:val="24"/>
        </w:rPr>
        <w:t>,</w:t>
      </w:r>
      <w:r w:rsidRPr="007627EB">
        <w:rPr>
          <w:rFonts w:ascii="Garamond" w:hAnsi="Garamond" w:cs="Times New Roman"/>
          <w:i/>
          <w:iCs/>
          <w:color w:val="000000"/>
          <w:sz w:val="24"/>
          <w:szCs w:val="24"/>
        </w:rPr>
        <w:t xml:space="preserve"> </w:t>
      </w:r>
      <w:r w:rsidRPr="007627EB">
        <w:rPr>
          <w:rFonts w:ascii="Garamond" w:hAnsi="Garamond" w:cs="Times New Roman"/>
          <w:color w:val="000000"/>
          <w:sz w:val="24"/>
          <w:szCs w:val="24"/>
        </w:rPr>
        <w:t>të ligjit</w:t>
      </w:r>
      <w:r w:rsidRPr="007627EB">
        <w:rPr>
          <w:rFonts w:ascii="Garamond" w:hAnsi="Garamond" w:cs="Times New Roman"/>
          <w:i/>
          <w:iCs/>
          <w:color w:val="000000"/>
          <w:sz w:val="24"/>
          <w:szCs w:val="24"/>
        </w:rPr>
        <w:t xml:space="preserve"> </w:t>
      </w:r>
      <w:r w:rsidRPr="007627EB">
        <w:rPr>
          <w:rFonts w:ascii="Garamond" w:hAnsi="Garamond" w:cs="Times New Roman"/>
          <w:color w:val="000000"/>
          <w:sz w:val="24"/>
          <w:szCs w:val="24"/>
        </w:rPr>
        <w:t>nr. 43/2015</w:t>
      </w:r>
      <w:r w:rsidR="00A54872">
        <w:rPr>
          <w:rFonts w:ascii="Garamond" w:hAnsi="Garamond" w:cs="Times New Roman"/>
          <w:color w:val="000000"/>
          <w:sz w:val="24"/>
          <w:szCs w:val="24"/>
        </w:rPr>
        <w:t>,</w:t>
      </w:r>
      <w:r w:rsidRPr="007627EB">
        <w:rPr>
          <w:rFonts w:ascii="Garamond" w:hAnsi="Garamond" w:cs="Times New Roman"/>
          <w:color w:val="000000"/>
          <w:sz w:val="24"/>
          <w:szCs w:val="24"/>
        </w:rPr>
        <w:t xml:space="preserve"> “Për sektorin e energjisë elektrike”, i ndryshuar, parashikohet se, përgjegjësi e ERE</w:t>
      </w:r>
      <w:r w:rsidR="00A54872">
        <w:rPr>
          <w:rFonts w:ascii="Garamond" w:hAnsi="Garamond" w:cs="Times New Roman"/>
          <w:color w:val="000000"/>
          <w:sz w:val="24"/>
          <w:szCs w:val="24"/>
        </w:rPr>
        <w:t>-s</w:t>
      </w:r>
      <w:r w:rsidRPr="007627EB">
        <w:rPr>
          <w:rFonts w:ascii="Garamond" w:hAnsi="Garamond" w:cs="Times New Roman"/>
          <w:color w:val="000000"/>
          <w:sz w:val="24"/>
          <w:szCs w:val="24"/>
        </w:rPr>
        <w:t xml:space="preserve">, mes të tjerave është </w:t>
      </w:r>
      <w:r w:rsidRPr="00967A49">
        <w:rPr>
          <w:rFonts w:ascii="Garamond" w:hAnsi="Garamond" w:cs="Times New Roman"/>
          <w:iCs/>
          <w:color w:val="000000"/>
          <w:sz w:val="24"/>
          <w:szCs w:val="24"/>
        </w:rPr>
        <w:t xml:space="preserve">angazhimi në zhvillimin e një sistemi të sigurt, të qëndrueshëm, jodiskriminues dhe në mbrojtje të </w:t>
      </w:r>
      <w:r w:rsidRPr="00967A49">
        <w:rPr>
          <w:rFonts w:ascii="Garamond" w:hAnsi="Garamond" w:cs="Times New Roman"/>
          <w:iCs/>
          <w:color w:val="000000"/>
          <w:sz w:val="24"/>
          <w:szCs w:val="24"/>
        </w:rPr>
        <w:lastRenderedPageBreak/>
        <w:t>konsumatorit, në përputhje me objektivat e zhvillimit të sektorit të energjisë elektrike, efi</w:t>
      </w:r>
      <w:r w:rsidR="00967A49" w:rsidRPr="00967A49">
        <w:rPr>
          <w:rFonts w:ascii="Garamond" w:hAnsi="Garamond" w:cs="Times New Roman"/>
          <w:iCs/>
          <w:color w:val="000000"/>
          <w:sz w:val="24"/>
          <w:szCs w:val="24"/>
        </w:rPr>
        <w:t>ci</w:t>
      </w:r>
      <w:r w:rsidRPr="00967A49">
        <w:rPr>
          <w:rFonts w:ascii="Garamond" w:hAnsi="Garamond" w:cs="Times New Roman"/>
          <w:iCs/>
          <w:color w:val="000000"/>
          <w:sz w:val="24"/>
          <w:szCs w:val="24"/>
        </w:rPr>
        <w:t>encës së energjisë elektrike, si dhe integrimi në shkallë të gjerë të prodhimit të energjisë nga burimet e energjisë së rinovueshme</w:t>
      </w:r>
      <w:r w:rsidRPr="00967A49">
        <w:rPr>
          <w:rFonts w:ascii="Garamond" w:hAnsi="Garamond" w:cs="Times New Roman"/>
          <w:color w:val="000000"/>
          <w:sz w:val="24"/>
          <w:szCs w:val="24"/>
        </w:rPr>
        <w:t>.</w:t>
      </w:r>
    </w:p>
    <w:p w14:paraId="743A8498" w14:textId="0CEBC1C6" w:rsidR="0093617E" w:rsidRPr="007627EB" w:rsidRDefault="0093617E" w:rsidP="0093617E">
      <w:pPr>
        <w:autoSpaceDE w:val="0"/>
        <w:autoSpaceDN w:val="0"/>
        <w:adjustRightInd w:val="0"/>
        <w:spacing w:after="0" w:line="240" w:lineRule="auto"/>
        <w:ind w:firstLine="284"/>
        <w:jc w:val="both"/>
        <w:rPr>
          <w:rFonts w:ascii="Garamond" w:hAnsi="Garamond" w:cs="Times New Roman"/>
          <w:i/>
          <w:iCs/>
          <w:color w:val="000000"/>
          <w:sz w:val="24"/>
          <w:szCs w:val="24"/>
        </w:rPr>
      </w:pPr>
      <w:r w:rsidRPr="007627EB">
        <w:rPr>
          <w:rFonts w:ascii="Garamond" w:hAnsi="Garamond" w:cs="Symbol"/>
          <w:color w:val="000000"/>
          <w:sz w:val="24"/>
          <w:szCs w:val="24"/>
        </w:rPr>
        <w:t xml:space="preserve">- </w:t>
      </w:r>
      <w:r w:rsidRPr="007627EB">
        <w:rPr>
          <w:rFonts w:ascii="Garamond" w:hAnsi="Garamond" w:cs="Times New Roman"/>
          <w:color w:val="000000"/>
          <w:sz w:val="24"/>
          <w:szCs w:val="24"/>
        </w:rPr>
        <w:t>ERE vlerëson se pavarësisht kërkesës së AAES për aplikimin e përjashtimeve të propozuara vetëm për furnizuesit që furnizojnë konsumatorë të lidhur në tension të mesëm dhe të lartë, parimi i mos diskriminimit të të gjithë pjesëmarrësve të tregut duhet të prevalojë në trajtimin e kësaj kërkese duke përfshirë të gjithë furnizuesit që ushtrojnë aktivitet në treg të lirë, për konsumatorë të lidhur në të gjitha nivelet e tensionit.</w:t>
      </w:r>
    </w:p>
    <w:p w14:paraId="34E9F3FD" w14:textId="28EB38C6" w:rsidR="0093617E" w:rsidRPr="007627EB" w:rsidRDefault="0093617E" w:rsidP="0093617E">
      <w:pPr>
        <w:autoSpaceDE w:val="0"/>
        <w:autoSpaceDN w:val="0"/>
        <w:adjustRightInd w:val="0"/>
        <w:spacing w:after="0" w:line="240" w:lineRule="auto"/>
        <w:ind w:firstLine="284"/>
        <w:jc w:val="both"/>
        <w:rPr>
          <w:rFonts w:ascii="Garamond" w:hAnsi="Garamond" w:cs="Times New Roman"/>
          <w:color w:val="000000"/>
          <w:sz w:val="24"/>
          <w:szCs w:val="24"/>
        </w:rPr>
      </w:pPr>
      <w:r w:rsidRPr="007627EB">
        <w:rPr>
          <w:rFonts w:ascii="Garamond" w:hAnsi="Garamond" w:cs="Times New Roman"/>
          <w:color w:val="000000"/>
          <w:sz w:val="24"/>
          <w:szCs w:val="24"/>
        </w:rPr>
        <w:t xml:space="preserve">Për gjithë sa më sipër, </w:t>
      </w:r>
      <w:r w:rsidR="00411746" w:rsidRPr="007627EB">
        <w:rPr>
          <w:rFonts w:ascii="Garamond" w:hAnsi="Garamond" w:cs="Times New Roman"/>
          <w:color w:val="000000"/>
          <w:sz w:val="24"/>
          <w:szCs w:val="24"/>
        </w:rPr>
        <w:t xml:space="preserve">Bordi </w:t>
      </w:r>
      <w:r w:rsidRPr="007627EB">
        <w:rPr>
          <w:rFonts w:ascii="Garamond" w:hAnsi="Garamond" w:cs="Times New Roman"/>
          <w:color w:val="000000"/>
          <w:sz w:val="24"/>
          <w:szCs w:val="24"/>
        </w:rPr>
        <w:t>i ERE-s</w:t>
      </w:r>
    </w:p>
    <w:p w14:paraId="4B756DDE" w14:textId="77777777" w:rsidR="0093617E" w:rsidRPr="007627EB" w:rsidRDefault="0093617E" w:rsidP="0093617E">
      <w:pPr>
        <w:autoSpaceDE w:val="0"/>
        <w:autoSpaceDN w:val="0"/>
        <w:adjustRightInd w:val="0"/>
        <w:spacing w:after="0" w:line="240" w:lineRule="auto"/>
        <w:ind w:firstLine="284"/>
        <w:jc w:val="center"/>
        <w:rPr>
          <w:rFonts w:ascii="Garamond" w:hAnsi="Garamond" w:cs="Times New Roman"/>
          <w:b/>
          <w:bCs/>
          <w:color w:val="000000"/>
          <w:sz w:val="24"/>
          <w:szCs w:val="24"/>
        </w:rPr>
      </w:pPr>
    </w:p>
    <w:p w14:paraId="0E42092E" w14:textId="1A27C3BE" w:rsidR="0093617E" w:rsidRPr="007627EB" w:rsidRDefault="0093617E" w:rsidP="0093617E">
      <w:pPr>
        <w:autoSpaceDE w:val="0"/>
        <w:autoSpaceDN w:val="0"/>
        <w:adjustRightInd w:val="0"/>
        <w:spacing w:after="0" w:line="240" w:lineRule="auto"/>
        <w:ind w:firstLine="284"/>
        <w:jc w:val="center"/>
        <w:rPr>
          <w:rFonts w:ascii="Garamond" w:hAnsi="Garamond" w:cs="Times New Roman"/>
          <w:bCs/>
          <w:color w:val="000000"/>
          <w:sz w:val="24"/>
          <w:szCs w:val="24"/>
        </w:rPr>
      </w:pPr>
      <w:r w:rsidRPr="007627EB">
        <w:rPr>
          <w:rFonts w:ascii="Garamond" w:hAnsi="Garamond" w:cs="Times New Roman"/>
          <w:bCs/>
          <w:color w:val="000000"/>
          <w:sz w:val="24"/>
          <w:szCs w:val="24"/>
        </w:rPr>
        <w:t>VENDOSI</w:t>
      </w:r>
    </w:p>
    <w:p w14:paraId="1666DC24" w14:textId="77777777" w:rsidR="0093617E" w:rsidRPr="007627EB" w:rsidRDefault="0093617E" w:rsidP="0093617E">
      <w:pPr>
        <w:autoSpaceDE w:val="0"/>
        <w:autoSpaceDN w:val="0"/>
        <w:adjustRightInd w:val="0"/>
        <w:spacing w:after="0" w:line="240" w:lineRule="auto"/>
        <w:ind w:firstLine="284"/>
        <w:jc w:val="both"/>
        <w:rPr>
          <w:rFonts w:ascii="Garamond" w:hAnsi="Garamond" w:cs="Times New Roman"/>
          <w:color w:val="000000"/>
          <w:sz w:val="24"/>
          <w:szCs w:val="24"/>
        </w:rPr>
      </w:pPr>
    </w:p>
    <w:p w14:paraId="03180DED" w14:textId="7BBF2059" w:rsidR="0093617E" w:rsidRPr="007627EB" w:rsidRDefault="0093617E" w:rsidP="0093617E">
      <w:pPr>
        <w:autoSpaceDE w:val="0"/>
        <w:autoSpaceDN w:val="0"/>
        <w:adjustRightInd w:val="0"/>
        <w:spacing w:after="0" w:line="240" w:lineRule="auto"/>
        <w:ind w:firstLine="284"/>
        <w:jc w:val="both"/>
        <w:rPr>
          <w:rFonts w:ascii="Garamond" w:hAnsi="Garamond" w:cs="Times New Roman"/>
          <w:color w:val="000000"/>
          <w:sz w:val="24"/>
          <w:szCs w:val="24"/>
        </w:rPr>
      </w:pPr>
      <w:r w:rsidRPr="007627EB">
        <w:rPr>
          <w:rFonts w:ascii="Garamond" w:hAnsi="Garamond" w:cs="Times New Roman"/>
          <w:color w:val="000000"/>
          <w:sz w:val="24"/>
          <w:szCs w:val="24"/>
        </w:rPr>
        <w:t xml:space="preserve">1. Fillimin e procedurës për shqyrtimin e kërkesës të Shoqatës Shqiptare të Furnizuesve të Energjisë (AAES) për disa ndryshime në zbatimin e vendimit të </w:t>
      </w:r>
      <w:r w:rsidR="009C22EA" w:rsidRPr="007627EB">
        <w:rPr>
          <w:rFonts w:ascii="Garamond" w:hAnsi="Garamond" w:cs="Times New Roman"/>
          <w:color w:val="000000"/>
          <w:sz w:val="24"/>
          <w:szCs w:val="24"/>
        </w:rPr>
        <w:t>B</w:t>
      </w:r>
      <w:r w:rsidR="009C22EA">
        <w:rPr>
          <w:rFonts w:ascii="Garamond" w:hAnsi="Garamond" w:cs="Times New Roman"/>
          <w:color w:val="000000"/>
          <w:sz w:val="24"/>
          <w:szCs w:val="24"/>
        </w:rPr>
        <w:t xml:space="preserve">ordit </w:t>
      </w:r>
      <w:r w:rsidR="00411746">
        <w:rPr>
          <w:rFonts w:ascii="Garamond" w:hAnsi="Garamond" w:cs="Times New Roman"/>
          <w:color w:val="000000"/>
          <w:sz w:val="24"/>
          <w:szCs w:val="24"/>
        </w:rPr>
        <w:t>të ERE-s nr. 23, datë 14.</w:t>
      </w:r>
      <w:r w:rsidRPr="007627EB">
        <w:rPr>
          <w:rFonts w:ascii="Garamond" w:hAnsi="Garamond" w:cs="Times New Roman"/>
          <w:color w:val="000000"/>
          <w:sz w:val="24"/>
          <w:szCs w:val="24"/>
        </w:rPr>
        <w:t xml:space="preserve">2.2022 “Mbi miratimin e </w:t>
      </w:r>
      <w:r w:rsidR="00411746">
        <w:rPr>
          <w:rFonts w:ascii="Garamond" w:hAnsi="Garamond" w:cs="Times New Roman"/>
          <w:color w:val="000000"/>
          <w:sz w:val="24"/>
          <w:szCs w:val="24"/>
        </w:rPr>
        <w:t>r</w:t>
      </w:r>
      <w:r w:rsidRPr="007627EB">
        <w:rPr>
          <w:rFonts w:ascii="Garamond" w:hAnsi="Garamond" w:cs="Times New Roman"/>
          <w:color w:val="000000"/>
          <w:sz w:val="24"/>
          <w:szCs w:val="24"/>
        </w:rPr>
        <w:t xml:space="preserve">regullores mbi masat e të </w:t>
      </w:r>
      <w:r w:rsidR="009C22EA" w:rsidRPr="007627EB">
        <w:rPr>
          <w:rFonts w:ascii="Garamond" w:hAnsi="Garamond" w:cs="Times New Roman"/>
          <w:color w:val="000000"/>
          <w:sz w:val="24"/>
          <w:szCs w:val="24"/>
        </w:rPr>
        <w:t>licencuarve</w:t>
      </w:r>
      <w:r w:rsidRPr="007627EB">
        <w:rPr>
          <w:rFonts w:ascii="Garamond" w:hAnsi="Garamond" w:cs="Times New Roman"/>
          <w:color w:val="000000"/>
          <w:sz w:val="24"/>
          <w:szCs w:val="24"/>
        </w:rPr>
        <w:t xml:space="preserve"> në aktivitetin e furnizimit për arritjen e treguesve të matjes dhe vlerësimit nga ERE të performancës së shërbimit ndaj klientit”. </w:t>
      </w:r>
    </w:p>
    <w:p w14:paraId="0360AAB5" w14:textId="7F7FE8E8" w:rsidR="0093617E" w:rsidRPr="007627EB" w:rsidRDefault="0093617E" w:rsidP="0093617E">
      <w:pPr>
        <w:autoSpaceDE w:val="0"/>
        <w:autoSpaceDN w:val="0"/>
        <w:adjustRightInd w:val="0"/>
        <w:spacing w:after="0" w:line="240" w:lineRule="auto"/>
        <w:ind w:firstLine="284"/>
        <w:jc w:val="both"/>
        <w:rPr>
          <w:rFonts w:ascii="Garamond" w:hAnsi="Garamond" w:cs="Times New Roman"/>
          <w:color w:val="000000"/>
          <w:sz w:val="24"/>
          <w:szCs w:val="24"/>
        </w:rPr>
      </w:pPr>
      <w:r w:rsidRPr="007627EB">
        <w:rPr>
          <w:rFonts w:ascii="Garamond" w:hAnsi="Garamond" w:cs="Times New Roman"/>
          <w:color w:val="000000"/>
          <w:sz w:val="24"/>
          <w:szCs w:val="24"/>
        </w:rPr>
        <w:t xml:space="preserve">2. Të gjithë </w:t>
      </w:r>
      <w:r w:rsidR="00D508CE">
        <w:rPr>
          <w:rFonts w:ascii="Garamond" w:hAnsi="Garamond" w:cs="Times New Roman"/>
          <w:color w:val="000000"/>
          <w:sz w:val="24"/>
          <w:szCs w:val="24"/>
        </w:rPr>
        <w:t>f</w:t>
      </w:r>
      <w:r w:rsidRPr="007627EB">
        <w:rPr>
          <w:rFonts w:ascii="Garamond" w:hAnsi="Garamond" w:cs="Times New Roman"/>
          <w:color w:val="000000"/>
          <w:sz w:val="24"/>
          <w:szCs w:val="24"/>
        </w:rPr>
        <w:t>urnizuesit që ushtrojnë aktivitetin e furnizimit në treg të lirë përjashtohen deri në datë 31.12.2023 nga detyrimi për implementimin e masave të parashikuara në nenin 1.2 g</w:t>
      </w:r>
      <w:r w:rsidR="006B09F9">
        <w:rPr>
          <w:rFonts w:ascii="Garamond" w:hAnsi="Garamond" w:cs="Times New Roman"/>
          <w:color w:val="000000"/>
          <w:sz w:val="24"/>
          <w:szCs w:val="24"/>
        </w:rPr>
        <w:t>e</w:t>
      </w:r>
      <w:r w:rsidRPr="007627EB">
        <w:rPr>
          <w:rFonts w:ascii="Garamond" w:hAnsi="Garamond" w:cs="Times New Roman"/>
          <w:color w:val="000000"/>
          <w:sz w:val="24"/>
          <w:szCs w:val="24"/>
        </w:rPr>
        <w:t>rmat “a”, “b”, “d”, “e”, “f”, “g” dhe “j”</w:t>
      </w:r>
      <w:r w:rsidR="006B09F9">
        <w:rPr>
          <w:rFonts w:ascii="Garamond" w:hAnsi="Garamond" w:cs="Times New Roman"/>
          <w:color w:val="000000"/>
          <w:sz w:val="24"/>
          <w:szCs w:val="24"/>
        </w:rPr>
        <w:t>,</w:t>
      </w:r>
      <w:r w:rsidRPr="007627EB">
        <w:rPr>
          <w:rFonts w:ascii="Garamond" w:hAnsi="Garamond" w:cs="Times New Roman"/>
          <w:color w:val="000000"/>
          <w:sz w:val="24"/>
          <w:szCs w:val="24"/>
        </w:rPr>
        <w:t xml:space="preserve"> në nenet 2.1 dhe 2.2 si dhe në nenet 4.1. dhe 4.2.</w:t>
      </w:r>
    </w:p>
    <w:p w14:paraId="3980CA0D" w14:textId="14E1F838" w:rsidR="0093617E" w:rsidRPr="007627EB" w:rsidRDefault="0093617E" w:rsidP="0093617E">
      <w:pPr>
        <w:autoSpaceDE w:val="0"/>
        <w:autoSpaceDN w:val="0"/>
        <w:adjustRightInd w:val="0"/>
        <w:spacing w:after="0" w:line="240" w:lineRule="auto"/>
        <w:ind w:firstLine="284"/>
        <w:jc w:val="both"/>
        <w:rPr>
          <w:rFonts w:ascii="Garamond" w:hAnsi="Garamond" w:cs="Times New Roman"/>
          <w:color w:val="000000"/>
          <w:sz w:val="24"/>
          <w:szCs w:val="24"/>
        </w:rPr>
      </w:pPr>
      <w:r w:rsidRPr="007627EB">
        <w:rPr>
          <w:rFonts w:ascii="Garamond" w:hAnsi="Garamond" w:cs="Times New Roman"/>
          <w:color w:val="000000"/>
          <w:sz w:val="24"/>
          <w:szCs w:val="24"/>
        </w:rPr>
        <w:t xml:space="preserve">3. Drejtoria e Mbrojtjes së Konsumatorit, Performancës dhe Standardeve të njoftojë palët e interesit për vendimin e </w:t>
      </w:r>
      <w:r w:rsidR="00A95E28">
        <w:rPr>
          <w:rFonts w:ascii="Garamond" w:hAnsi="Garamond" w:cs="Times New Roman"/>
          <w:color w:val="000000"/>
          <w:sz w:val="24"/>
          <w:szCs w:val="24"/>
        </w:rPr>
        <w:t>B</w:t>
      </w:r>
      <w:r w:rsidRPr="007627EB">
        <w:rPr>
          <w:rFonts w:ascii="Garamond" w:hAnsi="Garamond" w:cs="Times New Roman"/>
          <w:color w:val="000000"/>
          <w:sz w:val="24"/>
          <w:szCs w:val="24"/>
        </w:rPr>
        <w:t>ordit të ERE-s.</w:t>
      </w:r>
    </w:p>
    <w:p w14:paraId="22DA14BA" w14:textId="12028B7F" w:rsidR="0093617E" w:rsidRPr="007627EB" w:rsidRDefault="0093617E" w:rsidP="0093617E">
      <w:pPr>
        <w:autoSpaceDE w:val="0"/>
        <w:autoSpaceDN w:val="0"/>
        <w:adjustRightInd w:val="0"/>
        <w:spacing w:after="0" w:line="240" w:lineRule="auto"/>
        <w:ind w:firstLine="284"/>
        <w:jc w:val="both"/>
        <w:rPr>
          <w:rFonts w:ascii="Garamond" w:hAnsi="Garamond" w:cs="Times New Roman"/>
          <w:color w:val="000000"/>
          <w:sz w:val="24"/>
          <w:szCs w:val="24"/>
        </w:rPr>
      </w:pPr>
      <w:r w:rsidRPr="007627EB">
        <w:rPr>
          <w:rFonts w:ascii="Garamond" w:hAnsi="Garamond" w:cs="Times New Roman"/>
          <w:color w:val="000000"/>
          <w:sz w:val="24"/>
          <w:szCs w:val="24"/>
        </w:rPr>
        <w:t xml:space="preserve">Ky vendim hyn në fuqi menjëherë. </w:t>
      </w:r>
    </w:p>
    <w:p w14:paraId="4A5C24DB" w14:textId="73048AB7" w:rsidR="0093617E" w:rsidRPr="007627EB" w:rsidRDefault="0093617E" w:rsidP="0093617E">
      <w:pPr>
        <w:autoSpaceDE w:val="0"/>
        <w:autoSpaceDN w:val="0"/>
        <w:adjustRightInd w:val="0"/>
        <w:spacing w:after="0" w:line="240" w:lineRule="auto"/>
        <w:ind w:firstLine="284"/>
        <w:jc w:val="both"/>
        <w:rPr>
          <w:rFonts w:ascii="Garamond" w:hAnsi="Garamond" w:cs="Times New Roman"/>
          <w:color w:val="000000"/>
          <w:sz w:val="24"/>
          <w:szCs w:val="24"/>
        </w:rPr>
      </w:pPr>
      <w:r w:rsidRPr="007627EB">
        <w:rPr>
          <w:rFonts w:ascii="Garamond" w:hAnsi="Garamond" w:cs="Times New Roman"/>
          <w:color w:val="000000"/>
          <w:sz w:val="24"/>
          <w:szCs w:val="24"/>
        </w:rPr>
        <w:t xml:space="preserve">Çdo palë e përfshirë në këtë procedurë mund t’i kërkojë ERE-s, brenda 7 ditëve kalendarike nga data e marrjes së vendimit, rishikimin e vendimit të </w:t>
      </w:r>
      <w:r w:rsidR="00832101" w:rsidRPr="007627EB">
        <w:rPr>
          <w:rFonts w:ascii="Garamond" w:hAnsi="Garamond" w:cs="Times New Roman"/>
          <w:color w:val="000000"/>
          <w:sz w:val="24"/>
          <w:szCs w:val="24"/>
        </w:rPr>
        <w:t xml:space="preserve">Bordit </w:t>
      </w:r>
      <w:r w:rsidRPr="007627EB">
        <w:rPr>
          <w:rFonts w:ascii="Garamond" w:hAnsi="Garamond" w:cs="Times New Roman"/>
          <w:color w:val="000000"/>
          <w:sz w:val="24"/>
          <w:szCs w:val="24"/>
        </w:rPr>
        <w:t xml:space="preserve">në rast se ka siguruar prova të reja që mund ta çojnë </w:t>
      </w:r>
      <w:bookmarkStart w:id="0" w:name="_GoBack"/>
      <w:r w:rsidR="00832101" w:rsidRPr="007627EB">
        <w:rPr>
          <w:rFonts w:ascii="Garamond" w:hAnsi="Garamond" w:cs="Times New Roman"/>
          <w:color w:val="000000"/>
          <w:sz w:val="24"/>
          <w:szCs w:val="24"/>
        </w:rPr>
        <w:t xml:space="preserve">Bordin </w:t>
      </w:r>
      <w:bookmarkEnd w:id="0"/>
      <w:r w:rsidRPr="007627EB">
        <w:rPr>
          <w:rFonts w:ascii="Garamond" w:hAnsi="Garamond" w:cs="Times New Roman"/>
          <w:color w:val="000000"/>
          <w:sz w:val="24"/>
          <w:szCs w:val="24"/>
        </w:rPr>
        <w:t xml:space="preserve">në marrjen e një vendimi të ndryshëm nga i mëparshmi apo për gabime materiale të konstatuara. Për këtë vendim mund të bëhet ankim në Gjykatën Administrative Tiranë, brenda 30 ditëve kalendarike nga dita e publikimit në Fletoren Zyrtare. </w:t>
      </w:r>
    </w:p>
    <w:p w14:paraId="0854AE78" w14:textId="541631F3" w:rsidR="0093617E" w:rsidRPr="007627EB" w:rsidRDefault="0093617E" w:rsidP="0093617E">
      <w:pPr>
        <w:autoSpaceDE w:val="0"/>
        <w:autoSpaceDN w:val="0"/>
        <w:adjustRightInd w:val="0"/>
        <w:spacing w:after="0" w:line="240" w:lineRule="auto"/>
        <w:ind w:firstLine="284"/>
        <w:jc w:val="both"/>
        <w:rPr>
          <w:rFonts w:ascii="Garamond" w:hAnsi="Garamond" w:cs="Calibri"/>
          <w:color w:val="000000"/>
          <w:sz w:val="24"/>
          <w:szCs w:val="24"/>
        </w:rPr>
      </w:pPr>
      <w:r w:rsidRPr="007627EB">
        <w:rPr>
          <w:rFonts w:ascii="Garamond" w:hAnsi="Garamond" w:cs="Times New Roman"/>
          <w:color w:val="000000"/>
          <w:sz w:val="24"/>
          <w:szCs w:val="24"/>
        </w:rPr>
        <w:t>Ky vendim botohet në Fletoren Zyrtare.</w:t>
      </w:r>
    </w:p>
    <w:p w14:paraId="33B5F10F" w14:textId="77777777" w:rsidR="0093617E" w:rsidRPr="007627EB" w:rsidRDefault="0093617E" w:rsidP="0093617E">
      <w:pPr>
        <w:autoSpaceDE w:val="0"/>
        <w:autoSpaceDN w:val="0"/>
        <w:adjustRightInd w:val="0"/>
        <w:spacing w:after="0" w:line="240" w:lineRule="auto"/>
        <w:ind w:firstLine="284"/>
        <w:jc w:val="both"/>
        <w:rPr>
          <w:rFonts w:ascii="Garamond" w:hAnsi="Garamond" w:cs="Calibri"/>
          <w:color w:val="000000"/>
          <w:sz w:val="24"/>
          <w:szCs w:val="24"/>
        </w:rPr>
      </w:pPr>
    </w:p>
    <w:p w14:paraId="6833E083" w14:textId="06AE35BF" w:rsidR="0093617E" w:rsidRPr="007627EB" w:rsidRDefault="0093617E" w:rsidP="0093617E">
      <w:pPr>
        <w:autoSpaceDE w:val="0"/>
        <w:autoSpaceDN w:val="0"/>
        <w:adjustRightInd w:val="0"/>
        <w:spacing w:after="0" w:line="240" w:lineRule="auto"/>
        <w:ind w:firstLine="284"/>
        <w:jc w:val="right"/>
        <w:rPr>
          <w:rFonts w:ascii="Garamond" w:hAnsi="Garamond" w:cs="Times New Roman"/>
          <w:bCs/>
          <w:color w:val="000000"/>
          <w:sz w:val="24"/>
          <w:szCs w:val="24"/>
        </w:rPr>
      </w:pPr>
      <w:r w:rsidRPr="007627EB">
        <w:rPr>
          <w:rFonts w:ascii="Garamond" w:hAnsi="Garamond" w:cs="Calibri"/>
          <w:color w:val="000000"/>
          <w:sz w:val="24"/>
          <w:szCs w:val="24"/>
        </w:rPr>
        <w:tab/>
      </w:r>
      <w:r w:rsidRPr="007627EB">
        <w:rPr>
          <w:rFonts w:ascii="Garamond" w:hAnsi="Garamond" w:cs="Times New Roman"/>
          <w:bCs/>
          <w:color w:val="000000"/>
          <w:sz w:val="24"/>
          <w:szCs w:val="24"/>
        </w:rPr>
        <w:t xml:space="preserve">KRYETAR </w:t>
      </w:r>
    </w:p>
    <w:p w14:paraId="2938E565" w14:textId="3887FF86" w:rsidR="0093617E" w:rsidRPr="007627EB" w:rsidRDefault="0093617E" w:rsidP="0093617E">
      <w:pPr>
        <w:autoSpaceDE w:val="0"/>
        <w:autoSpaceDN w:val="0"/>
        <w:adjustRightInd w:val="0"/>
        <w:spacing w:after="0" w:line="240" w:lineRule="auto"/>
        <w:ind w:firstLine="284"/>
        <w:jc w:val="right"/>
        <w:rPr>
          <w:rFonts w:ascii="Garamond" w:hAnsi="Garamond" w:cs="Times New Roman"/>
          <w:b/>
          <w:bCs/>
          <w:color w:val="000000"/>
          <w:sz w:val="24"/>
          <w:szCs w:val="24"/>
        </w:rPr>
      </w:pPr>
      <w:r w:rsidRPr="007627EB">
        <w:rPr>
          <w:rFonts w:ascii="Garamond" w:hAnsi="Garamond" w:cs="Times New Roman"/>
          <w:b/>
          <w:bCs/>
          <w:color w:val="000000"/>
          <w:sz w:val="24"/>
          <w:szCs w:val="24"/>
        </w:rPr>
        <w:t>Petrit Ahmeti</w:t>
      </w:r>
    </w:p>
    <w:p w14:paraId="06C52B70" w14:textId="77777777" w:rsidR="0093617E" w:rsidRPr="007627EB" w:rsidRDefault="0093617E" w:rsidP="0093617E">
      <w:pPr>
        <w:tabs>
          <w:tab w:val="left" w:pos="7440"/>
        </w:tabs>
        <w:autoSpaceDE w:val="0"/>
        <w:autoSpaceDN w:val="0"/>
        <w:adjustRightInd w:val="0"/>
        <w:spacing w:after="0" w:line="240" w:lineRule="auto"/>
        <w:ind w:firstLine="284"/>
        <w:jc w:val="both"/>
        <w:rPr>
          <w:rFonts w:ascii="Garamond" w:hAnsi="Garamond" w:cs="Calibri"/>
          <w:color w:val="000000"/>
          <w:sz w:val="24"/>
          <w:szCs w:val="24"/>
        </w:rPr>
      </w:pPr>
    </w:p>
    <w:p w14:paraId="55200FB3" w14:textId="77777777" w:rsidR="0093617E" w:rsidRPr="007627EB" w:rsidRDefault="0093617E" w:rsidP="0093617E">
      <w:pPr>
        <w:autoSpaceDE w:val="0"/>
        <w:autoSpaceDN w:val="0"/>
        <w:adjustRightInd w:val="0"/>
        <w:spacing w:after="0" w:line="240" w:lineRule="auto"/>
        <w:ind w:firstLine="284"/>
        <w:jc w:val="both"/>
        <w:rPr>
          <w:rFonts w:ascii="Garamond" w:hAnsi="Garamond" w:cs="Calibri"/>
          <w:color w:val="000000"/>
          <w:sz w:val="24"/>
          <w:szCs w:val="24"/>
        </w:rPr>
      </w:pPr>
    </w:p>
    <w:p w14:paraId="4A071FB7" w14:textId="77777777" w:rsidR="0093617E" w:rsidRPr="007627EB" w:rsidRDefault="0093617E" w:rsidP="0093617E">
      <w:pPr>
        <w:autoSpaceDE w:val="0"/>
        <w:autoSpaceDN w:val="0"/>
        <w:adjustRightInd w:val="0"/>
        <w:spacing w:after="0" w:line="240" w:lineRule="auto"/>
        <w:ind w:firstLine="284"/>
        <w:jc w:val="both"/>
        <w:rPr>
          <w:rFonts w:ascii="Garamond" w:hAnsi="Garamond" w:cs="Calibri"/>
          <w:color w:val="000000"/>
          <w:sz w:val="24"/>
          <w:szCs w:val="24"/>
        </w:rPr>
      </w:pPr>
    </w:p>
    <w:p w14:paraId="0E589995" w14:textId="77777777" w:rsidR="0093617E" w:rsidRPr="007627EB" w:rsidRDefault="0093617E" w:rsidP="0093617E">
      <w:pPr>
        <w:autoSpaceDE w:val="0"/>
        <w:autoSpaceDN w:val="0"/>
        <w:adjustRightInd w:val="0"/>
        <w:spacing w:after="0" w:line="240" w:lineRule="auto"/>
        <w:ind w:firstLine="284"/>
        <w:jc w:val="both"/>
        <w:rPr>
          <w:rFonts w:ascii="Garamond" w:hAnsi="Garamond" w:cs="Times New Roman"/>
          <w:color w:val="000000"/>
          <w:sz w:val="24"/>
          <w:szCs w:val="24"/>
        </w:rPr>
      </w:pPr>
    </w:p>
    <w:p w14:paraId="7808A465" w14:textId="77777777" w:rsidR="0093617E" w:rsidRPr="007627EB" w:rsidRDefault="0093617E" w:rsidP="0093617E">
      <w:pPr>
        <w:autoSpaceDE w:val="0"/>
        <w:autoSpaceDN w:val="0"/>
        <w:adjustRightInd w:val="0"/>
        <w:spacing w:after="0" w:line="240" w:lineRule="auto"/>
        <w:ind w:firstLine="284"/>
        <w:jc w:val="both"/>
        <w:rPr>
          <w:rFonts w:ascii="Garamond" w:hAnsi="Garamond" w:cs="Times New Roman"/>
          <w:color w:val="000000"/>
          <w:sz w:val="24"/>
          <w:szCs w:val="24"/>
        </w:rPr>
      </w:pPr>
    </w:p>
    <w:p w14:paraId="7E97AA87" w14:textId="77777777" w:rsidR="0093617E" w:rsidRPr="007627EB" w:rsidRDefault="0093617E" w:rsidP="0093617E">
      <w:pPr>
        <w:autoSpaceDE w:val="0"/>
        <w:autoSpaceDN w:val="0"/>
        <w:adjustRightInd w:val="0"/>
        <w:spacing w:after="0" w:line="240" w:lineRule="auto"/>
        <w:ind w:firstLine="284"/>
        <w:jc w:val="both"/>
        <w:rPr>
          <w:rFonts w:ascii="Garamond" w:hAnsi="Garamond" w:cs="Times New Roman"/>
          <w:color w:val="000000"/>
          <w:sz w:val="24"/>
          <w:szCs w:val="24"/>
        </w:rPr>
      </w:pPr>
    </w:p>
    <w:p w14:paraId="1B75F65B" w14:textId="77777777" w:rsidR="0093617E" w:rsidRPr="007627EB" w:rsidRDefault="0093617E" w:rsidP="0093617E">
      <w:pPr>
        <w:autoSpaceDE w:val="0"/>
        <w:autoSpaceDN w:val="0"/>
        <w:adjustRightInd w:val="0"/>
        <w:spacing w:after="0" w:line="240" w:lineRule="auto"/>
        <w:ind w:firstLine="284"/>
        <w:jc w:val="both"/>
        <w:rPr>
          <w:rFonts w:ascii="Garamond" w:hAnsi="Garamond" w:cs="Times New Roman"/>
          <w:color w:val="000000"/>
          <w:sz w:val="24"/>
          <w:szCs w:val="24"/>
        </w:rPr>
      </w:pPr>
    </w:p>
    <w:p w14:paraId="1778B789" w14:textId="77777777" w:rsidR="0093617E" w:rsidRPr="007627EB" w:rsidRDefault="0093617E" w:rsidP="0093617E">
      <w:pPr>
        <w:autoSpaceDE w:val="0"/>
        <w:autoSpaceDN w:val="0"/>
        <w:adjustRightInd w:val="0"/>
        <w:spacing w:after="0" w:line="240" w:lineRule="auto"/>
        <w:ind w:firstLine="284"/>
        <w:jc w:val="both"/>
        <w:rPr>
          <w:rFonts w:ascii="Garamond" w:hAnsi="Garamond" w:cs="Times New Roman"/>
          <w:color w:val="000000"/>
          <w:sz w:val="24"/>
          <w:szCs w:val="24"/>
        </w:rPr>
      </w:pPr>
    </w:p>
    <w:p w14:paraId="0D25B846" w14:textId="77777777" w:rsidR="0093617E" w:rsidRPr="007627EB" w:rsidRDefault="0093617E" w:rsidP="0093617E">
      <w:pPr>
        <w:autoSpaceDE w:val="0"/>
        <w:autoSpaceDN w:val="0"/>
        <w:adjustRightInd w:val="0"/>
        <w:spacing w:after="0" w:line="240" w:lineRule="auto"/>
        <w:ind w:firstLine="284"/>
        <w:jc w:val="both"/>
        <w:rPr>
          <w:rFonts w:ascii="Garamond" w:hAnsi="Garamond" w:cs="Times New Roman"/>
          <w:color w:val="000000"/>
          <w:sz w:val="24"/>
          <w:szCs w:val="24"/>
        </w:rPr>
      </w:pPr>
    </w:p>
    <w:p w14:paraId="7B1AFD10" w14:textId="77777777" w:rsidR="0093617E" w:rsidRPr="007627EB" w:rsidRDefault="0093617E" w:rsidP="0093617E">
      <w:pPr>
        <w:autoSpaceDE w:val="0"/>
        <w:autoSpaceDN w:val="0"/>
        <w:adjustRightInd w:val="0"/>
        <w:spacing w:after="0" w:line="240" w:lineRule="auto"/>
        <w:ind w:firstLine="284"/>
        <w:jc w:val="both"/>
        <w:rPr>
          <w:rFonts w:ascii="Garamond" w:hAnsi="Garamond" w:cs="Times New Roman"/>
          <w:color w:val="000000"/>
          <w:sz w:val="24"/>
          <w:szCs w:val="24"/>
        </w:rPr>
      </w:pPr>
    </w:p>
    <w:p w14:paraId="556B5263" w14:textId="77777777" w:rsidR="0093617E" w:rsidRPr="007627EB" w:rsidRDefault="0093617E" w:rsidP="0093617E">
      <w:pPr>
        <w:autoSpaceDE w:val="0"/>
        <w:autoSpaceDN w:val="0"/>
        <w:adjustRightInd w:val="0"/>
        <w:spacing w:after="0" w:line="240" w:lineRule="auto"/>
        <w:ind w:firstLine="284"/>
        <w:jc w:val="both"/>
        <w:rPr>
          <w:rFonts w:ascii="Garamond" w:hAnsi="Garamond" w:cs="Times New Roman"/>
          <w:color w:val="000000"/>
          <w:sz w:val="24"/>
          <w:szCs w:val="24"/>
        </w:rPr>
      </w:pPr>
    </w:p>
    <w:p w14:paraId="1144784F" w14:textId="77777777" w:rsidR="0093617E" w:rsidRPr="007627EB" w:rsidRDefault="0093617E" w:rsidP="0093617E">
      <w:pPr>
        <w:autoSpaceDE w:val="0"/>
        <w:autoSpaceDN w:val="0"/>
        <w:adjustRightInd w:val="0"/>
        <w:spacing w:after="0" w:line="240" w:lineRule="auto"/>
        <w:ind w:firstLine="284"/>
        <w:jc w:val="both"/>
        <w:rPr>
          <w:rFonts w:ascii="Garamond" w:hAnsi="Garamond" w:cs="Times New Roman"/>
          <w:color w:val="000000"/>
          <w:sz w:val="24"/>
          <w:szCs w:val="24"/>
        </w:rPr>
      </w:pPr>
    </w:p>
    <w:p w14:paraId="0AC82819" w14:textId="77777777" w:rsidR="0093617E" w:rsidRPr="007627EB" w:rsidRDefault="0093617E" w:rsidP="0093617E">
      <w:pPr>
        <w:autoSpaceDE w:val="0"/>
        <w:autoSpaceDN w:val="0"/>
        <w:adjustRightInd w:val="0"/>
        <w:spacing w:after="0" w:line="240" w:lineRule="auto"/>
        <w:ind w:firstLine="284"/>
        <w:jc w:val="both"/>
        <w:rPr>
          <w:rFonts w:ascii="Garamond" w:hAnsi="Garamond" w:cs="Times New Roman"/>
          <w:color w:val="000000"/>
          <w:sz w:val="24"/>
          <w:szCs w:val="24"/>
        </w:rPr>
      </w:pPr>
    </w:p>
    <w:p w14:paraId="3BB6FFCE" w14:textId="77777777" w:rsidR="0093617E" w:rsidRPr="007627EB" w:rsidRDefault="0093617E" w:rsidP="0093617E">
      <w:pPr>
        <w:autoSpaceDE w:val="0"/>
        <w:autoSpaceDN w:val="0"/>
        <w:adjustRightInd w:val="0"/>
        <w:spacing w:after="0" w:line="240" w:lineRule="auto"/>
        <w:ind w:firstLine="284"/>
        <w:jc w:val="both"/>
        <w:rPr>
          <w:rFonts w:ascii="Garamond" w:hAnsi="Garamond" w:cs="Times New Roman"/>
          <w:color w:val="000000"/>
          <w:sz w:val="24"/>
          <w:szCs w:val="24"/>
        </w:rPr>
      </w:pPr>
    </w:p>
    <w:p w14:paraId="76804891" w14:textId="77777777" w:rsidR="0093617E" w:rsidRPr="007627EB" w:rsidRDefault="0093617E" w:rsidP="0093617E">
      <w:pPr>
        <w:autoSpaceDE w:val="0"/>
        <w:autoSpaceDN w:val="0"/>
        <w:adjustRightInd w:val="0"/>
        <w:spacing w:after="0" w:line="240" w:lineRule="auto"/>
        <w:ind w:firstLine="284"/>
        <w:jc w:val="both"/>
        <w:rPr>
          <w:rFonts w:ascii="Garamond" w:hAnsi="Garamond" w:cs="Times New Roman"/>
          <w:color w:val="000000"/>
          <w:sz w:val="24"/>
          <w:szCs w:val="24"/>
        </w:rPr>
      </w:pPr>
    </w:p>
    <w:p w14:paraId="326CCE80" w14:textId="77777777" w:rsidR="0093617E" w:rsidRPr="007627EB" w:rsidRDefault="0093617E" w:rsidP="0093617E">
      <w:pPr>
        <w:autoSpaceDE w:val="0"/>
        <w:autoSpaceDN w:val="0"/>
        <w:adjustRightInd w:val="0"/>
        <w:spacing w:after="0" w:line="240" w:lineRule="auto"/>
        <w:ind w:firstLine="284"/>
        <w:jc w:val="both"/>
        <w:rPr>
          <w:rFonts w:ascii="Garamond" w:hAnsi="Garamond" w:cs="Times New Roman"/>
          <w:color w:val="000000"/>
          <w:sz w:val="24"/>
          <w:szCs w:val="24"/>
        </w:rPr>
      </w:pPr>
    </w:p>
    <w:p w14:paraId="133AC6AA" w14:textId="77777777" w:rsidR="0093617E" w:rsidRPr="007627EB" w:rsidRDefault="0093617E" w:rsidP="0093617E">
      <w:pPr>
        <w:autoSpaceDE w:val="0"/>
        <w:autoSpaceDN w:val="0"/>
        <w:adjustRightInd w:val="0"/>
        <w:spacing w:after="0" w:line="240" w:lineRule="auto"/>
        <w:ind w:firstLine="284"/>
        <w:jc w:val="both"/>
        <w:rPr>
          <w:rFonts w:ascii="Garamond" w:hAnsi="Garamond" w:cs="Times New Roman"/>
          <w:color w:val="000000"/>
          <w:sz w:val="24"/>
          <w:szCs w:val="24"/>
        </w:rPr>
      </w:pPr>
    </w:p>
    <w:p w14:paraId="50E42A25" w14:textId="77777777" w:rsidR="0093617E" w:rsidRPr="007627EB" w:rsidRDefault="0093617E" w:rsidP="0093617E">
      <w:pPr>
        <w:autoSpaceDE w:val="0"/>
        <w:autoSpaceDN w:val="0"/>
        <w:adjustRightInd w:val="0"/>
        <w:spacing w:after="0" w:line="240" w:lineRule="auto"/>
        <w:ind w:firstLine="284"/>
        <w:jc w:val="both"/>
        <w:rPr>
          <w:rFonts w:ascii="Garamond" w:hAnsi="Garamond" w:cs="Times New Roman"/>
          <w:color w:val="000000"/>
          <w:sz w:val="24"/>
          <w:szCs w:val="24"/>
        </w:rPr>
      </w:pPr>
    </w:p>
    <w:sectPr w:rsidR="0093617E" w:rsidRPr="007627EB" w:rsidSect="007627EB">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63C0BC" w14:textId="77777777" w:rsidR="007627EB" w:rsidRDefault="007627EB" w:rsidP="00A5055B">
      <w:pPr>
        <w:spacing w:after="0" w:line="240" w:lineRule="auto"/>
      </w:pPr>
      <w:r>
        <w:separator/>
      </w:r>
    </w:p>
  </w:endnote>
  <w:endnote w:type="continuationSeparator" w:id="0">
    <w:p w14:paraId="05AAAF89" w14:textId="77777777" w:rsidR="007627EB" w:rsidRDefault="007627EB" w:rsidP="00A5055B">
      <w:pPr>
        <w:spacing w:after="0" w:line="240" w:lineRule="auto"/>
      </w:pPr>
      <w:r>
        <w:continuationSeparator/>
      </w:r>
    </w:p>
  </w:endnote>
  <w:endnote w:type="continuationNotice" w:id="1">
    <w:p w14:paraId="71D0FAE6" w14:textId="77777777" w:rsidR="00E868D6" w:rsidRDefault="00E868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DE5BD6" w14:textId="77777777" w:rsidR="007627EB" w:rsidRDefault="007627EB" w:rsidP="00A5055B">
      <w:pPr>
        <w:spacing w:after="0" w:line="240" w:lineRule="auto"/>
      </w:pPr>
      <w:r>
        <w:separator/>
      </w:r>
    </w:p>
  </w:footnote>
  <w:footnote w:type="continuationSeparator" w:id="0">
    <w:p w14:paraId="1156FE11" w14:textId="77777777" w:rsidR="007627EB" w:rsidRDefault="007627EB" w:rsidP="00A5055B">
      <w:pPr>
        <w:spacing w:after="0" w:line="240" w:lineRule="auto"/>
      </w:pPr>
      <w:r>
        <w:continuationSeparator/>
      </w:r>
    </w:p>
  </w:footnote>
  <w:footnote w:type="continuationNotice" w:id="1">
    <w:p w14:paraId="3E10F588" w14:textId="77777777" w:rsidR="00E868D6" w:rsidRDefault="00E868D6">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96D630BC"/>
    <w:lvl w:ilvl="0">
      <w:numFmt w:val="bullet"/>
      <w:lvlText w:val="*"/>
      <w:lvlJc w:val="left"/>
    </w:lvl>
  </w:abstractNum>
  <w:abstractNum w:abstractNumId="1">
    <w:nsid w:val="06150FC7"/>
    <w:multiLevelType w:val="hybridMultilevel"/>
    <w:tmpl w:val="E5B00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3732CF"/>
    <w:multiLevelType w:val="hybridMultilevel"/>
    <w:tmpl w:val="861662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115509"/>
    <w:multiLevelType w:val="hybridMultilevel"/>
    <w:tmpl w:val="F77E5EE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A673967"/>
    <w:multiLevelType w:val="hybridMultilevel"/>
    <w:tmpl w:val="0AAA9C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C6B21B8"/>
    <w:multiLevelType w:val="hybridMultilevel"/>
    <w:tmpl w:val="9664F9E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nsid w:val="117E4172"/>
    <w:multiLevelType w:val="hybridMultilevel"/>
    <w:tmpl w:val="F5961986"/>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7">
    <w:nsid w:val="13611F5B"/>
    <w:multiLevelType w:val="hybridMultilevel"/>
    <w:tmpl w:val="370AD1C8"/>
    <w:lvl w:ilvl="0" w:tplc="95B82FAE">
      <w:start w:val="1"/>
      <w:numFmt w:val="decimal"/>
      <w:lvlText w:val="%1."/>
      <w:lvlJc w:val="left"/>
      <w:pPr>
        <w:ind w:left="720" w:hanging="360"/>
      </w:pPr>
      <w:rPr>
        <w:rFonts w:hint="default"/>
        <w:b w:val="0"/>
        <w:bCs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nsid w:val="142E4D7C"/>
    <w:multiLevelType w:val="hybridMultilevel"/>
    <w:tmpl w:val="BF22140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C3F47E5"/>
    <w:multiLevelType w:val="hybridMultilevel"/>
    <w:tmpl w:val="BBBCA01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0">
    <w:nsid w:val="1CB75922"/>
    <w:multiLevelType w:val="hybridMultilevel"/>
    <w:tmpl w:val="71F09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06C19EC"/>
    <w:multiLevelType w:val="hybridMultilevel"/>
    <w:tmpl w:val="C8C01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E4D74BF"/>
    <w:multiLevelType w:val="hybridMultilevel"/>
    <w:tmpl w:val="44503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61C0262"/>
    <w:multiLevelType w:val="hybridMultilevel"/>
    <w:tmpl w:val="3000B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66E47DA"/>
    <w:multiLevelType w:val="hybridMultilevel"/>
    <w:tmpl w:val="88663192"/>
    <w:lvl w:ilvl="0" w:tplc="9CE8DE1A">
      <w:start w:val="1"/>
      <w:numFmt w:val="bullet"/>
      <w:lvlText w:val="-"/>
      <w:lvlJc w:val="left"/>
      <w:pPr>
        <w:ind w:left="360" w:hanging="360"/>
      </w:pPr>
      <w:rPr>
        <w:rFonts w:ascii="Times New Roman" w:eastAsia="Times New Roman" w:hAnsi="Times New Roman" w:cs="Times New Roman"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37847C29"/>
    <w:multiLevelType w:val="hybridMultilevel"/>
    <w:tmpl w:val="4CE43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A3120C4"/>
    <w:multiLevelType w:val="hybridMultilevel"/>
    <w:tmpl w:val="4A028E60"/>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nsid w:val="3D756D90"/>
    <w:multiLevelType w:val="hybridMultilevel"/>
    <w:tmpl w:val="E4866664"/>
    <w:lvl w:ilvl="0" w:tplc="7354E98E">
      <w:start w:val="1"/>
      <w:numFmt w:val="decimal"/>
      <w:lvlText w:val="%1."/>
      <w:lvlJc w:val="left"/>
      <w:pPr>
        <w:ind w:left="360" w:hanging="360"/>
      </w:pPr>
      <w:rPr>
        <w:rFonts w:eastAsiaTheme="minorHAnsi" w:cs="Times New Roman"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470A139C"/>
    <w:multiLevelType w:val="hybridMultilevel"/>
    <w:tmpl w:val="692E80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52C81848"/>
    <w:multiLevelType w:val="hybridMultilevel"/>
    <w:tmpl w:val="867A8A8C"/>
    <w:lvl w:ilvl="0" w:tplc="04090019">
      <w:start w:val="1"/>
      <w:numFmt w:val="lowerLetter"/>
      <w:lvlText w:val="%1."/>
      <w:lvlJc w:val="left"/>
      <w:pPr>
        <w:ind w:left="1211" w:hanging="360"/>
      </w:p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0">
    <w:nsid w:val="54190A80"/>
    <w:multiLevelType w:val="hybridMultilevel"/>
    <w:tmpl w:val="3250A312"/>
    <w:lvl w:ilvl="0" w:tplc="CFF22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D357C70"/>
    <w:multiLevelType w:val="hybridMultilevel"/>
    <w:tmpl w:val="7AF0E5D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nsid w:val="5D7A66E5"/>
    <w:multiLevelType w:val="hybridMultilevel"/>
    <w:tmpl w:val="4E20B422"/>
    <w:lvl w:ilvl="0" w:tplc="E074691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67365772"/>
    <w:multiLevelType w:val="hybridMultilevel"/>
    <w:tmpl w:val="E90C233A"/>
    <w:lvl w:ilvl="0" w:tplc="041C0001">
      <w:start w:val="1"/>
      <w:numFmt w:val="bullet"/>
      <w:lvlText w:val=""/>
      <w:lvlJc w:val="left"/>
      <w:pPr>
        <w:ind w:left="774" w:hanging="360"/>
      </w:pPr>
      <w:rPr>
        <w:rFonts w:ascii="Symbol" w:hAnsi="Symbol" w:hint="default"/>
      </w:rPr>
    </w:lvl>
    <w:lvl w:ilvl="1" w:tplc="041C0003" w:tentative="1">
      <w:start w:val="1"/>
      <w:numFmt w:val="bullet"/>
      <w:lvlText w:val="o"/>
      <w:lvlJc w:val="left"/>
      <w:pPr>
        <w:ind w:left="1494" w:hanging="360"/>
      </w:pPr>
      <w:rPr>
        <w:rFonts w:ascii="Courier New" w:hAnsi="Courier New" w:cs="Courier New" w:hint="default"/>
      </w:rPr>
    </w:lvl>
    <w:lvl w:ilvl="2" w:tplc="041C0005" w:tentative="1">
      <w:start w:val="1"/>
      <w:numFmt w:val="bullet"/>
      <w:lvlText w:val=""/>
      <w:lvlJc w:val="left"/>
      <w:pPr>
        <w:ind w:left="2214" w:hanging="360"/>
      </w:pPr>
      <w:rPr>
        <w:rFonts w:ascii="Wingdings" w:hAnsi="Wingdings" w:hint="default"/>
      </w:rPr>
    </w:lvl>
    <w:lvl w:ilvl="3" w:tplc="041C0001" w:tentative="1">
      <w:start w:val="1"/>
      <w:numFmt w:val="bullet"/>
      <w:lvlText w:val=""/>
      <w:lvlJc w:val="left"/>
      <w:pPr>
        <w:ind w:left="2934" w:hanging="360"/>
      </w:pPr>
      <w:rPr>
        <w:rFonts w:ascii="Symbol" w:hAnsi="Symbol" w:hint="default"/>
      </w:rPr>
    </w:lvl>
    <w:lvl w:ilvl="4" w:tplc="041C0003" w:tentative="1">
      <w:start w:val="1"/>
      <w:numFmt w:val="bullet"/>
      <w:lvlText w:val="o"/>
      <w:lvlJc w:val="left"/>
      <w:pPr>
        <w:ind w:left="3654" w:hanging="360"/>
      </w:pPr>
      <w:rPr>
        <w:rFonts w:ascii="Courier New" w:hAnsi="Courier New" w:cs="Courier New" w:hint="default"/>
      </w:rPr>
    </w:lvl>
    <w:lvl w:ilvl="5" w:tplc="041C0005" w:tentative="1">
      <w:start w:val="1"/>
      <w:numFmt w:val="bullet"/>
      <w:lvlText w:val=""/>
      <w:lvlJc w:val="left"/>
      <w:pPr>
        <w:ind w:left="4374" w:hanging="360"/>
      </w:pPr>
      <w:rPr>
        <w:rFonts w:ascii="Wingdings" w:hAnsi="Wingdings" w:hint="default"/>
      </w:rPr>
    </w:lvl>
    <w:lvl w:ilvl="6" w:tplc="041C0001" w:tentative="1">
      <w:start w:val="1"/>
      <w:numFmt w:val="bullet"/>
      <w:lvlText w:val=""/>
      <w:lvlJc w:val="left"/>
      <w:pPr>
        <w:ind w:left="5094" w:hanging="360"/>
      </w:pPr>
      <w:rPr>
        <w:rFonts w:ascii="Symbol" w:hAnsi="Symbol" w:hint="default"/>
      </w:rPr>
    </w:lvl>
    <w:lvl w:ilvl="7" w:tplc="041C0003" w:tentative="1">
      <w:start w:val="1"/>
      <w:numFmt w:val="bullet"/>
      <w:lvlText w:val="o"/>
      <w:lvlJc w:val="left"/>
      <w:pPr>
        <w:ind w:left="5814" w:hanging="360"/>
      </w:pPr>
      <w:rPr>
        <w:rFonts w:ascii="Courier New" w:hAnsi="Courier New" w:cs="Courier New" w:hint="default"/>
      </w:rPr>
    </w:lvl>
    <w:lvl w:ilvl="8" w:tplc="041C0005" w:tentative="1">
      <w:start w:val="1"/>
      <w:numFmt w:val="bullet"/>
      <w:lvlText w:val=""/>
      <w:lvlJc w:val="left"/>
      <w:pPr>
        <w:ind w:left="6534" w:hanging="360"/>
      </w:pPr>
      <w:rPr>
        <w:rFonts w:ascii="Wingdings" w:hAnsi="Wingdings" w:hint="default"/>
      </w:rPr>
    </w:lvl>
  </w:abstractNum>
  <w:abstractNum w:abstractNumId="24">
    <w:nsid w:val="684E4840"/>
    <w:multiLevelType w:val="hybridMultilevel"/>
    <w:tmpl w:val="FBD4B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BD76093"/>
    <w:multiLevelType w:val="hybridMultilevel"/>
    <w:tmpl w:val="7B722FC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nsid w:val="7146494D"/>
    <w:multiLevelType w:val="hybridMultilevel"/>
    <w:tmpl w:val="7BF6F7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7C7F6D61"/>
    <w:multiLevelType w:val="hybridMultilevel"/>
    <w:tmpl w:val="F684EC3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14"/>
  </w:num>
  <w:num w:numId="3">
    <w:abstractNumId w:val="27"/>
  </w:num>
  <w:num w:numId="4">
    <w:abstractNumId w:val="25"/>
  </w:num>
  <w:num w:numId="5">
    <w:abstractNumId w:val="3"/>
  </w:num>
  <w:num w:numId="6">
    <w:abstractNumId w:val="5"/>
  </w:num>
  <w:num w:numId="7">
    <w:abstractNumId w:val="23"/>
  </w:num>
  <w:num w:numId="8">
    <w:abstractNumId w:val="15"/>
  </w:num>
  <w:num w:numId="9">
    <w:abstractNumId w:val="20"/>
  </w:num>
  <w:num w:numId="10">
    <w:abstractNumId w:val="19"/>
  </w:num>
  <w:num w:numId="11">
    <w:abstractNumId w:val="12"/>
  </w:num>
  <w:num w:numId="12">
    <w:abstractNumId w:val="6"/>
  </w:num>
  <w:num w:numId="13">
    <w:abstractNumId w:val="11"/>
  </w:num>
  <w:num w:numId="14">
    <w:abstractNumId w:val="18"/>
  </w:num>
  <w:num w:numId="15">
    <w:abstractNumId w:val="10"/>
  </w:num>
  <w:num w:numId="16">
    <w:abstractNumId w:val="4"/>
  </w:num>
  <w:num w:numId="17">
    <w:abstractNumId w:val="17"/>
  </w:num>
  <w:num w:numId="18">
    <w:abstractNumId w:val="22"/>
  </w:num>
  <w:num w:numId="19">
    <w:abstractNumId w:val="21"/>
  </w:num>
  <w:num w:numId="20">
    <w:abstractNumId w:val="16"/>
  </w:num>
  <w:num w:numId="21">
    <w:abstractNumId w:val="26"/>
  </w:num>
  <w:num w:numId="22">
    <w:abstractNumId w:val="1"/>
  </w:num>
  <w:num w:numId="23">
    <w:abstractNumId w:val="8"/>
  </w:num>
  <w:num w:numId="24">
    <w:abstractNumId w:val="2"/>
  </w:num>
  <w:num w:numId="25">
    <w:abstractNumId w:val="24"/>
  </w:num>
  <w:num w:numId="26">
    <w:abstractNumId w:val="9"/>
  </w:num>
  <w:num w:numId="27">
    <w:abstractNumId w:val="13"/>
  </w:num>
  <w:num w:numId="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2A96"/>
    <w:rsid w:val="00004313"/>
    <w:rsid w:val="00021FAE"/>
    <w:rsid w:val="00034A2A"/>
    <w:rsid w:val="000354F8"/>
    <w:rsid w:val="000544BB"/>
    <w:rsid w:val="00060712"/>
    <w:rsid w:val="0007146D"/>
    <w:rsid w:val="000861BE"/>
    <w:rsid w:val="000972E5"/>
    <w:rsid w:val="000A7CF9"/>
    <w:rsid w:val="000F76A1"/>
    <w:rsid w:val="001107F2"/>
    <w:rsid w:val="00113E26"/>
    <w:rsid w:val="0012144F"/>
    <w:rsid w:val="00144838"/>
    <w:rsid w:val="0016454C"/>
    <w:rsid w:val="00180670"/>
    <w:rsid w:val="00182752"/>
    <w:rsid w:val="00182A96"/>
    <w:rsid w:val="001A5AE4"/>
    <w:rsid w:val="001B4424"/>
    <w:rsid w:val="001C47B8"/>
    <w:rsid w:val="001E267F"/>
    <w:rsid w:val="00200F9F"/>
    <w:rsid w:val="00203623"/>
    <w:rsid w:val="00206788"/>
    <w:rsid w:val="00226232"/>
    <w:rsid w:val="00247E28"/>
    <w:rsid w:val="002C26D3"/>
    <w:rsid w:val="002F1B56"/>
    <w:rsid w:val="002F7FA9"/>
    <w:rsid w:val="00321E11"/>
    <w:rsid w:val="00340F51"/>
    <w:rsid w:val="0037288C"/>
    <w:rsid w:val="0038101A"/>
    <w:rsid w:val="003861BD"/>
    <w:rsid w:val="00396278"/>
    <w:rsid w:val="003A2A8F"/>
    <w:rsid w:val="003B74DA"/>
    <w:rsid w:val="003C0F8B"/>
    <w:rsid w:val="003C3673"/>
    <w:rsid w:val="003C5F79"/>
    <w:rsid w:val="003D5529"/>
    <w:rsid w:val="003D7FF1"/>
    <w:rsid w:val="003E2AC0"/>
    <w:rsid w:val="003F2AEF"/>
    <w:rsid w:val="00400147"/>
    <w:rsid w:val="0041147B"/>
    <w:rsid w:val="00411746"/>
    <w:rsid w:val="00415CFF"/>
    <w:rsid w:val="004179EF"/>
    <w:rsid w:val="0044077B"/>
    <w:rsid w:val="00440FB5"/>
    <w:rsid w:val="00450E03"/>
    <w:rsid w:val="00462372"/>
    <w:rsid w:val="004954C7"/>
    <w:rsid w:val="004D2832"/>
    <w:rsid w:val="004E01BC"/>
    <w:rsid w:val="004F73A0"/>
    <w:rsid w:val="00503A67"/>
    <w:rsid w:val="00520052"/>
    <w:rsid w:val="00525E1E"/>
    <w:rsid w:val="00552974"/>
    <w:rsid w:val="00557783"/>
    <w:rsid w:val="005726A2"/>
    <w:rsid w:val="00577ACB"/>
    <w:rsid w:val="00587F38"/>
    <w:rsid w:val="005977B2"/>
    <w:rsid w:val="005A0948"/>
    <w:rsid w:val="005A7614"/>
    <w:rsid w:val="005B7385"/>
    <w:rsid w:val="005E58DA"/>
    <w:rsid w:val="005E7BE2"/>
    <w:rsid w:val="005F0C16"/>
    <w:rsid w:val="005F57FE"/>
    <w:rsid w:val="00600A99"/>
    <w:rsid w:val="00604BC5"/>
    <w:rsid w:val="006072E1"/>
    <w:rsid w:val="00623673"/>
    <w:rsid w:val="006248EB"/>
    <w:rsid w:val="006313B1"/>
    <w:rsid w:val="00652AFC"/>
    <w:rsid w:val="00652BE4"/>
    <w:rsid w:val="006543A4"/>
    <w:rsid w:val="00654A72"/>
    <w:rsid w:val="00662C3C"/>
    <w:rsid w:val="00687C94"/>
    <w:rsid w:val="00690A07"/>
    <w:rsid w:val="006B09F9"/>
    <w:rsid w:val="006C7B33"/>
    <w:rsid w:val="006C7EA6"/>
    <w:rsid w:val="006F48F8"/>
    <w:rsid w:val="006F7DA1"/>
    <w:rsid w:val="007010BA"/>
    <w:rsid w:val="00705416"/>
    <w:rsid w:val="007144D8"/>
    <w:rsid w:val="00722C3B"/>
    <w:rsid w:val="00725397"/>
    <w:rsid w:val="00726CE2"/>
    <w:rsid w:val="007370EF"/>
    <w:rsid w:val="0074165B"/>
    <w:rsid w:val="00741B1A"/>
    <w:rsid w:val="007627EB"/>
    <w:rsid w:val="00765D6C"/>
    <w:rsid w:val="00766D15"/>
    <w:rsid w:val="00790A41"/>
    <w:rsid w:val="00795E50"/>
    <w:rsid w:val="007974DB"/>
    <w:rsid w:val="007B7AB1"/>
    <w:rsid w:val="007D721F"/>
    <w:rsid w:val="007E4B13"/>
    <w:rsid w:val="00810CF1"/>
    <w:rsid w:val="00813325"/>
    <w:rsid w:val="0082210A"/>
    <w:rsid w:val="00822839"/>
    <w:rsid w:val="00823904"/>
    <w:rsid w:val="00832101"/>
    <w:rsid w:val="00834AF1"/>
    <w:rsid w:val="0086191E"/>
    <w:rsid w:val="00866CA4"/>
    <w:rsid w:val="008822D8"/>
    <w:rsid w:val="008A6D7E"/>
    <w:rsid w:val="008B6CDA"/>
    <w:rsid w:val="008D591F"/>
    <w:rsid w:val="008E54B0"/>
    <w:rsid w:val="008E6844"/>
    <w:rsid w:val="008F00CC"/>
    <w:rsid w:val="00900FA7"/>
    <w:rsid w:val="00915FF6"/>
    <w:rsid w:val="00921385"/>
    <w:rsid w:val="00922AB0"/>
    <w:rsid w:val="009309B3"/>
    <w:rsid w:val="009334BC"/>
    <w:rsid w:val="00934187"/>
    <w:rsid w:val="0093617E"/>
    <w:rsid w:val="00950001"/>
    <w:rsid w:val="00950921"/>
    <w:rsid w:val="00953EE6"/>
    <w:rsid w:val="00956EDA"/>
    <w:rsid w:val="0095763E"/>
    <w:rsid w:val="0096565D"/>
    <w:rsid w:val="00967A49"/>
    <w:rsid w:val="0097392A"/>
    <w:rsid w:val="00974E5C"/>
    <w:rsid w:val="00982741"/>
    <w:rsid w:val="009929E7"/>
    <w:rsid w:val="009955A2"/>
    <w:rsid w:val="009A0EDE"/>
    <w:rsid w:val="009A44C5"/>
    <w:rsid w:val="009C22EA"/>
    <w:rsid w:val="009C4890"/>
    <w:rsid w:val="009D173A"/>
    <w:rsid w:val="009E3FA7"/>
    <w:rsid w:val="009F12B7"/>
    <w:rsid w:val="00A311C8"/>
    <w:rsid w:val="00A340C1"/>
    <w:rsid w:val="00A5055B"/>
    <w:rsid w:val="00A54388"/>
    <w:rsid w:val="00A54872"/>
    <w:rsid w:val="00A67996"/>
    <w:rsid w:val="00A8471B"/>
    <w:rsid w:val="00A95E28"/>
    <w:rsid w:val="00A96E3E"/>
    <w:rsid w:val="00AA2B2C"/>
    <w:rsid w:val="00AA3BA2"/>
    <w:rsid w:val="00AA4BC1"/>
    <w:rsid w:val="00AB0692"/>
    <w:rsid w:val="00AB30B3"/>
    <w:rsid w:val="00AD24DA"/>
    <w:rsid w:val="00AD65F1"/>
    <w:rsid w:val="00AE5E3F"/>
    <w:rsid w:val="00B0072E"/>
    <w:rsid w:val="00B0091F"/>
    <w:rsid w:val="00B02CD7"/>
    <w:rsid w:val="00B03B30"/>
    <w:rsid w:val="00B05E37"/>
    <w:rsid w:val="00B07ACE"/>
    <w:rsid w:val="00B32AED"/>
    <w:rsid w:val="00B45508"/>
    <w:rsid w:val="00B833CC"/>
    <w:rsid w:val="00BA72DD"/>
    <w:rsid w:val="00BC2EF2"/>
    <w:rsid w:val="00BD00B7"/>
    <w:rsid w:val="00BD0335"/>
    <w:rsid w:val="00BF4B11"/>
    <w:rsid w:val="00BF7320"/>
    <w:rsid w:val="00BF7EB1"/>
    <w:rsid w:val="00C05DC2"/>
    <w:rsid w:val="00C23B6E"/>
    <w:rsid w:val="00C35AD3"/>
    <w:rsid w:val="00C37883"/>
    <w:rsid w:val="00C413CD"/>
    <w:rsid w:val="00C4411D"/>
    <w:rsid w:val="00C52806"/>
    <w:rsid w:val="00C57FF7"/>
    <w:rsid w:val="00C61296"/>
    <w:rsid w:val="00C637B3"/>
    <w:rsid w:val="00C63A72"/>
    <w:rsid w:val="00C72FC1"/>
    <w:rsid w:val="00C741B5"/>
    <w:rsid w:val="00CD03AA"/>
    <w:rsid w:val="00CD29D8"/>
    <w:rsid w:val="00D16B19"/>
    <w:rsid w:val="00D479BF"/>
    <w:rsid w:val="00D508CE"/>
    <w:rsid w:val="00D7152C"/>
    <w:rsid w:val="00D77875"/>
    <w:rsid w:val="00D810D4"/>
    <w:rsid w:val="00D81B2F"/>
    <w:rsid w:val="00D871E7"/>
    <w:rsid w:val="00DA3DB5"/>
    <w:rsid w:val="00DC0B26"/>
    <w:rsid w:val="00DC3F3A"/>
    <w:rsid w:val="00DD2027"/>
    <w:rsid w:val="00E0749A"/>
    <w:rsid w:val="00E12137"/>
    <w:rsid w:val="00E161F7"/>
    <w:rsid w:val="00E34CA5"/>
    <w:rsid w:val="00E42497"/>
    <w:rsid w:val="00E479DD"/>
    <w:rsid w:val="00E53BBC"/>
    <w:rsid w:val="00E54955"/>
    <w:rsid w:val="00E868D6"/>
    <w:rsid w:val="00E9453C"/>
    <w:rsid w:val="00EA3DF1"/>
    <w:rsid w:val="00EA7DFF"/>
    <w:rsid w:val="00EB0205"/>
    <w:rsid w:val="00ED6066"/>
    <w:rsid w:val="00ED60D2"/>
    <w:rsid w:val="00EE224A"/>
    <w:rsid w:val="00F0027D"/>
    <w:rsid w:val="00F06413"/>
    <w:rsid w:val="00F14D2A"/>
    <w:rsid w:val="00F16017"/>
    <w:rsid w:val="00F2691B"/>
    <w:rsid w:val="00F27CA5"/>
    <w:rsid w:val="00F667FB"/>
    <w:rsid w:val="00F7048D"/>
    <w:rsid w:val="00F70755"/>
    <w:rsid w:val="00F8423B"/>
    <w:rsid w:val="00F871BB"/>
    <w:rsid w:val="00FA22DA"/>
    <w:rsid w:val="00FA5E78"/>
    <w:rsid w:val="00FB6B54"/>
    <w:rsid w:val="00FD0DC3"/>
    <w:rsid w:val="00FD153E"/>
    <w:rsid w:val="00FD629C"/>
    <w:rsid w:val="00FF0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2433AD7"/>
  <w15:docId w15:val="{5165A483-A9CF-4B57-8D3B-5C48D507C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next w:val="Normal"/>
    <w:link w:val="Heading1Char"/>
    <w:uiPriority w:val="9"/>
    <w:qFormat/>
    <w:rsid w:val="003C367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340F51"/>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40F51"/>
    <w:rPr>
      <w:rFonts w:ascii="Arial" w:eastAsia="Times New Roman" w:hAnsi="Arial" w:cs="Arial"/>
      <w:b/>
      <w:bCs/>
      <w:i/>
      <w:iCs/>
      <w:sz w:val="28"/>
      <w:szCs w:val="28"/>
    </w:rPr>
  </w:style>
  <w:style w:type="paragraph" w:styleId="ListParagraph">
    <w:name w:val="List Paragraph"/>
    <w:aliases w:val="Indent Paragraph,Numbered Para 1,Dot pt,No Spacing1,List Paragraph Char Char Char,Indicator Text,Bullet Points,MAIN CONTENT,List Paragraph12,F5 List Paragraph,Heading 2_sj,1st level - Bullet List Paragraph,Lettre d'introduction,lp1"/>
    <w:basedOn w:val="Normal"/>
    <w:link w:val="ListParagraphChar"/>
    <w:uiPriority w:val="34"/>
    <w:qFormat/>
    <w:rsid w:val="007974DB"/>
    <w:pPr>
      <w:ind w:left="720"/>
      <w:contextualSpacing/>
    </w:pPr>
  </w:style>
  <w:style w:type="paragraph" w:styleId="BalloonText">
    <w:name w:val="Balloon Text"/>
    <w:basedOn w:val="Normal"/>
    <w:link w:val="BalloonTextChar"/>
    <w:uiPriority w:val="99"/>
    <w:semiHidden/>
    <w:unhideWhenUsed/>
    <w:rsid w:val="001806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0670"/>
    <w:rPr>
      <w:rFonts w:ascii="Segoe UI" w:hAnsi="Segoe UI" w:cs="Segoe UI"/>
      <w:sz w:val="18"/>
      <w:szCs w:val="18"/>
    </w:rPr>
  </w:style>
  <w:style w:type="character" w:styleId="CommentReference">
    <w:name w:val="annotation reference"/>
    <w:basedOn w:val="DefaultParagraphFont"/>
    <w:uiPriority w:val="99"/>
    <w:semiHidden/>
    <w:unhideWhenUsed/>
    <w:rsid w:val="005E58DA"/>
    <w:rPr>
      <w:sz w:val="16"/>
      <w:szCs w:val="16"/>
    </w:rPr>
  </w:style>
  <w:style w:type="paragraph" w:styleId="CommentText">
    <w:name w:val="annotation text"/>
    <w:basedOn w:val="Normal"/>
    <w:link w:val="CommentTextChar"/>
    <w:uiPriority w:val="99"/>
    <w:semiHidden/>
    <w:unhideWhenUsed/>
    <w:rsid w:val="005E58DA"/>
    <w:pPr>
      <w:spacing w:line="240" w:lineRule="auto"/>
    </w:pPr>
    <w:rPr>
      <w:sz w:val="20"/>
      <w:szCs w:val="20"/>
    </w:rPr>
  </w:style>
  <w:style w:type="character" w:customStyle="1" w:styleId="CommentTextChar">
    <w:name w:val="Comment Text Char"/>
    <w:basedOn w:val="DefaultParagraphFont"/>
    <w:link w:val="CommentText"/>
    <w:uiPriority w:val="99"/>
    <w:semiHidden/>
    <w:rsid w:val="005E58DA"/>
    <w:rPr>
      <w:sz w:val="20"/>
      <w:szCs w:val="20"/>
    </w:rPr>
  </w:style>
  <w:style w:type="paragraph" w:styleId="CommentSubject">
    <w:name w:val="annotation subject"/>
    <w:basedOn w:val="CommentText"/>
    <w:next w:val="CommentText"/>
    <w:link w:val="CommentSubjectChar"/>
    <w:uiPriority w:val="99"/>
    <w:semiHidden/>
    <w:unhideWhenUsed/>
    <w:rsid w:val="005E58DA"/>
    <w:rPr>
      <w:b/>
      <w:bCs/>
    </w:rPr>
  </w:style>
  <w:style w:type="character" w:customStyle="1" w:styleId="CommentSubjectChar">
    <w:name w:val="Comment Subject Char"/>
    <w:basedOn w:val="CommentTextChar"/>
    <w:link w:val="CommentSubject"/>
    <w:uiPriority w:val="99"/>
    <w:semiHidden/>
    <w:rsid w:val="005E58DA"/>
    <w:rPr>
      <w:b/>
      <w:bCs/>
      <w:sz w:val="20"/>
      <w:szCs w:val="20"/>
    </w:rPr>
  </w:style>
  <w:style w:type="paragraph" w:styleId="BodyText">
    <w:name w:val="Body Text"/>
    <w:basedOn w:val="Normal"/>
    <w:link w:val="BodyTextChar"/>
    <w:uiPriority w:val="1"/>
    <w:qFormat/>
    <w:rsid w:val="0037288C"/>
    <w:pPr>
      <w:widowControl w:val="0"/>
      <w:spacing w:after="0" w:line="240" w:lineRule="auto"/>
      <w:ind w:left="109"/>
    </w:pPr>
    <w:rPr>
      <w:rFonts w:ascii="Times New Roman" w:eastAsia="Times New Roman" w:hAnsi="Times New Roman" w:cs="Times New Roman"/>
      <w:sz w:val="24"/>
      <w:szCs w:val="24"/>
      <w:lang w:val="x-none" w:eastAsia="x-none"/>
    </w:rPr>
  </w:style>
  <w:style w:type="character" w:customStyle="1" w:styleId="BodyTextChar">
    <w:name w:val="Body Text Char"/>
    <w:basedOn w:val="DefaultParagraphFont"/>
    <w:link w:val="BodyText"/>
    <w:uiPriority w:val="1"/>
    <w:rsid w:val="0037288C"/>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unhideWhenUsed/>
    <w:rsid w:val="000972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72E5"/>
  </w:style>
  <w:style w:type="character" w:styleId="Hyperlink">
    <w:name w:val="Hyperlink"/>
    <w:uiPriority w:val="99"/>
    <w:unhideWhenUsed/>
    <w:rsid w:val="00113E26"/>
    <w:rPr>
      <w:color w:val="0563C1"/>
      <w:u w:val="single"/>
    </w:rPr>
  </w:style>
  <w:style w:type="character" w:customStyle="1" w:styleId="Heading1Char">
    <w:name w:val="Heading 1 Char"/>
    <w:basedOn w:val="DefaultParagraphFont"/>
    <w:link w:val="Heading1"/>
    <w:uiPriority w:val="9"/>
    <w:rsid w:val="003C3673"/>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E34CA5"/>
    <w:pPr>
      <w:tabs>
        <w:tab w:val="center" w:pos="4680"/>
        <w:tab w:val="right" w:pos="9360"/>
      </w:tabs>
      <w:spacing w:after="0" w:line="240" w:lineRule="auto"/>
    </w:pPr>
    <w:rPr>
      <w:rFonts w:ascii="Courier New" w:hAnsi="Courier New"/>
      <w:sz w:val="24"/>
    </w:rPr>
  </w:style>
  <w:style w:type="character" w:customStyle="1" w:styleId="HeaderChar">
    <w:name w:val="Header Char"/>
    <w:basedOn w:val="DefaultParagraphFont"/>
    <w:link w:val="Header"/>
    <w:uiPriority w:val="99"/>
    <w:rsid w:val="00E34CA5"/>
    <w:rPr>
      <w:rFonts w:ascii="Courier New" w:hAnsi="Courier New"/>
      <w:sz w:val="24"/>
    </w:rPr>
  </w:style>
  <w:style w:type="character" w:customStyle="1" w:styleId="ListParagraphChar">
    <w:name w:val="List Paragraph Char"/>
    <w:aliases w:val="Indent Paragraph Char,Numbered Para 1 Char,Dot pt Char,No Spacing1 Char,List Paragraph Char Char Char Char,Indicator Text Char,Bullet Points Char,MAIN CONTENT Char,List Paragraph12 Char,F5 List Paragraph Char,Heading 2_sj Char"/>
    <w:link w:val="ListParagraph"/>
    <w:uiPriority w:val="34"/>
    <w:qFormat/>
    <w:rsid w:val="00587F38"/>
  </w:style>
  <w:style w:type="character" w:customStyle="1" w:styleId="UnresolvedMention">
    <w:name w:val="Unresolved Mention"/>
    <w:basedOn w:val="DefaultParagraphFont"/>
    <w:uiPriority w:val="99"/>
    <w:semiHidden/>
    <w:unhideWhenUsed/>
    <w:rsid w:val="003C5F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C29CC9A475A4967B431535864CBE29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32</Nr_x002e__x0020_akti>
    <Data_x0020_e_x0020_Krijimit xmlns="0e656187-b300-4fb0-8bf4-3a50f872073c">2023-03-06T14:11:11Z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2023-03-05T23:00:00Z</Date_x0020_protokolli>
    <Titulli xmlns="0e656187-b300-4fb0-8bf4-3a50f872073c">Mbi shqyrtimin e kërkesës së shoqatës shqiptare të furnizuesve të energjisë (AAES) për disa ndryshime në zbatimin e vendimit të Bordit të ERE-s nr. 23, datë 14.02.2022</Titulli>
    <Modifikuesi xmlns="0e656187-b300-4fb0-8bf4-3a50f872073c">Suada.Daci</Modifikuesi>
    <Nr_x002e__x0020_prot_x0020_QBZ xmlns="0e656187-b300-4fb0-8bf4-3a50f872073c">362/1</Nr_x002e__x0020_prot_x0020_QBZ>
    <Data_x0020_e_x0020_Modifikimit xmlns="0e656187-b300-4fb0-8bf4-3a50f872073c">2023-03-07T09:38:32Z</Data_x0020_e_x0020_Modifikimit>
    <Dekretuar xmlns="0e656187-b300-4fb0-8bf4-3a50f872073c">false</Dekretuar>
    <Data xmlns="0e656187-b300-4fb0-8bf4-3a50f872073c">2023-02-19T23:00:00Z</Data>
    <Nr_x002e__x0020_protokolli_x0020_i_x0020_aktit xmlns="0e656187-b300-4fb0-8bf4-3a50f872073c">997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C29CC9A475A4967B431535864CBE29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FC348B-293B-4082-8776-DBB4283B3B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150C092-C2E0-4923-9E1C-980CC75A3254}">
  <ds:schemaRefs>
    <ds:schemaRef ds:uri="http://purl.org/dc/elements/1.1/"/>
    <ds:schemaRef ds:uri="http://schemas.microsoft.com/office/2006/documentManagement/types"/>
    <ds:schemaRef ds:uri="http://www.w3.org/XML/1998/namespace"/>
    <ds:schemaRef ds:uri="0e656187-b300-4fb0-8bf4-3a50f872073c"/>
    <ds:schemaRef ds:uri="http://schemas.openxmlformats.org/package/2006/metadata/core-properties"/>
    <ds:schemaRef ds:uri="http://purl.org/dc/dcmitype/"/>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FB39B64A-20B0-49E9-82DC-663EE84BB369}">
  <ds:schemaRefs>
    <ds:schemaRef ds:uri="http://schemas.microsoft.com/sharepoint/v3/contenttype/forms"/>
  </ds:schemaRefs>
</ds:datastoreItem>
</file>

<file path=customXml/itemProps4.xml><?xml version="1.0" encoding="utf-8"?>
<ds:datastoreItem xmlns:ds="http://schemas.openxmlformats.org/officeDocument/2006/customXml" ds:itemID="{E1156C0B-B864-4BAC-9207-8D7BF6710CCE}">
  <ds:schemaRefs>
    <ds:schemaRef ds:uri="http://schemas.microsoft.com/sharepoint/v3/contenttype/forms"/>
  </ds:schemaRefs>
</ds:datastoreItem>
</file>

<file path=customXml/itemProps5.xml><?xml version="1.0" encoding="utf-8"?>
<ds:datastoreItem xmlns:ds="http://schemas.openxmlformats.org/officeDocument/2006/customXml" ds:itemID="{718FBF82-9EE5-4279-883D-B6CEA4F7DC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997C343-D41C-42DD-B9BE-EA375CFA3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905</Words>
  <Characters>5160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Usrt</dc:creator>
  <cp:lastModifiedBy>Jorina Kryeziu</cp:lastModifiedBy>
  <cp:revision>28</cp:revision>
  <cp:lastPrinted>2023-02-17T12:29:00Z</cp:lastPrinted>
  <dcterms:created xsi:type="dcterms:W3CDTF">2023-02-27T13:19:00Z</dcterms:created>
  <dcterms:modified xsi:type="dcterms:W3CDTF">2023-03-09T08:27:00Z</dcterms:modified>
</cp:coreProperties>
</file>