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D0166" w14:textId="77777777" w:rsidR="00454CC1" w:rsidRPr="00454CC1" w:rsidRDefault="00454CC1" w:rsidP="00454CC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  <w:t>VENDIM</w:t>
      </w:r>
    </w:p>
    <w:p w14:paraId="076B9541" w14:textId="33F04DF5" w:rsidR="00454CC1" w:rsidRPr="00454CC1" w:rsidRDefault="00454CC1" w:rsidP="00454CC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  <w:t xml:space="preserve">Nr. 133, </w:t>
      </w:r>
      <w:r w:rsidR="00FF166F"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  <w:t>d</w:t>
      </w:r>
      <w:r w:rsidRPr="00454CC1"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  <w:t>atë 7.4.2023</w:t>
      </w:r>
    </w:p>
    <w:p w14:paraId="45498101" w14:textId="77777777" w:rsidR="00454CC1" w:rsidRPr="00454CC1" w:rsidRDefault="00454CC1" w:rsidP="00454CC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</w:pPr>
    </w:p>
    <w:p w14:paraId="48E5ECDC" w14:textId="0262D44E" w:rsidR="00454CC1" w:rsidRPr="00454CC1" w:rsidRDefault="00454CC1" w:rsidP="00454CC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NJË NDRYSHIM NË VENDIMIN E BORDIT TË ERE-</w:t>
      </w:r>
      <w:r w:rsidR="00C33C6E"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s</w:t>
      </w:r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 xml:space="preserve"> NR. 355, DATË 28.12.2022</w:t>
      </w:r>
      <w:r w:rsidR="00C33C6E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,</w:t>
      </w:r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 xml:space="preserve"> “MBI MIRATIMIN PARAPRAK TË ZYRTARIT TË PËRPUTHSHMËRISË SË </w:t>
      </w:r>
      <w:r w:rsidR="00C33C6E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‘</w:t>
      </w:r>
      <w:proofErr w:type="spellStart"/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ALBGAZ</w:t>
      </w:r>
      <w:proofErr w:type="spellEnd"/>
      <w:r w:rsidR="00C33C6E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’</w:t>
      </w:r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 xml:space="preserve"> SHA”</w:t>
      </w:r>
    </w:p>
    <w:p w14:paraId="37BC9FD2" w14:textId="77777777" w:rsidR="00454CC1" w:rsidRPr="00454CC1" w:rsidRDefault="00454CC1" w:rsidP="00454CC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szCs w:val="24"/>
          <w:lang w:eastAsia="en-GB"/>
        </w:rPr>
      </w:pPr>
    </w:p>
    <w:p w14:paraId="5A4C0458" w14:textId="77777777" w:rsidR="00454CC1" w:rsidRPr="00454CC1" w:rsidRDefault="00454CC1" w:rsidP="00454CC1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</w:p>
    <w:p w14:paraId="314F81A1" w14:textId="72DC1311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N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ë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="00BD4BD5"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mbështetje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t</w:t>
      </w:r>
      <w:r w:rsidR="00FD4384">
        <w:rPr>
          <w:rFonts w:ascii="Garamond" w:eastAsiaTheme="minorHAnsi" w:hAnsi="Garamond"/>
          <w:color w:val="000000"/>
          <w:sz w:val="24"/>
          <w:szCs w:val="24"/>
          <w:lang w:eastAsia="en-GB"/>
        </w:rPr>
        <w:t>ë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nenit 16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të ligjit nr. 43/2015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“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Për sektorin e energjisë elektrike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”,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të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ndryshuar; nenit 47, 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pika 2, të ligjit nr. 102 /2015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“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Për sektorin e gazit natyror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”, 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të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ndryshuar; nenit 113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të ligjit nr. 44/2015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“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Kodi i Procedurave Administrative </w:t>
      </w:r>
      <w:r w:rsidR="00B75161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i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Republikës së Shqipërisë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”; nenit 15 të </w:t>
      </w:r>
      <w:r w:rsidR="00B75161">
        <w:rPr>
          <w:rFonts w:ascii="Garamond" w:eastAsiaTheme="minorHAnsi" w:hAnsi="Garamond"/>
          <w:color w:val="000000"/>
          <w:sz w:val="24"/>
          <w:szCs w:val="24"/>
          <w:lang w:eastAsia="en-GB"/>
        </w:rPr>
        <w:t>“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Rregullores për organizimin, funksionimin dhe </w:t>
      </w:r>
      <w:r w:rsidR="00BD4BD5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procedurat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e ERE-s</w:t>
      </w:r>
      <w:r w:rsidR="00B75161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”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, miratuar me vendimin e </w:t>
      </w:r>
      <w:r w:rsidR="00B75161"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Bordit 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të Entit Rregullator t</w:t>
      </w:r>
      <w:r w:rsidR="00FD4384">
        <w:rPr>
          <w:rFonts w:ascii="Garamond" w:eastAsiaTheme="minorHAnsi" w:hAnsi="Garamond"/>
          <w:color w:val="000000"/>
          <w:sz w:val="24"/>
          <w:szCs w:val="24"/>
          <w:lang w:eastAsia="en-GB"/>
        </w:rPr>
        <w:t>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="00BD4BD5"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Energjisë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(ERE) nr. 96, datë 17.6.2016;</w:t>
      </w:r>
      <w:r w:rsidRPr="00C33C6E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 xml:space="preserve"> 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Bordi i ERE-s, n</w:t>
      </w:r>
      <w:r w:rsidR="00BD4BD5">
        <w:rPr>
          <w:rFonts w:ascii="Garamond" w:eastAsiaTheme="minorHAnsi" w:hAnsi="Garamond"/>
          <w:color w:val="000000"/>
          <w:sz w:val="24"/>
          <w:szCs w:val="24"/>
          <w:lang w:eastAsia="en-GB"/>
        </w:rPr>
        <w:t>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mbledhjen e tij t</w:t>
      </w:r>
      <w:r w:rsidR="00BD4BD5">
        <w:rPr>
          <w:rFonts w:ascii="Garamond" w:eastAsiaTheme="minorHAnsi" w:hAnsi="Garamond"/>
          <w:color w:val="000000"/>
          <w:sz w:val="24"/>
          <w:szCs w:val="24"/>
          <w:lang w:eastAsia="en-GB"/>
        </w:rPr>
        <w:t>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="00BD4BD5"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datës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7.4.2023, mbasi shqyrtoi relacionin e përgatitur nga </w:t>
      </w:r>
      <w:r w:rsidR="00B75161"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drejtoritë teknike 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me nr. 24/5 </w:t>
      </w:r>
      <w:proofErr w:type="spellStart"/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prot</w:t>
      </w:r>
      <w:proofErr w:type="spellEnd"/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., datë 5.4.2023</w:t>
      </w:r>
      <w:r w:rsidR="00B75161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“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Mbi një ndryshim në vendimin e </w:t>
      </w:r>
      <w:r w:rsidR="009477E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Bordit 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të ERE-s nr. 355, datë 28.12.2022</w:t>
      </w:r>
      <w:r w:rsidR="00B75161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,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“Mbi miratimin paraprak të Zyrtarit të Përputhshmërisë së </w:t>
      </w:r>
      <w:r w:rsidR="00FD4384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‘</w:t>
      </w:r>
      <w:proofErr w:type="spellStart"/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Albgaz</w:t>
      </w:r>
      <w:proofErr w:type="spellEnd"/>
      <w:r w:rsidR="00FD4384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’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sh.a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.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”,</w:t>
      </w:r>
    </w:p>
    <w:p w14:paraId="1D983FD4" w14:textId="4AD9D921" w:rsidR="00454CC1" w:rsidRPr="00C33C6E" w:rsidRDefault="00C33C6E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bCs/>
          <w:color w:val="000000"/>
          <w:sz w:val="24"/>
          <w:szCs w:val="24"/>
          <w:lang w:eastAsia="en-GB"/>
        </w:rPr>
        <w:t xml:space="preserve">konstatoi </w:t>
      </w:r>
      <w:r w:rsidR="00454CC1" w:rsidRPr="00C33C6E">
        <w:rPr>
          <w:rFonts w:ascii="Garamond" w:eastAsiaTheme="minorHAnsi" w:hAnsi="Garamond"/>
          <w:bCs/>
          <w:color w:val="000000"/>
          <w:sz w:val="24"/>
          <w:szCs w:val="24"/>
          <w:lang w:eastAsia="en-GB"/>
        </w:rPr>
        <w:t xml:space="preserve">se: </w:t>
      </w:r>
    </w:p>
    <w:p w14:paraId="39433583" w14:textId="6D24DC9D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- Bordi i ERE-s</w:t>
      </w:r>
      <w:r w:rsidR="00B75161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me vendimin nr. 355, datë 28.12.2022, ndër të tjera, vendosi:</w:t>
      </w:r>
    </w:p>
    <w:p w14:paraId="6268C605" w14:textId="5DF50ADB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1. Të miratojë paraprakisht </w:t>
      </w:r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z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.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Elvis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Ponari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si Zyrtar të Përputhshmërisë së “</w:t>
      </w:r>
      <w:proofErr w:type="spellStart"/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Albgaz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”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sh.a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. </w:t>
      </w:r>
    </w:p>
    <w:p w14:paraId="68818914" w14:textId="52444D9E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2. Brenda 30 (tridhjetë) ditëve nga ky miratim, shoqëria “</w:t>
      </w:r>
      <w:proofErr w:type="spellStart"/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Albgaz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”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sh.a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. duhet të depozitojë në ERE:</w:t>
      </w:r>
    </w:p>
    <w:p w14:paraId="4C74A73F" w14:textId="48FF863A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a) </w:t>
      </w:r>
      <w:r w:rsidR="00B75161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vendimin 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e Këshillit Mbikëqyrës të “</w:t>
      </w:r>
      <w:proofErr w:type="spellStart"/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Albgaz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”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sh.a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. për emërimin e </w:t>
      </w:r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z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.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Elvis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Ponari</w:t>
      </w:r>
      <w:proofErr w:type="spellEnd"/>
      <w:r w:rsidR="00B75161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;</w:t>
      </w:r>
    </w:p>
    <w:p w14:paraId="3240F3B4" w14:textId="55D1D00F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b) </w:t>
      </w:r>
      <w:r w:rsidR="00B75161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kontratën </w:t>
      </w:r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për ofrimin e shërbimeve të Zyrtarit të Përputhshmërisë të nënshkruar mes “</w:t>
      </w:r>
      <w:proofErr w:type="spellStart"/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Albgaz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”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sh.a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. dhe </w:t>
      </w:r>
      <w:r w:rsidR="00C33C6E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z.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Elvis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Ponari</w:t>
      </w:r>
      <w:proofErr w:type="spellEnd"/>
      <w:r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.</w:t>
      </w:r>
    </w:p>
    <w:p w14:paraId="1698A2DE" w14:textId="62234485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- ERE njoftoi shoqërinë për vendimmarrjen e mësipërme, me shkresën nr. 80 </w:t>
      </w:r>
      <w:proofErr w:type="spellStart"/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prot</w:t>
      </w:r>
      <w:proofErr w:type="spellEnd"/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., datë 11.1.2023.</w:t>
      </w:r>
    </w:p>
    <w:p w14:paraId="355037EA" w14:textId="428F6EF2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- Pas </w:t>
      </w:r>
      <w:r w:rsidR="00C33C6E"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korrespondencës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së zhvilluar me shoqërinë, rezulton se ajo ka depozituar dokumentacionin përkatës në përmbushje të kushtit të vendosur në pikën 2 të vendimit nr. 355/2022, si e tillë</w:t>
      </w:r>
      <w:r w:rsidR="001A5E87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kjo pik</w:t>
      </w:r>
      <w:r w:rsidR="001A5E87">
        <w:rPr>
          <w:rFonts w:ascii="Garamond" w:eastAsiaTheme="minorHAnsi" w:hAnsi="Garamond"/>
          <w:color w:val="000000"/>
          <w:sz w:val="24"/>
          <w:szCs w:val="24"/>
          <w:lang w:eastAsia="en-GB"/>
        </w:rPr>
        <w:t>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duhet të shfuqizohet. </w:t>
      </w:r>
    </w:p>
    <w:p w14:paraId="617DD164" w14:textId="59904C13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- Në nenin 113 të “Kodit të Procedurave </w:t>
      </w:r>
      <w:r w:rsidR="00C33C6E"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Administrative</w:t>
      </w:r>
      <w:r w:rsidR="001A5E87" w:rsidRPr="001A5E87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</w:t>
      </w:r>
      <w:r w:rsidR="001A5E87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>të</w:t>
      </w:r>
      <w:r w:rsidR="001A5E87" w:rsidRPr="00C33C6E">
        <w:rPr>
          <w:rFonts w:ascii="Garamond" w:eastAsiaTheme="minorHAnsi" w:hAnsi="Garamond"/>
          <w:iCs/>
          <w:color w:val="000000"/>
          <w:sz w:val="24"/>
          <w:szCs w:val="24"/>
          <w:lang w:eastAsia="en-GB"/>
        </w:rPr>
        <w:t xml:space="preserve"> Republikës së Shqipërisë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” është parashikuar mundësia e shfuqizimit të plotë apo të pjesshëm të një akti, me nismën e vet</w:t>
      </w:r>
      <w:r w:rsidR="001A5E87">
        <w:rPr>
          <w:rFonts w:ascii="Garamond" w:eastAsiaTheme="minorHAnsi" w:hAnsi="Garamond"/>
          <w:color w:val="000000"/>
          <w:sz w:val="24"/>
          <w:szCs w:val="24"/>
          <w:lang w:eastAsia="en-GB"/>
        </w:rPr>
        <w:t>ë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organit që e ka nxjerrë, duke përcaktuar dhe formën ligjore të këtij ndryshimi të aktit, e cila duhet të bëhet me një akt të ri me shkrim. </w:t>
      </w:r>
    </w:p>
    <w:p w14:paraId="752F4D19" w14:textId="5958F154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Për gjithë sa më sipër, </w:t>
      </w:r>
      <w:r w:rsidR="001A5E87"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Bordi </w:t>
      </w:r>
      <w:r w:rsidRP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>i ERE-s</w:t>
      </w:r>
      <w:bookmarkStart w:id="0" w:name="_GoBack"/>
      <w:bookmarkEnd w:id="0"/>
    </w:p>
    <w:p w14:paraId="32ADB97C" w14:textId="77777777" w:rsidR="00454CC1" w:rsidRPr="00C33C6E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</w:p>
    <w:p w14:paraId="4DB19832" w14:textId="0F1990A1" w:rsidR="00454CC1" w:rsidRPr="00C33C6E" w:rsidRDefault="00454CC1" w:rsidP="00454CC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GB"/>
        </w:rPr>
      </w:pPr>
      <w:r w:rsidRPr="00C33C6E">
        <w:rPr>
          <w:rFonts w:ascii="Garamond" w:eastAsiaTheme="minorHAnsi" w:hAnsi="Garamond"/>
          <w:bCs/>
          <w:color w:val="000000"/>
          <w:sz w:val="24"/>
          <w:szCs w:val="24"/>
          <w:lang w:eastAsia="en-GB"/>
        </w:rPr>
        <w:t>VENDOSI:</w:t>
      </w:r>
    </w:p>
    <w:p w14:paraId="3128A150" w14:textId="77777777" w:rsidR="00454CC1" w:rsidRPr="00454CC1" w:rsidRDefault="00454CC1" w:rsidP="00454CC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</w:pPr>
    </w:p>
    <w:p w14:paraId="7EC14A28" w14:textId="063736B1" w:rsidR="00454CC1" w:rsidRPr="00454CC1" w:rsidRDefault="00454CC1" w:rsidP="00454CC1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1.</w:t>
      </w:r>
      <w:r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Të shfuqizojë pikën 2 të vendimit të </w:t>
      </w:r>
      <w:r w:rsidR="00940162"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Bordit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të ERE-s nr. 355, datë 28.12.2023</w:t>
      </w:r>
      <w:r w:rsidR="00940162">
        <w:rPr>
          <w:rFonts w:ascii="Garamond" w:eastAsiaTheme="minorHAnsi" w:hAnsi="Garamond"/>
          <w:color w:val="000000"/>
          <w:sz w:val="24"/>
          <w:szCs w:val="24"/>
          <w:lang w:eastAsia="en-GB"/>
        </w:rPr>
        <w:t>,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“Mbi miratimin paraprak të Zyrtarit të Përputhshmërisë së “</w:t>
      </w:r>
      <w:proofErr w:type="spellStart"/>
      <w:r w:rsidR="00940162"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Albgaz</w:t>
      </w:r>
      <w:proofErr w:type="spellEnd"/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” </w:t>
      </w:r>
      <w:proofErr w:type="spellStart"/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sh.a</w:t>
      </w:r>
      <w:proofErr w:type="spellEnd"/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.</w:t>
      </w:r>
    </w:p>
    <w:p w14:paraId="33283276" w14:textId="7C281EDD" w:rsidR="00454CC1" w:rsidRPr="00454CC1" w:rsidRDefault="00454CC1" w:rsidP="00454CC1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2.</w:t>
      </w:r>
      <w:r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Drejtoria e Gazit Natyror të njoftojë shoqërinë “</w:t>
      </w:r>
      <w:proofErr w:type="spellStart"/>
      <w:r w:rsidR="00940162"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Albgaz</w:t>
      </w:r>
      <w:proofErr w:type="spellEnd"/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” </w:t>
      </w:r>
      <w:proofErr w:type="spellStart"/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sh.a</w:t>
      </w:r>
      <w:proofErr w:type="spellEnd"/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. për vendimin e </w:t>
      </w:r>
      <w:r w:rsidR="00940162"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Bordit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të ERE-s.</w:t>
      </w:r>
    </w:p>
    <w:p w14:paraId="1A084C07" w14:textId="77777777" w:rsidR="00454CC1" w:rsidRPr="00454CC1" w:rsidRDefault="00454CC1" w:rsidP="00454CC1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Ky vendim hyn në fuqi menjëherë. </w:t>
      </w:r>
    </w:p>
    <w:p w14:paraId="3D3A885A" w14:textId="79B9302C" w:rsidR="00454CC1" w:rsidRPr="00454CC1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Ky vendim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hyn në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fuqi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menjëherë.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Çdo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palë e përfshirë në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këtë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procedurë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mund t’i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kërkojë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ERE-s,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brenda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7 ditëve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kalendarike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nga data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e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marrjes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së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vendimit, rishikimin e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vendimit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të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="00940162"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Bordit</w:t>
      </w:r>
      <w:r w:rsidR="00940162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,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në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rast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se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ka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siguruar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prova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të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reja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që mund ta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çojnë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="00940162"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Bordin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në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marrjen e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një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vendimi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të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ndryshëm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nga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i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mëparshmi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apo për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gabime materiale të konstatuara.</w:t>
      </w:r>
      <w:r w:rsidR="00C33C6E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 </w:t>
      </w: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 xml:space="preserve">Për këtë vendim mund të bëhet ankim në Gjykatën Administrative Tiranë, brenda 45 ditëve kalendarike nga dita e publikimit në Fletoren Zyrtare. </w:t>
      </w:r>
    </w:p>
    <w:p w14:paraId="1DE49EAB" w14:textId="77777777" w:rsidR="00454CC1" w:rsidRPr="00454CC1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color w:val="000000"/>
          <w:sz w:val="24"/>
          <w:szCs w:val="24"/>
          <w:lang w:eastAsia="en-GB"/>
        </w:rPr>
        <w:t>Ky vendim botohet në Fletoren Zyrtare.</w:t>
      </w:r>
    </w:p>
    <w:p w14:paraId="40DC7AF5" w14:textId="77777777" w:rsidR="00454CC1" w:rsidRDefault="00454CC1" w:rsidP="00454CC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</w:pPr>
    </w:p>
    <w:p w14:paraId="0A1B07C3" w14:textId="112C651A" w:rsidR="00454CC1" w:rsidRPr="00454CC1" w:rsidRDefault="00454CC1" w:rsidP="00454CC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GB"/>
        </w:rPr>
      </w:pPr>
      <w:r w:rsidRPr="00454CC1">
        <w:rPr>
          <w:rFonts w:ascii="Garamond" w:eastAsiaTheme="minorHAnsi" w:hAnsi="Garamond"/>
          <w:bCs/>
          <w:color w:val="000000"/>
          <w:sz w:val="24"/>
          <w:szCs w:val="24"/>
          <w:lang w:eastAsia="en-GB"/>
        </w:rPr>
        <w:t>KRYETAR</w:t>
      </w:r>
    </w:p>
    <w:p w14:paraId="5145B5CD" w14:textId="191BEE14" w:rsidR="00492A48" w:rsidRPr="00454CC1" w:rsidRDefault="00454CC1" w:rsidP="00454CC1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 xml:space="preserve">Petrit </w:t>
      </w:r>
      <w:proofErr w:type="spellStart"/>
      <w:r w:rsidRPr="00454CC1">
        <w:rPr>
          <w:rFonts w:ascii="Garamond" w:eastAsiaTheme="minorHAnsi" w:hAnsi="Garamond"/>
          <w:b/>
          <w:bCs/>
          <w:color w:val="000000"/>
          <w:sz w:val="24"/>
          <w:szCs w:val="24"/>
          <w:lang w:eastAsia="en-GB"/>
        </w:rPr>
        <w:t>Ahmeti</w:t>
      </w:r>
      <w:proofErr w:type="spellEnd"/>
    </w:p>
    <w:sectPr w:rsidR="00492A48" w:rsidRPr="00454CC1" w:rsidSect="00940162">
      <w:pgSz w:w="12240" w:h="15840"/>
      <w:pgMar w:top="1440" w:right="1440" w:bottom="108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1385D" w14:textId="77777777" w:rsidR="00C33C6E" w:rsidRDefault="00C33C6E" w:rsidP="00274BBA">
      <w:r>
        <w:separator/>
      </w:r>
    </w:p>
  </w:endnote>
  <w:endnote w:type="continuationSeparator" w:id="0">
    <w:p w14:paraId="70184E5F" w14:textId="77777777" w:rsidR="00C33C6E" w:rsidRDefault="00C33C6E" w:rsidP="00274BBA">
      <w:r>
        <w:continuationSeparator/>
      </w:r>
    </w:p>
  </w:endnote>
  <w:endnote w:type="continuationNotice" w:id="1">
    <w:p w14:paraId="20F4EA24" w14:textId="77777777" w:rsidR="0018005B" w:rsidRDefault="001800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F2C98" w14:textId="77777777" w:rsidR="00C33C6E" w:rsidRDefault="00C33C6E" w:rsidP="00274BBA">
      <w:r>
        <w:separator/>
      </w:r>
    </w:p>
  </w:footnote>
  <w:footnote w:type="continuationSeparator" w:id="0">
    <w:p w14:paraId="6515A630" w14:textId="77777777" w:rsidR="00C33C6E" w:rsidRDefault="00C33C6E" w:rsidP="00274BBA">
      <w:r>
        <w:continuationSeparator/>
      </w:r>
    </w:p>
  </w:footnote>
  <w:footnote w:type="continuationNotice" w:id="1">
    <w:p w14:paraId="74D9FD3B" w14:textId="77777777" w:rsidR="0018005B" w:rsidRDefault="001800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7855"/>
    <w:multiLevelType w:val="hybridMultilevel"/>
    <w:tmpl w:val="2AAC5E24"/>
    <w:lvl w:ilvl="0" w:tplc="0409000F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2" w15:restartNumberingAfterBreak="0">
    <w:nsid w:val="05CF0B73"/>
    <w:multiLevelType w:val="multilevel"/>
    <w:tmpl w:val="85F22B0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hint="default"/>
      </w:rPr>
    </w:lvl>
  </w:abstractNum>
  <w:abstractNum w:abstractNumId="3" w15:restartNumberingAfterBreak="0">
    <w:nsid w:val="06941079"/>
    <w:multiLevelType w:val="hybridMultilevel"/>
    <w:tmpl w:val="E280CC8A"/>
    <w:lvl w:ilvl="0" w:tplc="61AC6C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A643E"/>
    <w:multiLevelType w:val="hybridMultilevel"/>
    <w:tmpl w:val="E2AC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741B8"/>
    <w:multiLevelType w:val="hybridMultilevel"/>
    <w:tmpl w:val="3418EEA2"/>
    <w:lvl w:ilvl="0" w:tplc="E25473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44046"/>
    <w:multiLevelType w:val="hybridMultilevel"/>
    <w:tmpl w:val="64048728"/>
    <w:lvl w:ilvl="0" w:tplc="4DE2380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8100D"/>
    <w:multiLevelType w:val="multilevel"/>
    <w:tmpl w:val="9F6A2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5E942603"/>
    <w:multiLevelType w:val="hybridMultilevel"/>
    <w:tmpl w:val="3356E9E6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32F7A"/>
    <w:multiLevelType w:val="hybridMultilevel"/>
    <w:tmpl w:val="CBA29752"/>
    <w:lvl w:ilvl="0" w:tplc="A636F8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D61C72"/>
    <w:multiLevelType w:val="hybridMultilevel"/>
    <w:tmpl w:val="E4B6BD50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AE"/>
    <w:rsid w:val="0007283B"/>
    <w:rsid w:val="00086239"/>
    <w:rsid w:val="00140495"/>
    <w:rsid w:val="0016637D"/>
    <w:rsid w:val="00175D97"/>
    <w:rsid w:val="0018005B"/>
    <w:rsid w:val="00194BA8"/>
    <w:rsid w:val="001A50F5"/>
    <w:rsid w:val="001A5E87"/>
    <w:rsid w:val="001B0DA2"/>
    <w:rsid w:val="001B548A"/>
    <w:rsid w:val="001D153F"/>
    <w:rsid w:val="001E37F1"/>
    <w:rsid w:val="00262C99"/>
    <w:rsid w:val="00263358"/>
    <w:rsid w:val="002665AA"/>
    <w:rsid w:val="00274BBA"/>
    <w:rsid w:val="00277DA1"/>
    <w:rsid w:val="002B0DD4"/>
    <w:rsid w:val="002E4721"/>
    <w:rsid w:val="002F4025"/>
    <w:rsid w:val="00302891"/>
    <w:rsid w:val="003139D7"/>
    <w:rsid w:val="00322C42"/>
    <w:rsid w:val="00327435"/>
    <w:rsid w:val="00364356"/>
    <w:rsid w:val="003943E3"/>
    <w:rsid w:val="003C7B80"/>
    <w:rsid w:val="0040204A"/>
    <w:rsid w:val="004126F0"/>
    <w:rsid w:val="00454CC1"/>
    <w:rsid w:val="0049062F"/>
    <w:rsid w:val="00492A48"/>
    <w:rsid w:val="005235C5"/>
    <w:rsid w:val="0055677B"/>
    <w:rsid w:val="005A5BB9"/>
    <w:rsid w:val="005B2453"/>
    <w:rsid w:val="00607AF1"/>
    <w:rsid w:val="00696B2F"/>
    <w:rsid w:val="00697C0C"/>
    <w:rsid w:val="006C5677"/>
    <w:rsid w:val="00701F95"/>
    <w:rsid w:val="0077386D"/>
    <w:rsid w:val="007A6AF1"/>
    <w:rsid w:val="007F2F71"/>
    <w:rsid w:val="007F7CE2"/>
    <w:rsid w:val="00867085"/>
    <w:rsid w:val="00890397"/>
    <w:rsid w:val="00890CA9"/>
    <w:rsid w:val="008A7869"/>
    <w:rsid w:val="00910E49"/>
    <w:rsid w:val="00940162"/>
    <w:rsid w:val="0094223B"/>
    <w:rsid w:val="009477EE"/>
    <w:rsid w:val="009B1A6A"/>
    <w:rsid w:val="00A060F9"/>
    <w:rsid w:val="00A22A81"/>
    <w:rsid w:val="00A525D3"/>
    <w:rsid w:val="00AD10B3"/>
    <w:rsid w:val="00AD7792"/>
    <w:rsid w:val="00B660F3"/>
    <w:rsid w:val="00B726AE"/>
    <w:rsid w:val="00B75161"/>
    <w:rsid w:val="00B86E7D"/>
    <w:rsid w:val="00BD4BD5"/>
    <w:rsid w:val="00C101FF"/>
    <w:rsid w:val="00C11F82"/>
    <w:rsid w:val="00C33C6E"/>
    <w:rsid w:val="00C347AE"/>
    <w:rsid w:val="00C90FB8"/>
    <w:rsid w:val="00C911FE"/>
    <w:rsid w:val="00CB34F9"/>
    <w:rsid w:val="00CC352A"/>
    <w:rsid w:val="00D23DE4"/>
    <w:rsid w:val="00D6302B"/>
    <w:rsid w:val="00D63F49"/>
    <w:rsid w:val="00F05D93"/>
    <w:rsid w:val="00F22ED7"/>
    <w:rsid w:val="00FD4384"/>
    <w:rsid w:val="00FF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1955BE"/>
  <w15:chartTrackingRefBased/>
  <w15:docId w15:val="{6CF89617-A58A-A049-80CE-D201D421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47AE"/>
    <w:rPr>
      <w:rFonts w:ascii="Times New Roman" w:eastAsia="Times New Roman" w:hAnsi="Times New Roman" w:cs="Times New Roman"/>
      <w:sz w:val="20"/>
      <w:szCs w:val="20"/>
      <w:lang w:val="sq-AL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4B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4BBA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74B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BB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A060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60F9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defaultmrcssattr">
    <w:name w:val="default_mr_css_attr"/>
    <w:basedOn w:val="Normal"/>
    <w:uiPriority w:val="99"/>
    <w:rsid w:val="00890CA9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A6A609826840EA8A07AFDCBA9925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2023-08-01T11:31:43Z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Mbi një ndryshim në vendimin e bordit të ERE-s nr. 355, datë 28.12.2022 “Mbi miratimin paraprak të zyrtarit të përputhshmërisë së “Albgaz” sh.a.”</Titulli>
    <Modifikuesi xmlns="0e656187-b300-4fb0-8bf4-3a50f872073c">alma.lisaku</Modifikuesi>
    <Nr_x002e__x0020_prot_x0020_QBZ xmlns="0e656187-b300-4fb0-8bf4-3a50f872073c">1198/1</Nr_x002e__x0020_prot_x0020_QBZ>
    <Data_x0020_e_x0020_Modifikimit xmlns="0e656187-b300-4fb0-8bf4-3a50f872073c">2023-08-03T12:18:45Z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1978/1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117EF0-03AC-4748-A2A1-6C2ADAB8D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88707C-2CD3-4D2C-88BE-5CD858528EC9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B79DC4D-318A-45D6-996A-7782003C0F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355, datë 28.12.2022 “Mbi miratimin paraprak të zyrtarit të përputhshmërisë së “Albgaz” sh.a.”</dc:title>
  <dc:creator>Ajlin Sharku</dc:creator>
  <cp:lastModifiedBy>Alma Lisaku</cp:lastModifiedBy>
  <cp:revision>12</cp:revision>
  <dcterms:created xsi:type="dcterms:W3CDTF">2023-07-25T11:04:00Z</dcterms:created>
  <dcterms:modified xsi:type="dcterms:W3CDTF">2023-08-03T12:26:00Z</dcterms:modified>
</cp:coreProperties>
</file>