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A82F1" w14:textId="358344F2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70CE3090" w14:textId="595B478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139, datë 14.4.2023</w:t>
      </w:r>
    </w:p>
    <w:p w14:paraId="55119E2F" w14:textId="7777777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70F60DA4" w14:textId="382293C6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MIRATIMIN E KUFIJVE MINIMALË DHE MAKSIMALË TË LEJUAR TË ÇMIMIT PËR TREGUN E DITËS NË AVANCË</w:t>
      </w:r>
    </w:p>
    <w:p w14:paraId="218BD64B" w14:textId="77777777" w:rsidR="006E7CBD" w:rsidRPr="00C342FC" w:rsidRDefault="006E7C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267062C" w14:textId="0AB1B425" w:rsidR="008B4DBD" w:rsidRPr="00066A75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zbatim të neneve 16, 18, pika 1,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 dhe “dh”; 19,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“a”; 57 dhe 98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Për sektorin e energjisë elektrike”,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i ndryshuar; pikës 3.5</w:t>
      </w:r>
      <w:r w:rsidR="00B0742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endimit të Këshillit të Ministrave (</w:t>
      </w:r>
      <w:proofErr w:type="spellStart"/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VKM</w:t>
      </w:r>
      <w:proofErr w:type="spellEnd"/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) nr. 519, datë 13.7.2016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miratimin e modelit të tregut të energjisë elektrike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i ndryshuar; si dhe nenit 15 të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BF0744"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BF0744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Entit Rregullator të Energjisë (ERE) nr. 96, datë 17.6.2016; 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Rregullave</w:t>
      </w:r>
      <w:r w:rsidR="00A20997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tregut të energjisë elektrike</w:t>
      </w:r>
      <w:r w:rsidR="00490A21"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të miratuara me vendimin e </w:t>
      </w:r>
      <w:r w:rsidR="00490A21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347, datë 27.12.2022; Bordi i ERE-s, në mbledhjen e tij të datës 14.4.2023, pasi shqyrtoi relacionin me nr. 1177/1 </w:t>
      </w:r>
      <w:proofErr w:type="spellStart"/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13.4.2023, të përgatitur nga </w:t>
      </w:r>
      <w:r w:rsidR="00C342FC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grupi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</w:t>
      </w:r>
      <w:r w:rsidR="00C342FC" w:rsidRPr="00066A75">
        <w:rPr>
          <w:rFonts w:ascii="Garamond" w:eastAsiaTheme="minorHAnsi" w:hAnsi="Garamond" w:cs="Times New Roman"/>
          <w:color w:val="000000"/>
          <w:sz w:val="24"/>
          <w:szCs w:val="24"/>
        </w:rPr>
        <w:t xml:space="preserve">punës 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066A75">
        <w:rPr>
          <w:rFonts w:ascii="Garamond" w:eastAsiaTheme="minorHAnsi" w:hAnsi="Garamond" w:cs="Times New Roman"/>
          <w:iCs/>
          <w:color w:val="000000"/>
          <w:sz w:val="24"/>
          <w:szCs w:val="24"/>
        </w:rPr>
        <w:t>Mbi miratimin e kufijve minimalë dhe maksimalë të lejuar të çmimit për tregun e ditës në avancë</w:t>
      </w:r>
      <w:r w:rsidRPr="00066A75">
        <w:rPr>
          <w:rFonts w:ascii="Garamond" w:eastAsiaTheme="minorHAnsi" w:hAnsi="Garamond" w:cs="Times New Roman"/>
          <w:color w:val="000000"/>
          <w:sz w:val="24"/>
          <w:szCs w:val="24"/>
        </w:rPr>
        <w:t>”,</w:t>
      </w:r>
    </w:p>
    <w:p w14:paraId="15648ED1" w14:textId="5A163BAB" w:rsidR="008B4DBD" w:rsidRPr="00BF0744" w:rsidRDefault="00C342FC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BF074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8B4DBD" w:rsidRPr="00BF074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se: </w:t>
      </w:r>
    </w:p>
    <w:p w14:paraId="5FAD8B4A" w14:textId="31F892B4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- Bordi i ERE-s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 347, datë 27.12.2022, vendosi të miratojë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rregullat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tregut të energjisë elektrike (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kushtet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përgjithshme, përkufizimet, procedura e tregtimit</w:t>
      </w:r>
      <w:r w:rsidR="008A28D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procedura e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klerimit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shlyerjes) dhe me vendimin nr. 106, datë 23.3.2023,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i ERE-s ka miratuar disa shtesa në rregullat e tregut të energjisë elektrike.</w:t>
      </w:r>
    </w:p>
    <w:p w14:paraId="1FC57F62" w14:textId="7447426F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Shoqëria 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="00D156A0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me shkresën nr. 106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31.3.2023, ka paraqitur një propozim për miratimin 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kufijve minimalë dhe maksimalë të lejuar të çmimit për tregun e ditës në avancë </w:t>
      </w:r>
      <w:r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(</w:t>
      </w:r>
      <w:proofErr w:type="spellStart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maximum</w:t>
      </w:r>
      <w:proofErr w:type="spellEnd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and</w:t>
      </w:r>
      <w:proofErr w:type="spellEnd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 minimum </w:t>
      </w:r>
      <w:proofErr w:type="spellStart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price</w:t>
      </w:r>
      <w:proofErr w:type="spellEnd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BF0744"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threshold</w:t>
      </w:r>
      <w:proofErr w:type="spellEnd"/>
      <w:r w:rsidRPr="00BF0744">
        <w:rPr>
          <w:rFonts w:ascii="Garamond" w:eastAsiaTheme="minorHAnsi" w:hAnsi="Garamond" w:cs="Times New Roman"/>
          <w:i/>
          <w:color w:val="000000"/>
          <w:sz w:val="24"/>
          <w:szCs w:val="24"/>
        </w:rPr>
        <w:t>),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operimin e </w:t>
      </w:r>
      <w:proofErr w:type="spellStart"/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jobashkimit</w:t>
      </w:r>
      <w:proofErr w:type="spellEnd"/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tregjeve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për të cilin </w:t>
      </w:r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="00D156A0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="00D156A0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-i i referohet si mundësi për kryerjen e një ankandi të dytë, sipas përcaktimeve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të procedurës së tregtimit të rregullave të tregut të energjisë elektrike, të miratuara me vendimi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n e</w:t>
      </w:r>
      <w:r w:rsidR="00A20997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ERE-s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nr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. 347/2022.</w:t>
      </w:r>
    </w:p>
    <w:p w14:paraId="0AD84D48" w14:textId="64205482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maksimal i lejuar i çmimit për tregun e ditës në avancë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: + 900 €/</w:t>
      </w:r>
      <w:proofErr w:type="spellStart"/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MWh</w:t>
      </w:r>
      <w:proofErr w:type="spellEnd"/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</w:p>
    <w:p w14:paraId="27196CBE" w14:textId="5E19529C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minimal i lejuar i çmimit për tregun e ditës në avancë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: 0 €/</w:t>
      </w:r>
      <w:proofErr w:type="spellStart"/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MWh</w:t>
      </w:r>
      <w:proofErr w:type="spellEnd"/>
      <w:r w:rsidR="001B52CA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</w:p>
    <w:p w14:paraId="25F7B281" w14:textId="7EA10E24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Në zbatim të dispozitës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B.2.3.1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procedurës së tregtimit të rregullave të tregut të energjisë elektrike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përcaktohet se: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“Procedura për një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ankand të dytë mundësohet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nga </w:t>
      </w:r>
      <w:r w:rsidR="00383FA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‘</w:t>
      </w:r>
      <w:proofErr w:type="spellStart"/>
      <w:r w:rsidR="003B592D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Alpex</w:t>
      </w:r>
      <w:proofErr w:type="spellEnd"/>
      <w:r w:rsidR="00383FA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’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-i në rastet kur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çmimi </w:t>
      </w:r>
      <w:proofErr w:type="spellStart"/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klerues</w:t>
      </w:r>
      <w:proofErr w:type="spellEnd"/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i tregut që vjen </w:t>
      </w:r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si pasojë e zgjidhjes nëpërmjet </w:t>
      </w:r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algoritmit të bashkimit të tregjeve të ditës në avancë, është e barabartë me ose kalon kufirin minimal dhe maksimal të lejuar të çmimit për tregun e ditës në avancë të përcaktuar për ankandin e dytë për një ose më shumë njësi kohore tregu për një ose më shumë zona </w:t>
      </w:r>
      <w:proofErr w:type="spellStart"/>
      <w:r w:rsidR="00C342FC"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ofertimi</w:t>
      </w:r>
      <w:proofErr w:type="spellEnd"/>
      <w:r w:rsidRPr="00C342F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”.</w:t>
      </w:r>
    </w:p>
    <w:p w14:paraId="352A4A40" w14:textId="32A7EAAA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Miratimi i këtyre kufijve nga ERE është në zbatim të shtojcës A, tabelës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A.1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="002C6E0B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Specifikimet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e produkteve të segmentit të tregut të ditës në avancë” dhe është një mekanizëm i rëndësishëm, i cili mbron tregun e energjisë elektrike nga çmime të cilat çojnë në deformime të panevojshme për arsye se ky treg është ende i pamaturuar. Kët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shërbejnë për një periudhë tranzitore deri sa të vlerësohet se tregu i organizuar me shumicë i energjisë elektrike është stabilizuar.</w:t>
      </w:r>
    </w:p>
    <w:p w14:paraId="326F4155" w14:textId="0DA80775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Ky propozim mbështetet në Metodologjinë e parashikuar në përputhje me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enin 41(1) të </w:t>
      </w:r>
      <w:r w:rsidR="008035D1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rregullores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së Komisionit Evropian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r. 2015/1222, datë 24.7.2015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</w:t>
      </w:r>
      <w:proofErr w:type="spellStart"/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alokimin</w:t>
      </w:r>
      <w:proofErr w:type="spellEnd"/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kapaciteteve dhe menaxhimin e kongjestioneve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si dhe referuar praktikave të ndjekura nga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bursat e energjisë të vendeve evropiane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>për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vendosjen 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kufijve minimalë dhe maksimalë të lejuar të çmimit për tregun e ditës në avancë.</w:t>
      </w:r>
    </w:p>
    <w:p w14:paraId="7C12A3FC" w14:textId="1E2C959F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Veç sa më sipër, meqenëse Bursa e Energjisë Elektrike momentalisht është funksionale vetëm në zonën e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ofertimit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Shqipëri, kët</w:t>
      </w:r>
      <w:r w:rsidR="00E873EB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shërbejnë vetëm për këtë zonë dhe jo për bashkimin e tregjeve ndërmjet Shqipërisë dhe Kosovës. Në momentin që do të bëhet operacionale Bursa e Energjisë Elektrike për zonën e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ofertimit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Kosovës dhe shoqëria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., do të vlerësojë se kët</w:t>
      </w:r>
      <w:r w:rsidR="00E873EB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kufij do të jenë ende të nevojshëm, atëherë do të paraqesë për miratim kufijtë edhe për zonën e bashkimit të tregjeve të cilët do të jenë objekt i miratimit nga autoritetet rregullatore të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dyja vendeve. </w:t>
      </w:r>
    </w:p>
    <w:p w14:paraId="05A7A208" w14:textId="206F4E7A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Për gjithë sa më sipër,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77290783" w14:textId="77777777" w:rsidR="00995DF8" w:rsidRDefault="00995DF8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D9292FE" w14:textId="4E218646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0C84024A" w14:textId="77777777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B1E031A" w14:textId="105355FE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Miratimin e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kufijve minimalë dhe maksimalë të lejuar të çmimit për tregun e ditës në avancë për operimin e </w:t>
      </w:r>
      <w:proofErr w:type="spellStart"/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jobashkimit</w:t>
      </w:r>
      <w:proofErr w:type="spellEnd"/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tregjeve, si vijon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</w:p>
    <w:p w14:paraId="07385AC8" w14:textId="16058E79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="002C6E0B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maksimal i lejuar i çmimit për tregun e ditës në avancë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: + 900 €/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MWh</w:t>
      </w:r>
      <w:proofErr w:type="spellEnd"/>
      <w:r w:rsidR="002C6E0B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7FF50B9" w14:textId="7BEF20C5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="002C6E0B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kufiri </w:t>
      </w:r>
      <w:r w:rsidR="00C342FC" w:rsidRPr="00C342FC">
        <w:rPr>
          <w:rFonts w:ascii="Garamond" w:eastAsiaTheme="minorHAnsi" w:hAnsi="Garamond" w:cs="Times New Roman"/>
          <w:color w:val="000000"/>
          <w:sz w:val="24"/>
          <w:szCs w:val="24"/>
        </w:rPr>
        <w:t>minimal i lejuar i çmimit për tregun e ditës në avancë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: 0 €/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MWh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7FF68523" w14:textId="4B676493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2. Drejtoria Juridike dhe Zgjidhjes së Mosmarrëveshjeve</w:t>
      </w:r>
      <w:bookmarkStart w:id="0" w:name="_GoBack"/>
      <w:bookmarkEnd w:id="0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Bursën Shqiptare të Energjisë Elektrike </w:t>
      </w:r>
      <w:r w:rsidR="00B40308">
        <w:rPr>
          <w:rFonts w:ascii="Garamond" w:eastAsiaTheme="minorHAnsi" w:hAnsi="Garamond" w:cs="Times New Roman"/>
          <w:color w:val="000000"/>
          <w:sz w:val="24"/>
          <w:szCs w:val="24"/>
        </w:rPr>
        <w:t>–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Ministrinë e Infrastrukturës dhe Energjisë dhe palët e tjera të interesit për vendimin e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të ERE-s. </w:t>
      </w:r>
    </w:p>
    <w:p w14:paraId="11A18AB3" w14:textId="7868D585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</w:t>
      </w:r>
      <w:r w:rsidR="00BF0744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7D52AE92" w14:textId="2218D573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BF0744"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07CF94C" w14:textId="41D2EF30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542ED00A" w14:textId="5F067F8D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528FD15D" w14:textId="67DB44E6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342FC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725FC515" w14:textId="79B40BE9" w:rsidR="008B4DBD" w:rsidRPr="00C342FC" w:rsidRDefault="008B4DBD" w:rsidP="008B4DB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C342F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246E9E81" w14:textId="4F5B0631" w:rsidR="001F64D0" w:rsidRPr="00C342FC" w:rsidRDefault="001F64D0" w:rsidP="008B4D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F64D0" w:rsidRPr="00C342FC" w:rsidSect="008B4DBD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DB50C" w14:textId="77777777" w:rsidR="00C342FC" w:rsidRDefault="00C342FC" w:rsidP="00EE36F2">
      <w:pPr>
        <w:spacing w:after="0" w:line="240" w:lineRule="auto"/>
      </w:pPr>
      <w:r>
        <w:separator/>
      </w:r>
    </w:p>
  </w:endnote>
  <w:endnote w:type="continuationSeparator" w:id="0">
    <w:p w14:paraId="58C4EBBB" w14:textId="77777777" w:rsidR="00C342FC" w:rsidRDefault="00C342FC" w:rsidP="00EE36F2">
      <w:pPr>
        <w:spacing w:after="0" w:line="240" w:lineRule="auto"/>
      </w:pPr>
      <w:r>
        <w:continuationSeparator/>
      </w:r>
    </w:p>
  </w:endnote>
  <w:endnote w:type="continuationNotice" w:id="1">
    <w:p w14:paraId="773B356E" w14:textId="77777777" w:rsidR="00C342FC" w:rsidRDefault="00C342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3CCE0" w14:textId="77777777" w:rsidR="00C342FC" w:rsidRPr="006F1425" w:rsidRDefault="00C342FC" w:rsidP="00EE36F2">
    <w:pPr>
      <w:pStyle w:val="Footer"/>
    </w:pPr>
  </w:p>
  <w:p w14:paraId="3AA6483F" w14:textId="77777777" w:rsidR="00C342FC" w:rsidRPr="004F747D" w:rsidRDefault="00C342FC" w:rsidP="00EE36F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6879A" w14:textId="77777777" w:rsidR="00C342FC" w:rsidRDefault="00C342FC" w:rsidP="00EE36F2">
      <w:pPr>
        <w:spacing w:after="0" w:line="240" w:lineRule="auto"/>
      </w:pPr>
      <w:r>
        <w:separator/>
      </w:r>
    </w:p>
  </w:footnote>
  <w:footnote w:type="continuationSeparator" w:id="0">
    <w:p w14:paraId="3FC92186" w14:textId="77777777" w:rsidR="00C342FC" w:rsidRDefault="00C342FC" w:rsidP="00EE36F2">
      <w:pPr>
        <w:spacing w:after="0" w:line="240" w:lineRule="auto"/>
      </w:pPr>
      <w:r>
        <w:continuationSeparator/>
      </w:r>
    </w:p>
  </w:footnote>
  <w:footnote w:type="continuationNotice" w:id="1">
    <w:p w14:paraId="0879F899" w14:textId="77777777" w:rsidR="00C342FC" w:rsidRDefault="00C342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6504A98E"/>
    <w:lvl w:ilvl="0" w:tplc="5C161C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C"/>
    <w:multiLevelType w:val="hybridMultilevel"/>
    <w:tmpl w:val="9AA8CF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11928"/>
    <w:multiLevelType w:val="hybridMultilevel"/>
    <w:tmpl w:val="AEA474E4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2530F"/>
    <w:multiLevelType w:val="hybridMultilevel"/>
    <w:tmpl w:val="604498BC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42F14"/>
    <w:multiLevelType w:val="hybridMultilevel"/>
    <w:tmpl w:val="A178071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D2421"/>
    <w:multiLevelType w:val="hybridMultilevel"/>
    <w:tmpl w:val="61488F04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4515"/>
    <w:multiLevelType w:val="hybridMultilevel"/>
    <w:tmpl w:val="0D3AA59C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770FA"/>
    <w:multiLevelType w:val="hybridMultilevel"/>
    <w:tmpl w:val="055AC27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7B76"/>
    <w:multiLevelType w:val="hybridMultilevel"/>
    <w:tmpl w:val="54105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1E7EE0"/>
    <w:multiLevelType w:val="hybridMultilevel"/>
    <w:tmpl w:val="57DE7320"/>
    <w:lvl w:ilvl="0" w:tplc="310AC9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AD0994"/>
    <w:multiLevelType w:val="hybridMultilevel"/>
    <w:tmpl w:val="3C866E46"/>
    <w:lvl w:ilvl="0" w:tplc="5E7E61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61C83"/>
    <w:multiLevelType w:val="hybridMultilevel"/>
    <w:tmpl w:val="141E12E8"/>
    <w:lvl w:ilvl="0" w:tplc="5E7E61C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D1135E"/>
    <w:multiLevelType w:val="hybridMultilevel"/>
    <w:tmpl w:val="4B56B2A0"/>
    <w:lvl w:ilvl="0" w:tplc="2DF6C2F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7910F8"/>
    <w:multiLevelType w:val="hybridMultilevel"/>
    <w:tmpl w:val="8B12C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45DF1"/>
    <w:multiLevelType w:val="hybridMultilevel"/>
    <w:tmpl w:val="6CE611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14"/>
  </w:num>
  <w:num w:numId="9">
    <w:abstractNumId w:val="8"/>
  </w:num>
  <w:num w:numId="10">
    <w:abstractNumId w:val="12"/>
  </w:num>
  <w:num w:numId="11">
    <w:abstractNumId w:val="10"/>
  </w:num>
  <w:num w:numId="12">
    <w:abstractNumId w:val="0"/>
  </w:num>
  <w:num w:numId="13">
    <w:abstractNumId w:val="2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4D0"/>
    <w:rsid w:val="00066A75"/>
    <w:rsid w:val="000E1D2B"/>
    <w:rsid w:val="001672AE"/>
    <w:rsid w:val="001973C6"/>
    <w:rsid w:val="001B52CA"/>
    <w:rsid w:val="001F64D0"/>
    <w:rsid w:val="002018B6"/>
    <w:rsid w:val="00237E73"/>
    <w:rsid w:val="002C6E0B"/>
    <w:rsid w:val="0032250A"/>
    <w:rsid w:val="00335214"/>
    <w:rsid w:val="0034637C"/>
    <w:rsid w:val="00354CB2"/>
    <w:rsid w:val="003673E3"/>
    <w:rsid w:val="00383FA4"/>
    <w:rsid w:val="0038482E"/>
    <w:rsid w:val="003B4783"/>
    <w:rsid w:val="003B592D"/>
    <w:rsid w:val="003C6D29"/>
    <w:rsid w:val="003D28CD"/>
    <w:rsid w:val="003D32ED"/>
    <w:rsid w:val="00463CD8"/>
    <w:rsid w:val="00490A21"/>
    <w:rsid w:val="004C7AF1"/>
    <w:rsid w:val="004F747D"/>
    <w:rsid w:val="0051020E"/>
    <w:rsid w:val="00581CBD"/>
    <w:rsid w:val="005B1F0A"/>
    <w:rsid w:val="005D39EA"/>
    <w:rsid w:val="006070A9"/>
    <w:rsid w:val="006255BD"/>
    <w:rsid w:val="00670A82"/>
    <w:rsid w:val="00685175"/>
    <w:rsid w:val="006E7CBD"/>
    <w:rsid w:val="007A1304"/>
    <w:rsid w:val="008035D1"/>
    <w:rsid w:val="00883BD9"/>
    <w:rsid w:val="008A28D2"/>
    <w:rsid w:val="008B4DBD"/>
    <w:rsid w:val="008F6CAD"/>
    <w:rsid w:val="00906FDA"/>
    <w:rsid w:val="0090729F"/>
    <w:rsid w:val="009842F8"/>
    <w:rsid w:val="009900C2"/>
    <w:rsid w:val="00995DF8"/>
    <w:rsid w:val="009E56DA"/>
    <w:rsid w:val="00A13A0D"/>
    <w:rsid w:val="00A20997"/>
    <w:rsid w:val="00A23517"/>
    <w:rsid w:val="00A23C6B"/>
    <w:rsid w:val="00AB40F3"/>
    <w:rsid w:val="00AE4E21"/>
    <w:rsid w:val="00B07422"/>
    <w:rsid w:val="00B2637D"/>
    <w:rsid w:val="00B40308"/>
    <w:rsid w:val="00B43198"/>
    <w:rsid w:val="00B6149D"/>
    <w:rsid w:val="00B6712B"/>
    <w:rsid w:val="00B85828"/>
    <w:rsid w:val="00BF0744"/>
    <w:rsid w:val="00C27779"/>
    <w:rsid w:val="00C342FC"/>
    <w:rsid w:val="00C446C4"/>
    <w:rsid w:val="00C565ED"/>
    <w:rsid w:val="00C67228"/>
    <w:rsid w:val="00C72F6E"/>
    <w:rsid w:val="00C76185"/>
    <w:rsid w:val="00C92D76"/>
    <w:rsid w:val="00CA66A1"/>
    <w:rsid w:val="00CB4138"/>
    <w:rsid w:val="00CD245B"/>
    <w:rsid w:val="00CE3EDC"/>
    <w:rsid w:val="00D156A0"/>
    <w:rsid w:val="00D41AC5"/>
    <w:rsid w:val="00D445C5"/>
    <w:rsid w:val="00D47D49"/>
    <w:rsid w:val="00D52E3F"/>
    <w:rsid w:val="00E55006"/>
    <w:rsid w:val="00E61DDF"/>
    <w:rsid w:val="00E873EB"/>
    <w:rsid w:val="00EB0ACF"/>
    <w:rsid w:val="00EC6A00"/>
    <w:rsid w:val="00EE36F2"/>
    <w:rsid w:val="00F456FD"/>
    <w:rsid w:val="00F60625"/>
    <w:rsid w:val="00F6795B"/>
    <w:rsid w:val="00F76F52"/>
    <w:rsid w:val="00F7749B"/>
    <w:rsid w:val="00F91B02"/>
    <w:rsid w:val="00FD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DA8AD5"/>
  <w15:chartTrackingRefBased/>
  <w15:docId w15:val="{BCC9B364-CD4B-47F1-9BFC-FAFA05A8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4D0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6F2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EE36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6F2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sid w:val="00EE36F2"/>
    <w:rPr>
      <w:color w:val="0563C1"/>
      <w:u w:val="single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EE36F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qFormat/>
    <w:rsid w:val="00D445C5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445C5"/>
    <w:rPr>
      <w:rFonts w:ascii="Calibri" w:eastAsia="Calibri" w:hAnsi="Calibri" w:cs="SimSun"/>
      <w:sz w:val="20"/>
      <w:szCs w:val="20"/>
      <w:lang w:val="en-US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D445C5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CB413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138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138"/>
    <w:rPr>
      <w:rFonts w:ascii="Calibri" w:eastAsia="Calibri" w:hAnsi="Calibri" w:cs="SimSu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38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8B4DBD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2024-01-17T11:25:42Z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2024-01-15T00:00:00Z</Date_x0020_protokolli>
    <Titulli xmlns="0e656187-b300-4fb0-8bf4-3a50f872073c">Mbi miratimin e kufijve minimalë dhe maksimalë të lejuar të çmimit për tregun e ditës në avancë</Titulli>
    <Modifikuesi xmlns="0e656187-b300-4fb0-8bf4-3a50f872073c">Suada.Daci</Modifikuesi>
    <Nr_x002e__x0020_prot_x0020_QBZ xmlns="0e656187-b300-4fb0-8bf4-3a50f872073c">103/7</Nr_x002e__x0020_prot_x0020_QBZ>
    <Data_x0020_e_x0020_Modifikimit xmlns="0e656187-b300-4fb0-8bf4-3a50f872073c">2024-01-18T11:40:43Z</Data_x0020_e_x0020_Modifikimit>
    <Dekretuar xmlns="0e656187-b300-4fb0-8bf4-3a50f872073c">false</Dekretuar>
    <Data xmlns="0e656187-b300-4fb0-8bf4-3a50f872073c">2023-04-14T00:00:00Z</Data>
    <Nr_x002e__x0020_protokolli_x0020_i_x0020_aktit xmlns="0e656187-b300-4fb0-8bf4-3a50f872073c">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3534696E442CD9EAA0D22050F9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03534696E442CD9EAA0D22050F92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360C8-4B18-4DB9-8A90-A2B7B5AF75CE}">
  <ds:schemaRefs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F074C29-46B9-48A7-9F63-C9BB96DD3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2808E8-E7DD-4E15-AECD-15D5CEFDF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0E7957-00CB-4BA1-ABED-39D635637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A6E272-A692-4461-8D80-F0C0BC264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kufijve minimalë dhe maksimalë të lejuar të çmimit për tregun e ditës në avancë</vt:lpstr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kufijve minimalë dhe maksimalë të lejuar të çmimit për tregun e ditës në avancë</dc:title>
  <dc:creator>Rovalda Mema</dc:creator>
  <cp:lastModifiedBy>Jorina Kryeziu</cp:lastModifiedBy>
  <cp:revision>26</cp:revision>
  <dcterms:created xsi:type="dcterms:W3CDTF">2024-01-17T10:19:00Z</dcterms:created>
  <dcterms:modified xsi:type="dcterms:W3CDTF">2024-01-18T10:51:00Z</dcterms:modified>
</cp:coreProperties>
</file>