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FAD476" w14:textId="77777777" w:rsidR="00CD628C" w:rsidRPr="00EB739F" w:rsidRDefault="00CD628C" w:rsidP="00CD628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B739F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44874F2F" w14:textId="1FC9BE35" w:rsidR="00CD628C" w:rsidRPr="00EB739F" w:rsidRDefault="00CD628C" w:rsidP="00CD628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B739F">
        <w:rPr>
          <w:rFonts w:ascii="Garamond" w:hAnsi="Garamond" w:cs="Times New Roman"/>
          <w:b/>
          <w:bCs/>
          <w:color w:val="000000"/>
          <w:sz w:val="24"/>
          <w:szCs w:val="24"/>
        </w:rPr>
        <w:t>Nr. 153, datë 28.4.2023</w:t>
      </w:r>
    </w:p>
    <w:p w14:paraId="15F59C0A" w14:textId="77777777" w:rsidR="00CD628C" w:rsidRPr="00EB739F" w:rsidRDefault="00CD628C" w:rsidP="00CD628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F875595" w14:textId="4E4F42C0" w:rsidR="00CD628C" w:rsidRPr="00EB739F" w:rsidRDefault="00CD628C" w:rsidP="00CD628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B739F">
        <w:rPr>
          <w:rFonts w:ascii="Garamond" w:hAnsi="Garamond" w:cs="Times New Roman"/>
          <w:b/>
          <w:bCs/>
          <w:color w:val="000000"/>
          <w:sz w:val="24"/>
          <w:szCs w:val="24"/>
        </w:rPr>
        <w:t>MBI KË</w:t>
      </w:r>
      <w:r w:rsidR="00EB739F">
        <w:rPr>
          <w:rFonts w:ascii="Garamond" w:hAnsi="Garamond" w:cs="Times New Roman"/>
          <w:b/>
          <w:bCs/>
          <w:color w:val="000000"/>
          <w:sz w:val="24"/>
          <w:szCs w:val="24"/>
        </w:rPr>
        <w:t>RKESËN E SHOQËRISË “DUKA T2” SHPK</w:t>
      </w:r>
      <w:r w:rsidRPr="00EB739F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PËR RISHIKIMIN E VENDIMIT </w:t>
      </w:r>
      <w:r w:rsidR="00EB739F">
        <w:rPr>
          <w:rFonts w:ascii="Garamond" w:hAnsi="Garamond" w:cs="Times New Roman"/>
          <w:b/>
          <w:bCs/>
          <w:color w:val="000000"/>
          <w:sz w:val="24"/>
          <w:szCs w:val="24"/>
        </w:rPr>
        <w:t>TË</w:t>
      </w:r>
      <w:r w:rsidRPr="00EB739F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BORDIT TË ERE-</w:t>
      </w:r>
      <w:r w:rsidR="00EB739F">
        <w:rPr>
          <w:rFonts w:ascii="Garamond" w:hAnsi="Garamond" w:cs="Times New Roman"/>
          <w:b/>
          <w:bCs/>
          <w:color w:val="000000"/>
          <w:sz w:val="24"/>
          <w:szCs w:val="24"/>
        </w:rPr>
        <w:t>s NR. 12, DATË 23.</w:t>
      </w:r>
      <w:r w:rsidRPr="00EB739F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1.2020 DHE MODIFIKIMIN E LICENCËS NR. 190, SERIA PV13K, </w:t>
      </w:r>
      <w:r w:rsidRPr="00EB739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B739F">
        <w:rPr>
          <w:rFonts w:ascii="Garamond" w:hAnsi="Garamond" w:cs="Times New Roman"/>
          <w:b/>
          <w:bCs/>
          <w:color w:val="000000"/>
          <w:sz w:val="24"/>
          <w:szCs w:val="24"/>
        </w:rPr>
        <w:t>PËR PRODHIMIN E ENERGJISË ELEKTRIKE</w:t>
      </w:r>
    </w:p>
    <w:p w14:paraId="5BDBB6A3" w14:textId="77777777" w:rsidR="00CD628C" w:rsidRPr="00EB739F" w:rsidRDefault="00CD628C" w:rsidP="00CD628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5EB3E54" w14:textId="667FD212" w:rsidR="00CD628C" w:rsidRPr="00651CFA" w:rsidRDefault="00CD628C" w:rsidP="00CD62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51CFA">
        <w:rPr>
          <w:rFonts w:ascii="Garamond" w:hAnsi="Garamond" w:cs="Times New Roman"/>
          <w:color w:val="000000"/>
          <w:sz w:val="24"/>
          <w:szCs w:val="24"/>
        </w:rPr>
        <w:t>Në zbatim të nenit 16</w:t>
      </w:r>
      <w:r w:rsidR="00651CFA">
        <w:rPr>
          <w:rFonts w:ascii="Garamond" w:hAnsi="Garamond" w:cs="Times New Roman"/>
          <w:color w:val="000000"/>
          <w:sz w:val="24"/>
          <w:szCs w:val="24"/>
        </w:rPr>
        <w:t>,</w:t>
      </w:r>
      <w:r w:rsidRPr="00651CFA">
        <w:rPr>
          <w:rFonts w:ascii="Garamond" w:hAnsi="Garamond" w:cs="Times New Roman"/>
          <w:color w:val="000000"/>
          <w:sz w:val="24"/>
          <w:szCs w:val="24"/>
        </w:rPr>
        <w:t xml:space="preserve"> të ligjit </w:t>
      </w:r>
      <w:r w:rsidRPr="00651CFA">
        <w:rPr>
          <w:rFonts w:ascii="Garamond" w:hAnsi="Garamond" w:cs="Times New Roman"/>
          <w:iCs/>
          <w:color w:val="000000"/>
          <w:sz w:val="24"/>
          <w:szCs w:val="24"/>
        </w:rPr>
        <w:t>“Për sektorin e energjisë elektrike”</w:t>
      </w:r>
      <w:r w:rsidR="00651CFA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651CF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651CFA" w:rsidRPr="00651CFA">
        <w:rPr>
          <w:rFonts w:ascii="Garamond" w:hAnsi="Garamond" w:cs="Times New Roman"/>
          <w:color w:val="000000"/>
          <w:sz w:val="24"/>
          <w:szCs w:val="24"/>
        </w:rPr>
        <w:t>të</w:t>
      </w:r>
      <w:r w:rsidRPr="00651CFA">
        <w:rPr>
          <w:rFonts w:ascii="Garamond" w:hAnsi="Garamond" w:cs="Times New Roman"/>
          <w:color w:val="000000"/>
          <w:sz w:val="24"/>
          <w:szCs w:val="24"/>
        </w:rPr>
        <w:t xml:space="preserve"> ndryshuar; </w:t>
      </w:r>
      <w:r w:rsidR="00651CFA" w:rsidRPr="00651CFA">
        <w:rPr>
          <w:rFonts w:ascii="Garamond" w:hAnsi="Garamond" w:cs="Times New Roman"/>
          <w:color w:val="000000"/>
          <w:sz w:val="24"/>
          <w:szCs w:val="24"/>
        </w:rPr>
        <w:t>të</w:t>
      </w:r>
      <w:r w:rsidR="00651CFA" w:rsidRPr="00651CF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51CFA">
        <w:rPr>
          <w:rFonts w:ascii="Garamond" w:hAnsi="Garamond" w:cs="Times New Roman"/>
          <w:color w:val="000000"/>
          <w:sz w:val="24"/>
          <w:szCs w:val="24"/>
        </w:rPr>
        <w:t>nenit 15</w:t>
      </w:r>
      <w:r w:rsidR="00651CFA">
        <w:rPr>
          <w:rFonts w:ascii="Garamond" w:hAnsi="Garamond" w:cs="Times New Roman"/>
          <w:color w:val="000000"/>
          <w:sz w:val="24"/>
          <w:szCs w:val="24"/>
        </w:rPr>
        <w:t>,</w:t>
      </w:r>
      <w:r w:rsidRPr="00651CFA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651CFA">
        <w:rPr>
          <w:rFonts w:ascii="Garamond" w:hAnsi="Garamond" w:cs="Times New Roman"/>
          <w:color w:val="000000"/>
          <w:sz w:val="24"/>
          <w:szCs w:val="24"/>
        </w:rPr>
        <w:t>“</w:t>
      </w:r>
      <w:r w:rsidRPr="00651CFA">
        <w:rPr>
          <w:rFonts w:ascii="Garamond" w:hAnsi="Garamond" w:cs="Times New Roman"/>
          <w:iCs/>
          <w:color w:val="000000"/>
          <w:sz w:val="24"/>
          <w:szCs w:val="24"/>
        </w:rPr>
        <w:t>Rregullores për procedurat dhe afatet për dhënien, modifikimin, transferimin, rinovimin, njohjen dhe heqjen e licencave në sektorin e energjisë elektrike</w:t>
      </w:r>
      <w:r w:rsidR="00651CFA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651CFA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651CFA" w:rsidRPr="00651CFA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651CFA">
        <w:rPr>
          <w:rFonts w:ascii="Garamond" w:hAnsi="Garamond" w:cs="Times New Roman"/>
          <w:color w:val="000000"/>
          <w:sz w:val="24"/>
          <w:szCs w:val="24"/>
        </w:rPr>
        <w:t>të Entit Rregullator të En</w:t>
      </w:r>
      <w:r w:rsidR="00651CFA">
        <w:rPr>
          <w:rFonts w:ascii="Garamond" w:hAnsi="Garamond" w:cs="Times New Roman"/>
          <w:color w:val="000000"/>
          <w:sz w:val="24"/>
          <w:szCs w:val="24"/>
        </w:rPr>
        <w:t>ergjisë (ERE) nr. 109, datë 29.</w:t>
      </w:r>
      <w:r w:rsidRPr="00651CFA">
        <w:rPr>
          <w:rFonts w:ascii="Garamond" w:hAnsi="Garamond" w:cs="Times New Roman"/>
          <w:color w:val="000000"/>
          <w:sz w:val="24"/>
          <w:szCs w:val="24"/>
        </w:rPr>
        <w:t xml:space="preserve">6.2016, të ndryshuar,  si dhe </w:t>
      </w:r>
      <w:r w:rsidR="00651CFA" w:rsidRPr="00651CFA">
        <w:rPr>
          <w:rFonts w:ascii="Garamond" w:hAnsi="Garamond" w:cs="Times New Roman"/>
          <w:color w:val="000000"/>
          <w:sz w:val="24"/>
          <w:szCs w:val="24"/>
        </w:rPr>
        <w:t>të</w:t>
      </w:r>
      <w:r w:rsidR="00651CFA" w:rsidRPr="00651CF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51CFA">
        <w:rPr>
          <w:rFonts w:ascii="Garamond" w:hAnsi="Garamond" w:cs="Times New Roman"/>
          <w:color w:val="000000"/>
          <w:sz w:val="24"/>
          <w:szCs w:val="24"/>
        </w:rPr>
        <w:t>neneve 15 dhe 16</w:t>
      </w:r>
      <w:r w:rsidR="00651CFA">
        <w:rPr>
          <w:rFonts w:ascii="Garamond" w:hAnsi="Garamond" w:cs="Times New Roman"/>
          <w:color w:val="000000"/>
          <w:sz w:val="24"/>
          <w:szCs w:val="24"/>
        </w:rPr>
        <w:t>,</w:t>
      </w:r>
      <w:r w:rsidRPr="00651CFA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651CFA">
        <w:rPr>
          <w:rFonts w:ascii="Garamond" w:hAnsi="Garamond" w:cs="Times New Roman"/>
          <w:color w:val="000000"/>
          <w:sz w:val="24"/>
          <w:szCs w:val="24"/>
        </w:rPr>
        <w:t>“</w:t>
      </w:r>
      <w:r w:rsidRPr="00651CFA">
        <w:rPr>
          <w:rFonts w:ascii="Garamond" w:hAnsi="Garamond" w:cs="Times New Roman"/>
          <w:iCs/>
          <w:color w:val="000000"/>
          <w:sz w:val="24"/>
          <w:szCs w:val="24"/>
        </w:rPr>
        <w:t>Rregullores për organizimin, funksionimin dhe procedurat e ERE-s</w:t>
      </w:r>
      <w:r w:rsidR="00651CFA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651CFA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651CFA" w:rsidRPr="00651CFA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651CFA">
        <w:rPr>
          <w:rFonts w:ascii="Garamond" w:hAnsi="Garamond" w:cs="Times New Roman"/>
          <w:color w:val="000000"/>
          <w:sz w:val="24"/>
          <w:szCs w:val="24"/>
        </w:rPr>
        <w:t>të ERE-s nr. 96 datë 17.</w:t>
      </w:r>
      <w:r w:rsidRPr="00651CFA">
        <w:rPr>
          <w:rFonts w:ascii="Garamond" w:hAnsi="Garamond" w:cs="Times New Roman"/>
          <w:color w:val="000000"/>
          <w:sz w:val="24"/>
          <w:szCs w:val="24"/>
        </w:rPr>
        <w:t>6.2016; Bordi i ERE-s,</w:t>
      </w:r>
      <w:r w:rsidRPr="00651CFA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651CFA">
        <w:rPr>
          <w:rFonts w:ascii="Garamond" w:hAnsi="Garamond" w:cs="Times New Roman"/>
          <w:color w:val="000000"/>
          <w:sz w:val="24"/>
          <w:szCs w:val="24"/>
        </w:rPr>
        <w:t>në mbledhj</w:t>
      </w:r>
      <w:r w:rsidR="00651CFA">
        <w:rPr>
          <w:rFonts w:ascii="Garamond" w:hAnsi="Garamond" w:cs="Times New Roman"/>
          <w:color w:val="000000"/>
          <w:sz w:val="24"/>
          <w:szCs w:val="24"/>
        </w:rPr>
        <w:t>en e tij të datës 28.</w:t>
      </w:r>
      <w:r w:rsidRPr="00651CFA">
        <w:rPr>
          <w:rFonts w:ascii="Garamond" w:hAnsi="Garamond" w:cs="Times New Roman"/>
          <w:color w:val="000000"/>
          <w:sz w:val="24"/>
          <w:szCs w:val="24"/>
        </w:rPr>
        <w:t>4.2023, pasi shqyrtoi relacioni</w:t>
      </w:r>
      <w:r w:rsidR="00651CFA">
        <w:rPr>
          <w:rFonts w:ascii="Garamond" w:hAnsi="Garamond" w:cs="Times New Roman"/>
          <w:color w:val="000000"/>
          <w:sz w:val="24"/>
          <w:szCs w:val="24"/>
        </w:rPr>
        <w:t>n me nr. 1139/1 prot., datë 27.</w:t>
      </w:r>
      <w:r w:rsidRPr="00651CFA">
        <w:rPr>
          <w:rFonts w:ascii="Garamond" w:hAnsi="Garamond" w:cs="Times New Roman"/>
          <w:color w:val="000000"/>
          <w:sz w:val="24"/>
          <w:szCs w:val="24"/>
        </w:rPr>
        <w:t xml:space="preserve">4.2023, të përgatitur nga Drejtoritë Teknike, </w:t>
      </w:r>
      <w:r w:rsidRPr="00651CFA">
        <w:rPr>
          <w:rFonts w:ascii="Garamond" w:hAnsi="Garamond" w:cs="Times New Roman"/>
          <w:iCs/>
          <w:color w:val="000000"/>
          <w:sz w:val="24"/>
          <w:szCs w:val="24"/>
        </w:rPr>
        <w:t xml:space="preserve">“Mbi kërkesën e shoqërisë </w:t>
      </w:r>
      <w:r w:rsidR="00651CFA">
        <w:rPr>
          <w:rFonts w:ascii="Garamond" w:hAnsi="Garamond" w:cs="Times New Roman"/>
          <w:iCs/>
          <w:color w:val="000000"/>
          <w:sz w:val="24"/>
          <w:szCs w:val="24"/>
        </w:rPr>
        <w:t>‘</w:t>
      </w:r>
      <w:r w:rsidR="00651CFA" w:rsidRPr="00651CFA">
        <w:rPr>
          <w:rFonts w:ascii="Garamond" w:hAnsi="Garamond" w:cs="Times New Roman"/>
          <w:iCs/>
          <w:color w:val="000000"/>
          <w:sz w:val="24"/>
          <w:szCs w:val="24"/>
        </w:rPr>
        <w:t xml:space="preserve">Duka </w:t>
      </w:r>
      <w:r w:rsidRPr="00651CFA">
        <w:rPr>
          <w:rFonts w:ascii="Garamond" w:hAnsi="Garamond" w:cs="Times New Roman"/>
          <w:iCs/>
          <w:color w:val="000000"/>
          <w:sz w:val="24"/>
          <w:szCs w:val="24"/>
        </w:rPr>
        <w:t>T2</w:t>
      </w:r>
      <w:r w:rsidR="00651CFA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651CFA">
        <w:rPr>
          <w:rFonts w:ascii="Garamond" w:hAnsi="Garamond" w:cs="Times New Roman"/>
          <w:iCs/>
          <w:color w:val="000000"/>
          <w:sz w:val="24"/>
          <w:szCs w:val="24"/>
        </w:rPr>
        <w:t xml:space="preserve"> sh.p.k. për rishikimin e vendimit e </w:t>
      </w:r>
      <w:r w:rsidR="00651CFA" w:rsidRPr="00651CFA">
        <w:rPr>
          <w:rFonts w:ascii="Garamond" w:hAnsi="Garamond" w:cs="Times New Roman"/>
          <w:iCs/>
          <w:color w:val="000000"/>
          <w:sz w:val="24"/>
          <w:szCs w:val="24"/>
        </w:rPr>
        <w:t xml:space="preserve">Bordit </w:t>
      </w:r>
      <w:r w:rsidR="00651CFA">
        <w:rPr>
          <w:rFonts w:ascii="Garamond" w:hAnsi="Garamond" w:cs="Times New Roman"/>
          <w:iCs/>
          <w:color w:val="000000"/>
          <w:sz w:val="24"/>
          <w:szCs w:val="24"/>
        </w:rPr>
        <w:t>të ERE-s nr. 12, datë 23.</w:t>
      </w:r>
      <w:r w:rsidRPr="00651CFA">
        <w:rPr>
          <w:rFonts w:ascii="Garamond" w:hAnsi="Garamond" w:cs="Times New Roman"/>
          <w:iCs/>
          <w:color w:val="000000"/>
          <w:sz w:val="24"/>
          <w:szCs w:val="24"/>
        </w:rPr>
        <w:t xml:space="preserve">1.2020 dhe modifikimin e licencës </w:t>
      </w:r>
      <w:r w:rsidR="00651CFA">
        <w:rPr>
          <w:rFonts w:ascii="Garamond" w:hAnsi="Garamond" w:cs="Times New Roman"/>
          <w:iCs/>
          <w:color w:val="000000"/>
          <w:sz w:val="24"/>
          <w:szCs w:val="24"/>
        </w:rPr>
        <w:t>n</w:t>
      </w:r>
      <w:r w:rsidR="00651CFA" w:rsidRPr="00651CFA">
        <w:rPr>
          <w:rFonts w:ascii="Garamond" w:hAnsi="Garamond" w:cs="Times New Roman"/>
          <w:iCs/>
          <w:color w:val="000000"/>
          <w:sz w:val="24"/>
          <w:szCs w:val="24"/>
        </w:rPr>
        <w:t xml:space="preserve">r. 190, seria </w:t>
      </w:r>
      <w:r w:rsidR="00651CFA">
        <w:rPr>
          <w:rFonts w:ascii="Garamond" w:hAnsi="Garamond" w:cs="Times New Roman"/>
          <w:iCs/>
          <w:color w:val="000000"/>
          <w:sz w:val="24"/>
          <w:szCs w:val="24"/>
        </w:rPr>
        <w:t>PV13K, lëshuar në datën 18.</w:t>
      </w:r>
      <w:r w:rsidRPr="00651CFA">
        <w:rPr>
          <w:rFonts w:ascii="Garamond" w:hAnsi="Garamond" w:cs="Times New Roman"/>
          <w:iCs/>
          <w:color w:val="000000"/>
          <w:sz w:val="24"/>
          <w:szCs w:val="24"/>
        </w:rPr>
        <w:t>3.2013</w:t>
      </w:r>
      <w:r w:rsidR="00651CFA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651CFA">
        <w:rPr>
          <w:rFonts w:ascii="Garamond" w:hAnsi="Garamond" w:cs="Times New Roman"/>
          <w:color w:val="000000"/>
          <w:sz w:val="24"/>
          <w:szCs w:val="24"/>
        </w:rPr>
        <w:t>,</w:t>
      </w:r>
    </w:p>
    <w:p w14:paraId="4650B05D" w14:textId="0D2BE891" w:rsidR="00CD628C" w:rsidRPr="00651CFA" w:rsidRDefault="00651CFA" w:rsidP="00CD62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>
        <w:rPr>
          <w:rFonts w:ascii="Garamond" w:hAnsi="Garamond" w:cs="Times New Roman"/>
          <w:bCs/>
          <w:color w:val="000000"/>
          <w:sz w:val="24"/>
          <w:szCs w:val="24"/>
        </w:rPr>
        <w:t>k</w:t>
      </w:r>
      <w:r w:rsidR="00CD628C" w:rsidRPr="00651CFA">
        <w:rPr>
          <w:rFonts w:ascii="Garamond" w:hAnsi="Garamond" w:cs="Times New Roman"/>
          <w:bCs/>
          <w:color w:val="000000"/>
          <w:sz w:val="24"/>
          <w:szCs w:val="24"/>
        </w:rPr>
        <w:t>onstatoi se:</w:t>
      </w:r>
    </w:p>
    <w:p w14:paraId="208AB07C" w14:textId="1BEB3D25" w:rsidR="00CD628C" w:rsidRPr="00651CFA" w:rsidRDefault="00CD628C" w:rsidP="00CD62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51CFA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651CFA">
        <w:rPr>
          <w:rFonts w:ascii="Garamond" w:hAnsi="Garamond" w:cs="Times New Roman"/>
          <w:color w:val="000000"/>
          <w:sz w:val="24"/>
          <w:szCs w:val="24"/>
        </w:rPr>
        <w:t>Shoqëria “Duka T2” sh.p.k.</w:t>
      </w:r>
      <w:r w:rsidRPr="00651CFA">
        <w:rPr>
          <w:rFonts w:ascii="Garamond" w:hAnsi="Garamond" w:cs="Times New Roman"/>
          <w:color w:val="000000"/>
          <w:sz w:val="24"/>
          <w:szCs w:val="24"/>
        </w:rPr>
        <w:t xml:space="preserve"> është mbajtëse e licencës </w:t>
      </w:r>
      <w:r w:rsidR="00651CFA">
        <w:rPr>
          <w:rFonts w:ascii="Garamond" w:hAnsi="Garamond" w:cs="Times New Roman"/>
          <w:color w:val="000000"/>
          <w:sz w:val="24"/>
          <w:szCs w:val="24"/>
        </w:rPr>
        <w:t>n</w:t>
      </w:r>
      <w:r w:rsidRPr="00651CFA">
        <w:rPr>
          <w:rFonts w:ascii="Garamond" w:hAnsi="Garamond" w:cs="Times New Roman"/>
          <w:color w:val="000000"/>
          <w:sz w:val="24"/>
          <w:szCs w:val="24"/>
        </w:rPr>
        <w:t xml:space="preserve">r. 190, </w:t>
      </w:r>
      <w:r w:rsidR="00651CFA">
        <w:rPr>
          <w:rFonts w:ascii="Garamond" w:hAnsi="Garamond" w:cs="Times New Roman"/>
          <w:color w:val="000000"/>
          <w:sz w:val="24"/>
          <w:szCs w:val="24"/>
        </w:rPr>
        <w:t>s</w:t>
      </w:r>
      <w:r w:rsidRPr="00651CFA">
        <w:rPr>
          <w:rFonts w:ascii="Garamond" w:hAnsi="Garamond" w:cs="Times New Roman"/>
          <w:color w:val="000000"/>
          <w:sz w:val="24"/>
          <w:szCs w:val="24"/>
        </w:rPr>
        <w:t>eria PV13K, miratuar me vendimin e Bordit të Komision</w:t>
      </w:r>
      <w:r w:rsidR="00651CFA">
        <w:rPr>
          <w:rFonts w:ascii="Garamond" w:hAnsi="Garamond" w:cs="Times New Roman"/>
          <w:color w:val="000000"/>
          <w:sz w:val="24"/>
          <w:szCs w:val="24"/>
        </w:rPr>
        <w:t>erëve të ERE-s nr. 30, datë 18.</w:t>
      </w:r>
      <w:r w:rsidRPr="00651CFA">
        <w:rPr>
          <w:rFonts w:ascii="Garamond" w:hAnsi="Garamond" w:cs="Times New Roman"/>
          <w:color w:val="000000"/>
          <w:sz w:val="24"/>
          <w:szCs w:val="24"/>
        </w:rPr>
        <w:t>3.2013, për prodhimin e energji</w:t>
      </w:r>
      <w:r w:rsidR="00651CFA">
        <w:rPr>
          <w:rFonts w:ascii="Garamond" w:hAnsi="Garamond" w:cs="Times New Roman"/>
          <w:color w:val="000000"/>
          <w:sz w:val="24"/>
          <w:szCs w:val="24"/>
        </w:rPr>
        <w:t>së elektrike nga HEC “Tucep 2”.</w:t>
      </w:r>
    </w:p>
    <w:p w14:paraId="03A15094" w14:textId="7B8841B7" w:rsidR="00CD628C" w:rsidRPr="00651CFA" w:rsidRDefault="00CD628C" w:rsidP="00CD62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51CFA">
        <w:rPr>
          <w:rFonts w:ascii="Garamond" w:hAnsi="Garamond" w:cs="Symbol"/>
          <w:color w:val="000000"/>
          <w:sz w:val="24"/>
          <w:szCs w:val="24"/>
        </w:rPr>
        <w:t>-</w:t>
      </w:r>
      <w:r w:rsidRPr="00651CFA">
        <w:rPr>
          <w:rFonts w:ascii="Garamond" w:hAnsi="Garamond" w:cs="Times New Roman"/>
          <w:color w:val="000000"/>
          <w:sz w:val="24"/>
          <w:szCs w:val="24"/>
        </w:rPr>
        <w:t xml:space="preserve"> Me vendimin e </w:t>
      </w:r>
      <w:r w:rsidR="00651CFA" w:rsidRPr="00651CFA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651CFA">
        <w:rPr>
          <w:rFonts w:ascii="Garamond" w:hAnsi="Garamond" w:cs="Times New Roman"/>
          <w:color w:val="000000"/>
          <w:sz w:val="24"/>
          <w:szCs w:val="24"/>
        </w:rPr>
        <w:t>të ERE-s nr. 12/2020, janë miratuar disa ndryshime në kontratën e shitblerjes së energjisë elektrike mes shoqërisë së ngarkuar me detyrimin e shërbimit publik për blerjen e energjisë elektrike të prodhuar nga prodhuesit me përparësi.</w:t>
      </w:r>
    </w:p>
    <w:p w14:paraId="5E9CF4D6" w14:textId="7FCA8EAD" w:rsidR="00CD628C" w:rsidRPr="00651CFA" w:rsidRDefault="00CD628C" w:rsidP="00CD62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51CFA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651CFA">
        <w:rPr>
          <w:rFonts w:ascii="Garamond" w:hAnsi="Garamond" w:cs="Times New Roman"/>
          <w:color w:val="000000"/>
          <w:sz w:val="24"/>
          <w:szCs w:val="24"/>
        </w:rPr>
        <w:t xml:space="preserve">Me shkresën e protokolluar në </w:t>
      </w:r>
      <w:r w:rsidR="00651CFA">
        <w:rPr>
          <w:rFonts w:ascii="Garamond" w:hAnsi="Garamond" w:cs="Times New Roman"/>
          <w:color w:val="000000"/>
          <w:sz w:val="24"/>
          <w:szCs w:val="24"/>
        </w:rPr>
        <w:t>ERE me nr. 1139 prot., datë 28.</w:t>
      </w:r>
      <w:r w:rsidRPr="00651CFA">
        <w:rPr>
          <w:rFonts w:ascii="Garamond" w:hAnsi="Garamond" w:cs="Times New Roman"/>
          <w:color w:val="000000"/>
          <w:sz w:val="24"/>
          <w:szCs w:val="24"/>
        </w:rPr>
        <w:t>3.2023, shoqëria “</w:t>
      </w:r>
      <w:r w:rsidR="00651CFA" w:rsidRPr="00651CFA">
        <w:rPr>
          <w:rFonts w:ascii="Garamond" w:hAnsi="Garamond" w:cs="Times New Roman"/>
          <w:color w:val="000000"/>
          <w:sz w:val="24"/>
          <w:szCs w:val="24"/>
        </w:rPr>
        <w:t xml:space="preserve">Duka </w:t>
      </w:r>
      <w:r w:rsidRPr="00651CFA">
        <w:rPr>
          <w:rFonts w:ascii="Garamond" w:hAnsi="Garamond" w:cs="Times New Roman"/>
          <w:color w:val="000000"/>
          <w:sz w:val="24"/>
          <w:szCs w:val="24"/>
        </w:rPr>
        <w:t xml:space="preserve">T2” sh.p.k. ka paraqitur kërkesën për rishikimin e vendimit </w:t>
      </w:r>
      <w:r w:rsidR="00651CFA" w:rsidRPr="00651CFA">
        <w:rPr>
          <w:rFonts w:ascii="Garamond" w:hAnsi="Garamond" w:cs="Times New Roman"/>
          <w:color w:val="000000"/>
          <w:sz w:val="24"/>
          <w:szCs w:val="24"/>
        </w:rPr>
        <w:t>të</w:t>
      </w:r>
      <w:r w:rsidRPr="00651CF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651CFA" w:rsidRPr="00651CFA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651CFA">
        <w:rPr>
          <w:rFonts w:ascii="Garamond" w:hAnsi="Garamond" w:cs="Times New Roman"/>
          <w:color w:val="000000"/>
          <w:sz w:val="24"/>
          <w:szCs w:val="24"/>
        </w:rPr>
        <w:t>të ERE-s nr. 12, datë 23.</w:t>
      </w:r>
      <w:r w:rsidRPr="00651CFA">
        <w:rPr>
          <w:rFonts w:ascii="Garamond" w:hAnsi="Garamond" w:cs="Times New Roman"/>
          <w:color w:val="000000"/>
          <w:sz w:val="24"/>
          <w:szCs w:val="24"/>
        </w:rPr>
        <w:t xml:space="preserve">1.2020 dhe modifikimin e licencës </w:t>
      </w:r>
      <w:r w:rsidR="00651CFA" w:rsidRPr="00651CFA">
        <w:rPr>
          <w:rFonts w:ascii="Garamond" w:hAnsi="Garamond" w:cs="Times New Roman"/>
          <w:color w:val="000000"/>
          <w:sz w:val="24"/>
          <w:szCs w:val="24"/>
        </w:rPr>
        <w:t xml:space="preserve">nr. 190, seria </w:t>
      </w:r>
      <w:r w:rsidR="00651CFA">
        <w:rPr>
          <w:rFonts w:ascii="Garamond" w:hAnsi="Garamond" w:cs="Times New Roman"/>
          <w:color w:val="000000"/>
          <w:sz w:val="24"/>
          <w:szCs w:val="24"/>
        </w:rPr>
        <w:t>PV13K, lëshuar më datë 18.</w:t>
      </w:r>
      <w:r w:rsidRPr="00651CFA">
        <w:rPr>
          <w:rFonts w:ascii="Garamond" w:hAnsi="Garamond" w:cs="Times New Roman"/>
          <w:color w:val="000000"/>
          <w:sz w:val="24"/>
          <w:szCs w:val="24"/>
        </w:rPr>
        <w:t>3.2013.</w:t>
      </w:r>
    </w:p>
    <w:p w14:paraId="4669A2FD" w14:textId="65DAA929" w:rsidR="00CD628C" w:rsidRPr="00651CFA" w:rsidRDefault="00CD628C" w:rsidP="00CD62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51CFA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651CFA">
        <w:rPr>
          <w:rFonts w:ascii="Garamond" w:hAnsi="Garamond" w:cs="Times New Roman"/>
          <w:color w:val="000000"/>
          <w:sz w:val="24"/>
          <w:szCs w:val="24"/>
        </w:rPr>
        <w:t>Në kërkesën e saj për rishikimin e vendimit nr. 12/2020, shoqëria referon se një ndër kërkesat e këtij vendimi është transferimi i kontratës së shitblerjes së energjisë elektrike midis shoqërisë koncesionare “</w:t>
      </w:r>
      <w:r w:rsidR="00651CFA" w:rsidRPr="00651CFA">
        <w:rPr>
          <w:rFonts w:ascii="Garamond" w:hAnsi="Garamond" w:cs="Times New Roman"/>
          <w:color w:val="000000"/>
          <w:sz w:val="24"/>
          <w:szCs w:val="24"/>
        </w:rPr>
        <w:t xml:space="preserve">Duka </w:t>
      </w:r>
      <w:r w:rsidRPr="00651CFA">
        <w:rPr>
          <w:rFonts w:ascii="Garamond" w:hAnsi="Garamond" w:cs="Times New Roman"/>
          <w:color w:val="000000"/>
          <w:sz w:val="24"/>
          <w:szCs w:val="24"/>
        </w:rPr>
        <w:t>T2” e HEC “Tucep2”, nga OSH</w:t>
      </w:r>
      <w:r w:rsidR="00651CFA">
        <w:rPr>
          <w:rFonts w:ascii="Garamond" w:hAnsi="Garamond" w:cs="Times New Roman"/>
          <w:color w:val="000000"/>
          <w:sz w:val="24"/>
          <w:szCs w:val="24"/>
        </w:rPr>
        <w:t>EE sh.a., te shoqëria FTL sh.a.</w:t>
      </w:r>
      <w:r w:rsidRPr="00651CFA">
        <w:rPr>
          <w:rFonts w:ascii="Garamond" w:hAnsi="Garamond" w:cs="Times New Roman"/>
          <w:color w:val="000000"/>
          <w:sz w:val="24"/>
          <w:szCs w:val="24"/>
        </w:rPr>
        <w:t xml:space="preserve">  Për këtë shoqëria bën me dije se ka krijuar</w:t>
      </w:r>
      <w:r w:rsidR="00651CFA">
        <w:rPr>
          <w:rFonts w:ascii="Garamond" w:hAnsi="Garamond" w:cs="Times New Roman"/>
          <w:color w:val="000000"/>
          <w:sz w:val="24"/>
          <w:szCs w:val="24"/>
        </w:rPr>
        <w:t xml:space="preserve"> një shoqëri të re në datën 11.</w:t>
      </w:r>
      <w:r w:rsidRPr="00651CFA">
        <w:rPr>
          <w:rFonts w:ascii="Garamond" w:hAnsi="Garamond" w:cs="Times New Roman"/>
          <w:color w:val="000000"/>
          <w:sz w:val="24"/>
          <w:szCs w:val="24"/>
        </w:rPr>
        <w:t xml:space="preserve">1.2023, sipas </w:t>
      </w:r>
      <w:r w:rsidR="00651CFA">
        <w:rPr>
          <w:rFonts w:ascii="Garamond" w:hAnsi="Garamond" w:cs="Times New Roman"/>
          <w:color w:val="000000"/>
          <w:sz w:val="24"/>
          <w:szCs w:val="24"/>
        </w:rPr>
        <w:t>k</w:t>
      </w:r>
      <w:r w:rsidR="00651CFA" w:rsidRPr="00651CFA">
        <w:rPr>
          <w:rFonts w:ascii="Garamond" w:hAnsi="Garamond" w:cs="Times New Roman"/>
          <w:color w:val="000000"/>
          <w:sz w:val="24"/>
          <w:szCs w:val="24"/>
        </w:rPr>
        <w:t>ontratës</w:t>
      </w:r>
      <w:r w:rsidRPr="00651CFA">
        <w:rPr>
          <w:rFonts w:ascii="Garamond" w:hAnsi="Garamond" w:cs="Times New Roman"/>
          <w:color w:val="000000"/>
          <w:sz w:val="24"/>
          <w:szCs w:val="24"/>
        </w:rPr>
        <w:t xml:space="preserve"> së </w:t>
      </w:r>
      <w:r w:rsidR="00651CFA" w:rsidRPr="00651CFA">
        <w:rPr>
          <w:rFonts w:ascii="Garamond" w:hAnsi="Garamond" w:cs="Times New Roman"/>
          <w:color w:val="000000"/>
          <w:sz w:val="24"/>
          <w:szCs w:val="24"/>
        </w:rPr>
        <w:t xml:space="preserve">koncesionit </w:t>
      </w:r>
      <w:r w:rsidR="00651CFA">
        <w:rPr>
          <w:rFonts w:ascii="Garamond" w:hAnsi="Garamond" w:cs="Times New Roman"/>
          <w:color w:val="000000"/>
          <w:sz w:val="24"/>
          <w:szCs w:val="24"/>
        </w:rPr>
        <w:t>dhe kontratës së shit</w:t>
      </w:r>
      <w:r w:rsidR="00651CFA" w:rsidRPr="00651CFA">
        <w:rPr>
          <w:rFonts w:ascii="Garamond" w:hAnsi="Garamond" w:cs="Times New Roman"/>
          <w:color w:val="000000"/>
          <w:sz w:val="24"/>
          <w:szCs w:val="24"/>
        </w:rPr>
        <w:t xml:space="preserve">blerjes së energjisë elektrike </w:t>
      </w:r>
      <w:r w:rsidRPr="00651CFA">
        <w:rPr>
          <w:rFonts w:ascii="Garamond" w:hAnsi="Garamond" w:cs="Times New Roman"/>
          <w:color w:val="000000"/>
          <w:sz w:val="24"/>
          <w:szCs w:val="24"/>
        </w:rPr>
        <w:t xml:space="preserve">midis shoqërisë Furnizuesi i Tregut të Lirë (FTL) sh.a. dhe </w:t>
      </w:r>
      <w:r w:rsidR="00651CFA">
        <w:rPr>
          <w:rFonts w:ascii="Garamond" w:hAnsi="Garamond" w:cs="Times New Roman"/>
          <w:color w:val="000000"/>
          <w:sz w:val="24"/>
          <w:szCs w:val="24"/>
        </w:rPr>
        <w:t>p</w:t>
      </w:r>
      <w:r w:rsidRPr="00651CFA">
        <w:rPr>
          <w:rFonts w:ascii="Garamond" w:hAnsi="Garamond" w:cs="Times New Roman"/>
          <w:color w:val="000000"/>
          <w:sz w:val="24"/>
          <w:szCs w:val="24"/>
        </w:rPr>
        <w:t xml:space="preserve">rodhuesve me përparësi të </w:t>
      </w:r>
      <w:r w:rsidR="00651CFA" w:rsidRPr="00651CFA">
        <w:rPr>
          <w:rFonts w:ascii="Garamond" w:hAnsi="Garamond" w:cs="Times New Roman"/>
          <w:color w:val="000000"/>
          <w:sz w:val="24"/>
          <w:szCs w:val="24"/>
        </w:rPr>
        <w:t>energjisë elektrike</w:t>
      </w:r>
      <w:r w:rsidR="00651CFA">
        <w:rPr>
          <w:rFonts w:ascii="Garamond" w:hAnsi="Garamond" w:cs="Times New Roman"/>
          <w:color w:val="000000"/>
          <w:sz w:val="24"/>
          <w:szCs w:val="24"/>
        </w:rPr>
        <w:t>, me nr. 2480, datë 17.</w:t>
      </w:r>
      <w:r w:rsidRPr="00651CFA">
        <w:rPr>
          <w:rFonts w:ascii="Garamond" w:hAnsi="Garamond" w:cs="Times New Roman"/>
          <w:color w:val="000000"/>
          <w:sz w:val="24"/>
          <w:szCs w:val="24"/>
        </w:rPr>
        <w:t>8.2020. Shoqëria shprehet se i ka kërkuar FTL-së revokimin e kontratës së mëparshme dhe FTL sh.a. i ka bërë me dije se është kompetencë e ERE-s zgjidhja e kësaj problematike.</w:t>
      </w:r>
    </w:p>
    <w:p w14:paraId="5D9E974E" w14:textId="21E3FC78" w:rsidR="00CD628C" w:rsidRPr="00651CFA" w:rsidRDefault="00CD628C" w:rsidP="00CD62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51CFA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651CFA">
        <w:rPr>
          <w:rFonts w:ascii="Garamond" w:hAnsi="Garamond" w:cs="Times New Roman"/>
          <w:color w:val="000000"/>
          <w:sz w:val="24"/>
          <w:szCs w:val="24"/>
        </w:rPr>
        <w:t xml:space="preserve">Rezulton se me vendimin e </w:t>
      </w:r>
      <w:r w:rsidR="00651CFA" w:rsidRPr="00651CFA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651CFA">
        <w:rPr>
          <w:rFonts w:ascii="Garamond" w:hAnsi="Garamond" w:cs="Times New Roman"/>
          <w:color w:val="000000"/>
          <w:sz w:val="24"/>
          <w:szCs w:val="24"/>
        </w:rPr>
        <w:t xml:space="preserve">nr. 12/2020 është vendosur, ndër të tjera që, </w:t>
      </w:r>
      <w:r w:rsidR="00651CFA">
        <w:rPr>
          <w:rFonts w:ascii="Garamond" w:hAnsi="Garamond" w:cs="Times New Roman"/>
          <w:iCs/>
          <w:color w:val="000000"/>
          <w:sz w:val="24"/>
          <w:szCs w:val="24"/>
        </w:rPr>
        <w:t>p</w:t>
      </w:r>
      <w:r w:rsidRPr="00651CFA">
        <w:rPr>
          <w:rFonts w:ascii="Garamond" w:hAnsi="Garamond" w:cs="Times New Roman"/>
          <w:iCs/>
          <w:color w:val="000000"/>
          <w:sz w:val="24"/>
          <w:szCs w:val="24"/>
        </w:rPr>
        <w:t>ër subjektet që kanë një kontratë të shitblerjes së energjisë elektrike me OSHEE sh.a. para apo në kohën e hyrjes në fuqi të këtij vendimi të ERE, kontrata për shitblerjen e energjisë elektrike me shoqërinë  publike të furnizimit në tregun e lirë FTL sh.a., do të lidhet për periudhën e mbetur nga përfundimi i kontratës së lidhur me OSHEE sh.a.</w:t>
      </w:r>
      <w:r w:rsidRPr="00651CFA">
        <w:rPr>
          <w:rFonts w:ascii="Garamond" w:hAnsi="Garamond" w:cs="Times New Roman"/>
          <w:color w:val="000000"/>
          <w:sz w:val="24"/>
          <w:szCs w:val="24"/>
        </w:rPr>
        <w:t xml:space="preserve"> Ky vendim i referohet të gjithë të licencuarve që kanë lidhur kontratën e shitblerjes së energjisë elektrike me OSHEE sh.a. përpara hyrjes në fuqi të këtij vendimi dhe nuk i drejtohet një të licencuari në veçanti, siç citohet vetë nga shoqëria “</w:t>
      </w:r>
      <w:r w:rsidR="00651CFA" w:rsidRPr="00651CFA">
        <w:rPr>
          <w:rFonts w:ascii="Garamond" w:hAnsi="Garamond" w:cs="Times New Roman"/>
          <w:color w:val="000000"/>
          <w:sz w:val="24"/>
          <w:szCs w:val="24"/>
        </w:rPr>
        <w:t xml:space="preserve">Duka </w:t>
      </w:r>
      <w:r w:rsidRPr="00651CFA">
        <w:rPr>
          <w:rFonts w:ascii="Garamond" w:hAnsi="Garamond" w:cs="Times New Roman"/>
          <w:color w:val="000000"/>
          <w:sz w:val="24"/>
          <w:szCs w:val="24"/>
        </w:rPr>
        <w:t>T2” sh.p.k.</w:t>
      </w:r>
    </w:p>
    <w:p w14:paraId="281F6B8C" w14:textId="3D80A885" w:rsidR="00CD628C" w:rsidRPr="00651CFA" w:rsidRDefault="00CD628C" w:rsidP="00CD62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51CFA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651CFA">
        <w:rPr>
          <w:rFonts w:ascii="Garamond" w:hAnsi="Garamond" w:cs="Times New Roman"/>
          <w:color w:val="000000"/>
          <w:sz w:val="24"/>
          <w:szCs w:val="24"/>
        </w:rPr>
        <w:t xml:space="preserve">Në kërkesën e shoqërisë për rishikimin e këtij vendimi, nuk evidentohet ndonjë referencë ligjore apo përcaktim i këtij vendimi që kërkohet të ndryshohet apo shfuqizohet, por referohet vetëm fakti që kërkohet </w:t>
      </w:r>
      <w:r w:rsidRPr="00651CFA">
        <w:rPr>
          <w:rFonts w:ascii="Garamond" w:hAnsi="Garamond" w:cs="Times New Roman"/>
          <w:iCs/>
          <w:color w:val="000000"/>
          <w:sz w:val="24"/>
          <w:szCs w:val="24"/>
        </w:rPr>
        <w:t>të nënshkruhet me një subjekt që nuk është i licencuar nga ERE</w:t>
      </w:r>
      <w:r w:rsidRPr="00651CFA">
        <w:rPr>
          <w:rFonts w:ascii="Garamond" w:hAnsi="Garamond" w:cs="Times New Roman"/>
          <w:color w:val="000000"/>
          <w:sz w:val="24"/>
          <w:szCs w:val="24"/>
        </w:rPr>
        <w:t>. Për më tepër, kontrata për shi</w:t>
      </w:r>
      <w:r w:rsidR="00651CFA">
        <w:rPr>
          <w:rFonts w:ascii="Garamond" w:hAnsi="Garamond" w:cs="Times New Roman"/>
          <w:color w:val="000000"/>
          <w:sz w:val="24"/>
          <w:szCs w:val="24"/>
        </w:rPr>
        <w:t>t</w:t>
      </w:r>
      <w:r w:rsidRPr="00651CFA">
        <w:rPr>
          <w:rFonts w:ascii="Garamond" w:hAnsi="Garamond" w:cs="Times New Roman"/>
          <w:color w:val="000000"/>
          <w:sz w:val="24"/>
          <w:szCs w:val="24"/>
        </w:rPr>
        <w:t>blerjen e energjisë elektrike mes shoqërisë së ngarkuar me detyrimin e shërbimit publik për blerjen e energjisë elektrike të prodhuar nga prodhuesit me përparësi, e miratuar nga ERE, ë</w:t>
      </w:r>
      <w:r w:rsidR="00651CFA">
        <w:rPr>
          <w:rFonts w:ascii="Garamond" w:hAnsi="Garamond" w:cs="Times New Roman"/>
          <w:color w:val="000000"/>
          <w:sz w:val="24"/>
          <w:szCs w:val="24"/>
        </w:rPr>
        <w:t>shtë një kontratë tip “Për shit</w:t>
      </w:r>
      <w:r w:rsidRPr="00651CFA">
        <w:rPr>
          <w:rFonts w:ascii="Garamond" w:hAnsi="Garamond" w:cs="Times New Roman"/>
          <w:color w:val="000000"/>
          <w:sz w:val="24"/>
          <w:szCs w:val="24"/>
        </w:rPr>
        <w:t>blerje të energjisë elektrike ndërmjet OSHEE sh.a. dhe prodhuesve me përparësi të energjisë elektrike” dhe nuk referon një palë të caktuar sa i takon të licencuarve.</w:t>
      </w:r>
    </w:p>
    <w:p w14:paraId="586D9607" w14:textId="3C204703" w:rsidR="00CD628C" w:rsidRPr="00651CFA" w:rsidRDefault="00CD628C" w:rsidP="00CD62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51CFA">
        <w:rPr>
          <w:rFonts w:ascii="Garamond" w:hAnsi="Garamond" w:cs="Symbol"/>
          <w:color w:val="000000"/>
          <w:sz w:val="24"/>
          <w:szCs w:val="24"/>
        </w:rPr>
        <w:lastRenderedPageBreak/>
        <w:t xml:space="preserve">- </w:t>
      </w:r>
      <w:r w:rsidRPr="00651CFA">
        <w:rPr>
          <w:rFonts w:ascii="Garamond" w:hAnsi="Garamond" w:cs="Times New Roman"/>
          <w:color w:val="000000"/>
          <w:sz w:val="24"/>
          <w:szCs w:val="24"/>
        </w:rPr>
        <w:t>Për</w:t>
      </w:r>
      <w:r w:rsidR="00651CF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51CFA">
        <w:rPr>
          <w:rFonts w:ascii="Garamond" w:hAnsi="Garamond" w:cs="Times New Roman"/>
          <w:color w:val="000000"/>
          <w:sz w:val="24"/>
          <w:szCs w:val="24"/>
        </w:rPr>
        <w:t>sa i përket kërkesës për modifikimin e licencës për prodhimin e energjisë elektrike, sqarojmë se shoqëria nuk rezulton të ketë depozituar asnjë nga dokumentet e kërkuar</w:t>
      </w:r>
      <w:r w:rsidR="00651CFA">
        <w:rPr>
          <w:rFonts w:ascii="Garamond" w:hAnsi="Garamond" w:cs="Times New Roman"/>
          <w:color w:val="000000"/>
          <w:sz w:val="24"/>
          <w:szCs w:val="24"/>
        </w:rPr>
        <w:t>a</w:t>
      </w:r>
      <w:r w:rsidRPr="00651CFA">
        <w:rPr>
          <w:rFonts w:ascii="Garamond" w:hAnsi="Garamond" w:cs="Times New Roman"/>
          <w:color w:val="000000"/>
          <w:sz w:val="24"/>
          <w:szCs w:val="24"/>
        </w:rPr>
        <w:t xml:space="preserve"> në nenin 43</w:t>
      </w:r>
      <w:r w:rsidR="00651CFA">
        <w:rPr>
          <w:rFonts w:ascii="Garamond" w:hAnsi="Garamond" w:cs="Times New Roman"/>
          <w:color w:val="000000"/>
          <w:sz w:val="24"/>
          <w:szCs w:val="24"/>
        </w:rPr>
        <w:t>,</w:t>
      </w:r>
      <w:r w:rsidRPr="00651CFA">
        <w:rPr>
          <w:rFonts w:ascii="Garamond" w:hAnsi="Garamond" w:cs="Times New Roman"/>
          <w:color w:val="000000"/>
          <w:sz w:val="24"/>
          <w:szCs w:val="24"/>
        </w:rPr>
        <w:t xml:space="preserve"> të ligjit nr. 43/2015, i ndryshuar, dhe nenit 15</w:t>
      </w:r>
      <w:r w:rsidR="00651CFA">
        <w:rPr>
          <w:rFonts w:ascii="Garamond" w:hAnsi="Garamond" w:cs="Times New Roman"/>
          <w:color w:val="000000"/>
          <w:sz w:val="24"/>
          <w:szCs w:val="24"/>
        </w:rPr>
        <w:t>,</w:t>
      </w:r>
      <w:r w:rsidRPr="00651CFA">
        <w:rPr>
          <w:rFonts w:ascii="Garamond" w:hAnsi="Garamond" w:cs="Times New Roman"/>
          <w:color w:val="000000"/>
          <w:sz w:val="24"/>
          <w:szCs w:val="24"/>
        </w:rPr>
        <w:t xml:space="preserve"> të “Rregullores për procedurat dhe afatet për dhënien, modifikimin, transferimin, rinovimin, njohjen dhe heqjen e licencave në sektorin e energjisë elektrike”, </w:t>
      </w:r>
      <w:r w:rsidR="00651CFA" w:rsidRPr="00651CFA">
        <w:rPr>
          <w:rFonts w:ascii="Garamond" w:hAnsi="Garamond" w:cs="Times New Roman"/>
          <w:color w:val="000000"/>
          <w:sz w:val="24"/>
          <w:szCs w:val="24"/>
        </w:rPr>
        <w:t>të</w:t>
      </w:r>
      <w:r w:rsidRPr="00651CFA">
        <w:rPr>
          <w:rFonts w:ascii="Garamond" w:hAnsi="Garamond" w:cs="Times New Roman"/>
          <w:color w:val="000000"/>
          <w:sz w:val="24"/>
          <w:szCs w:val="24"/>
        </w:rPr>
        <w:t xml:space="preserve"> ndryshuar, dhe nuk rezulton të jetë kryer pagesa e aplikimit.</w:t>
      </w:r>
    </w:p>
    <w:p w14:paraId="7F215EE9" w14:textId="557AAB69" w:rsidR="00CD628C" w:rsidRPr="00651CFA" w:rsidRDefault="00CD628C" w:rsidP="00CD62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51CFA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651CFA">
        <w:rPr>
          <w:rFonts w:ascii="Garamond" w:hAnsi="Garamond" w:cs="Times New Roman"/>
          <w:color w:val="000000"/>
          <w:sz w:val="24"/>
          <w:szCs w:val="24"/>
        </w:rPr>
        <w:t>Gjithashtu</w:t>
      </w:r>
      <w:r w:rsidR="00651CFA">
        <w:rPr>
          <w:rFonts w:ascii="Garamond" w:hAnsi="Garamond" w:cs="Times New Roman"/>
          <w:color w:val="000000"/>
          <w:sz w:val="24"/>
          <w:szCs w:val="24"/>
        </w:rPr>
        <w:t>,</w:t>
      </w:r>
      <w:r w:rsidRPr="00651CFA">
        <w:rPr>
          <w:rFonts w:ascii="Garamond" w:hAnsi="Garamond" w:cs="Times New Roman"/>
          <w:color w:val="000000"/>
          <w:sz w:val="24"/>
          <w:szCs w:val="24"/>
        </w:rPr>
        <w:t xml:space="preserve"> bazuar në përcaktimet e nenit 95, pika 5</w:t>
      </w:r>
      <w:r w:rsidR="00651CFA">
        <w:rPr>
          <w:rFonts w:ascii="Garamond" w:hAnsi="Garamond" w:cs="Times New Roman"/>
          <w:color w:val="000000"/>
          <w:sz w:val="24"/>
          <w:szCs w:val="24"/>
        </w:rPr>
        <w:t>,</w:t>
      </w:r>
      <w:r w:rsidRPr="00651CFA">
        <w:rPr>
          <w:rFonts w:ascii="Garamond" w:hAnsi="Garamond" w:cs="Times New Roman"/>
          <w:color w:val="000000"/>
          <w:sz w:val="24"/>
          <w:szCs w:val="24"/>
        </w:rPr>
        <w:t xml:space="preserve"> të ligjit </w:t>
      </w:r>
      <w:r w:rsidRPr="00651CFA">
        <w:rPr>
          <w:rFonts w:ascii="Garamond" w:hAnsi="Garamond" w:cs="Times New Roman"/>
          <w:iCs/>
          <w:color w:val="000000"/>
          <w:sz w:val="24"/>
          <w:szCs w:val="24"/>
        </w:rPr>
        <w:t>“Për tre</w:t>
      </w:r>
      <w:r w:rsidR="00651CFA">
        <w:rPr>
          <w:rFonts w:ascii="Garamond" w:hAnsi="Garamond" w:cs="Times New Roman"/>
          <w:iCs/>
          <w:color w:val="000000"/>
          <w:sz w:val="24"/>
          <w:szCs w:val="24"/>
        </w:rPr>
        <w:t xml:space="preserve">gtarët dhe shoqëritë tregtare”, </w:t>
      </w:r>
      <w:r w:rsidR="00651CFA" w:rsidRPr="00651CFA">
        <w:rPr>
          <w:rFonts w:ascii="Garamond" w:hAnsi="Garamond" w:cs="Times New Roman"/>
          <w:color w:val="000000"/>
          <w:sz w:val="24"/>
          <w:szCs w:val="24"/>
        </w:rPr>
        <w:t>të</w:t>
      </w:r>
      <w:r w:rsidRPr="00651CFA">
        <w:rPr>
          <w:rFonts w:ascii="Garamond" w:hAnsi="Garamond" w:cs="Times New Roman"/>
          <w:iCs/>
          <w:color w:val="000000"/>
          <w:sz w:val="24"/>
          <w:szCs w:val="24"/>
        </w:rPr>
        <w:t xml:space="preserve"> ndryshuar</w:t>
      </w:r>
      <w:r w:rsidRPr="00651CFA">
        <w:rPr>
          <w:rFonts w:ascii="Garamond" w:hAnsi="Garamond" w:cs="Times New Roman"/>
          <w:color w:val="000000"/>
          <w:sz w:val="24"/>
          <w:szCs w:val="24"/>
        </w:rPr>
        <w:t xml:space="preserve">, parashikohet se: </w:t>
      </w:r>
      <w:r w:rsidRPr="00651CFA">
        <w:rPr>
          <w:rFonts w:ascii="Garamond" w:hAnsi="Garamond" w:cs="Times New Roman"/>
          <w:iCs/>
          <w:color w:val="000000"/>
          <w:sz w:val="24"/>
          <w:szCs w:val="24"/>
        </w:rPr>
        <w:t>nëse asambleja e përgjithshme emëron më shumë se një administrator, ata e administrojnë bashkërisht shoqërinë. Statuti ose rregulloret e tjera, të miratuara nga asambleja e përgjithshme, mund të parashikojnë ndryshe</w:t>
      </w:r>
      <w:r w:rsidRPr="00651CFA">
        <w:rPr>
          <w:rFonts w:ascii="Garamond" w:hAnsi="Garamond" w:cs="Times New Roman"/>
          <w:color w:val="000000"/>
          <w:sz w:val="24"/>
          <w:szCs w:val="24"/>
        </w:rPr>
        <w:t xml:space="preserve">. Nga verifikimi i kryer në QKB rezulton se </w:t>
      </w:r>
      <w:r w:rsidR="00651CFA">
        <w:rPr>
          <w:rFonts w:ascii="Garamond" w:hAnsi="Garamond" w:cs="Times New Roman"/>
          <w:color w:val="000000"/>
          <w:sz w:val="24"/>
          <w:szCs w:val="24"/>
        </w:rPr>
        <w:t>s</w:t>
      </w:r>
      <w:r w:rsidRPr="00651CFA">
        <w:rPr>
          <w:rFonts w:ascii="Garamond" w:hAnsi="Garamond" w:cs="Times New Roman"/>
          <w:color w:val="000000"/>
          <w:sz w:val="24"/>
          <w:szCs w:val="24"/>
        </w:rPr>
        <w:t>tatuti i shoqërisë nuk i përmban ndryshimet që ka pësuar struktura e shoqërisë ndërkohë kërkesa e depozituar pranë ERE</w:t>
      </w:r>
      <w:r w:rsidR="00651CFA">
        <w:rPr>
          <w:rFonts w:ascii="Garamond" w:hAnsi="Garamond" w:cs="Times New Roman"/>
          <w:color w:val="000000"/>
          <w:sz w:val="24"/>
          <w:szCs w:val="24"/>
        </w:rPr>
        <w:t>-s</w:t>
      </w:r>
      <w:r w:rsidRPr="00651CFA">
        <w:rPr>
          <w:rFonts w:ascii="Garamond" w:hAnsi="Garamond" w:cs="Times New Roman"/>
          <w:color w:val="000000"/>
          <w:sz w:val="24"/>
          <w:szCs w:val="24"/>
        </w:rPr>
        <w:t xml:space="preserve"> rezulton se nuk është e nënshkruar nga të dy administratorët e shoqërisë</w:t>
      </w:r>
      <w:r w:rsidR="00651CFA">
        <w:rPr>
          <w:rFonts w:ascii="Garamond" w:hAnsi="Garamond" w:cs="Times New Roman"/>
          <w:color w:val="000000"/>
          <w:sz w:val="24"/>
          <w:szCs w:val="24"/>
        </w:rPr>
        <w:t>,</w:t>
      </w:r>
      <w:r w:rsidRPr="00651CFA">
        <w:rPr>
          <w:rFonts w:ascii="Garamond" w:hAnsi="Garamond" w:cs="Times New Roman"/>
          <w:color w:val="000000"/>
          <w:sz w:val="24"/>
          <w:szCs w:val="24"/>
        </w:rPr>
        <w:t xml:space="preserve"> sikurse përcaktohet në dispozitat e ligjit të sipërcituar pasi sipas ekstraktit të QKB-së rezulton se shoqër</w:t>
      </w:r>
      <w:r w:rsidR="00651CFA">
        <w:rPr>
          <w:rFonts w:ascii="Garamond" w:hAnsi="Garamond" w:cs="Times New Roman"/>
          <w:color w:val="000000"/>
          <w:sz w:val="24"/>
          <w:szCs w:val="24"/>
        </w:rPr>
        <w:t>ia ka emëruar më</w:t>
      </w:r>
      <w:r w:rsidRPr="00651CFA">
        <w:rPr>
          <w:rFonts w:ascii="Garamond" w:hAnsi="Garamond" w:cs="Times New Roman"/>
          <w:color w:val="000000"/>
          <w:sz w:val="24"/>
          <w:szCs w:val="24"/>
        </w:rPr>
        <w:t xml:space="preserve"> shumë se një administrator të cilët duhet të administrojnë bashkërisht shoqërinë.</w:t>
      </w:r>
    </w:p>
    <w:p w14:paraId="3E42FEB7" w14:textId="5162FC0B" w:rsidR="00CD628C" w:rsidRPr="00651CFA" w:rsidRDefault="00CD628C" w:rsidP="00CD62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51CFA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651CFA">
        <w:rPr>
          <w:rFonts w:ascii="Garamond" w:hAnsi="Garamond" w:cs="Times New Roman"/>
          <w:color w:val="000000"/>
          <w:sz w:val="24"/>
          <w:szCs w:val="24"/>
        </w:rPr>
        <w:t xml:space="preserve">Po ashtu, nga shqyrtimi i kërkesës së shoqërisë për modifikim licence, duke marrë në konsideratë faktin që referon se ka krijuar një </w:t>
      </w:r>
      <w:r w:rsidR="00651CFA">
        <w:rPr>
          <w:rFonts w:ascii="Garamond" w:hAnsi="Garamond" w:cs="Times New Roman"/>
          <w:color w:val="000000"/>
          <w:sz w:val="24"/>
          <w:szCs w:val="24"/>
        </w:rPr>
        <w:t>shoqëri</w:t>
      </w:r>
      <w:r w:rsidRPr="00651CFA">
        <w:rPr>
          <w:rFonts w:ascii="Garamond" w:hAnsi="Garamond" w:cs="Times New Roman"/>
          <w:color w:val="000000"/>
          <w:sz w:val="24"/>
          <w:szCs w:val="24"/>
        </w:rPr>
        <w:t xml:space="preserve"> të re dhe kërkon që të jetë kjo shoqëri e cila të</w:t>
      </w:r>
      <w:r w:rsidR="00651CFA">
        <w:rPr>
          <w:rFonts w:ascii="Garamond" w:hAnsi="Garamond" w:cs="Times New Roman"/>
          <w:color w:val="000000"/>
          <w:sz w:val="24"/>
          <w:szCs w:val="24"/>
        </w:rPr>
        <w:t xml:space="preserve"> vazhdojë marrëdhënien për shit</w:t>
      </w:r>
      <w:r w:rsidRPr="00651CFA">
        <w:rPr>
          <w:rFonts w:ascii="Garamond" w:hAnsi="Garamond" w:cs="Times New Roman"/>
          <w:color w:val="000000"/>
          <w:sz w:val="24"/>
          <w:szCs w:val="24"/>
        </w:rPr>
        <w:t>blerjen e energjisë elektrike me FTL sh.a., mund të jemi në rrethanat e transferimit të licencës, sikurse parashikuar në nenin 17</w:t>
      </w:r>
      <w:r w:rsidR="00651CFA">
        <w:rPr>
          <w:rFonts w:ascii="Garamond" w:hAnsi="Garamond" w:cs="Times New Roman"/>
          <w:color w:val="000000"/>
          <w:sz w:val="24"/>
          <w:szCs w:val="24"/>
        </w:rPr>
        <w:t>,</w:t>
      </w:r>
      <w:r w:rsidRPr="00651CFA">
        <w:rPr>
          <w:rFonts w:ascii="Garamond" w:hAnsi="Garamond" w:cs="Times New Roman"/>
          <w:color w:val="000000"/>
          <w:sz w:val="24"/>
          <w:szCs w:val="24"/>
        </w:rPr>
        <w:t xml:space="preserve"> të “Rregullores</w:t>
      </w:r>
      <w:r w:rsidRPr="00651CFA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Pr="00651CFA">
        <w:rPr>
          <w:rFonts w:ascii="Garamond" w:hAnsi="Garamond" w:cs="Times New Roman"/>
          <w:color w:val="000000"/>
          <w:sz w:val="24"/>
          <w:szCs w:val="24"/>
        </w:rPr>
        <w:t>për procedurat dhe afatet për dhënien, modifikimin, transferimin, rinovimin, njohjen dhe heqjen e licencave në sektorin e energjisë elektrike”, ku përcaktohet dokumentacioni që duhet depozituar në ERE në rastin e transferimit të një licence, dokumentacion të cilin gjithashtu shoqëria nuk e ka depozituar në ERE.</w:t>
      </w:r>
    </w:p>
    <w:p w14:paraId="4C46C295" w14:textId="4E8E2D4E" w:rsidR="00CD628C" w:rsidRPr="00651CFA" w:rsidRDefault="00CD628C" w:rsidP="00CD62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51CFA">
        <w:rPr>
          <w:rFonts w:ascii="Garamond" w:hAnsi="Garamond" w:cs="Times New Roman"/>
          <w:color w:val="000000"/>
          <w:sz w:val="24"/>
          <w:szCs w:val="24"/>
        </w:rPr>
        <w:t xml:space="preserve">Për gjithë sa më sipër cituar, </w:t>
      </w:r>
      <w:r w:rsidR="00651CFA" w:rsidRPr="00651CFA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="00651CFA">
        <w:rPr>
          <w:rFonts w:ascii="Garamond" w:hAnsi="Garamond" w:cs="Times New Roman"/>
          <w:color w:val="000000"/>
          <w:sz w:val="24"/>
          <w:szCs w:val="24"/>
        </w:rPr>
        <w:t>i ERE-s</w:t>
      </w:r>
    </w:p>
    <w:p w14:paraId="51A3B0A9" w14:textId="77777777" w:rsidR="00CD628C" w:rsidRPr="00651CFA" w:rsidRDefault="00CD628C" w:rsidP="00CD62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51CFA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0FBD17C4" w14:textId="3A95F2FE" w:rsidR="00CD628C" w:rsidRPr="00EB739F" w:rsidRDefault="00CD628C" w:rsidP="00CD628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EB739F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644581E8" w14:textId="77777777" w:rsidR="00CD628C" w:rsidRPr="00EB739F" w:rsidRDefault="00CD628C" w:rsidP="00CD628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9959AF7" w14:textId="726893E9" w:rsidR="00CD628C" w:rsidRPr="00EB739F" w:rsidRDefault="00CD628C" w:rsidP="00CD628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B739F">
        <w:rPr>
          <w:rFonts w:ascii="Garamond" w:hAnsi="Garamond" w:cs="Times New Roman"/>
          <w:color w:val="000000"/>
          <w:sz w:val="24"/>
          <w:szCs w:val="24"/>
        </w:rPr>
        <w:t>1. Të rrëzojë kërkesën e shoqërisë “</w:t>
      </w:r>
      <w:r w:rsidR="00651CFA" w:rsidRPr="00EB739F">
        <w:rPr>
          <w:rFonts w:ascii="Garamond" w:hAnsi="Garamond" w:cs="Times New Roman"/>
          <w:color w:val="000000"/>
          <w:sz w:val="24"/>
          <w:szCs w:val="24"/>
        </w:rPr>
        <w:t xml:space="preserve">Duka </w:t>
      </w:r>
      <w:r w:rsidRPr="00EB739F">
        <w:rPr>
          <w:rFonts w:ascii="Garamond" w:hAnsi="Garamond" w:cs="Times New Roman"/>
          <w:color w:val="000000"/>
          <w:sz w:val="24"/>
          <w:szCs w:val="24"/>
        </w:rPr>
        <w:t xml:space="preserve">T2” sh.p.k. për rishikimin e vendimit </w:t>
      </w:r>
      <w:r w:rsidR="00651CFA">
        <w:rPr>
          <w:rFonts w:ascii="Garamond" w:hAnsi="Garamond" w:cs="Times New Roman"/>
          <w:color w:val="000000"/>
          <w:sz w:val="24"/>
          <w:szCs w:val="24"/>
        </w:rPr>
        <w:t>të</w:t>
      </w:r>
      <w:r w:rsidRPr="00EB739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651CFA" w:rsidRPr="00EB739F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651CFA">
        <w:rPr>
          <w:rFonts w:ascii="Garamond" w:hAnsi="Garamond" w:cs="Times New Roman"/>
          <w:color w:val="000000"/>
          <w:sz w:val="24"/>
          <w:szCs w:val="24"/>
        </w:rPr>
        <w:t>të ERE-s nr. 12, datë 23.</w:t>
      </w:r>
      <w:r w:rsidRPr="00EB739F">
        <w:rPr>
          <w:rFonts w:ascii="Garamond" w:hAnsi="Garamond" w:cs="Times New Roman"/>
          <w:color w:val="000000"/>
          <w:sz w:val="24"/>
          <w:szCs w:val="24"/>
        </w:rPr>
        <w:t>1.2020.</w:t>
      </w:r>
    </w:p>
    <w:p w14:paraId="121EE6C0" w14:textId="5D3D43D7" w:rsidR="00CD628C" w:rsidRPr="00EB739F" w:rsidRDefault="00CD628C" w:rsidP="00CD628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EB739F">
        <w:rPr>
          <w:rFonts w:ascii="Garamond" w:hAnsi="Garamond" w:cs="Times New Roman"/>
          <w:color w:val="000000"/>
          <w:sz w:val="24"/>
          <w:szCs w:val="24"/>
        </w:rPr>
        <w:t>2. Të rrëzojë kërkesën e shoqërisë “</w:t>
      </w:r>
      <w:r w:rsidR="00651CFA" w:rsidRPr="00EB739F">
        <w:rPr>
          <w:rFonts w:ascii="Garamond" w:hAnsi="Garamond" w:cs="Times New Roman"/>
          <w:color w:val="000000"/>
          <w:sz w:val="24"/>
          <w:szCs w:val="24"/>
        </w:rPr>
        <w:t xml:space="preserve">Duka </w:t>
      </w:r>
      <w:r w:rsidRPr="00EB739F">
        <w:rPr>
          <w:rFonts w:ascii="Garamond" w:hAnsi="Garamond" w:cs="Times New Roman"/>
          <w:color w:val="000000"/>
          <w:sz w:val="24"/>
          <w:szCs w:val="24"/>
        </w:rPr>
        <w:t xml:space="preserve">T2” sh.p.k. për modifikimin e licencës </w:t>
      </w:r>
      <w:r w:rsidR="00651CFA">
        <w:rPr>
          <w:rFonts w:ascii="Garamond" w:hAnsi="Garamond" w:cs="Times New Roman"/>
          <w:color w:val="000000"/>
          <w:sz w:val="24"/>
          <w:szCs w:val="24"/>
        </w:rPr>
        <w:t>n</w:t>
      </w:r>
      <w:r w:rsidRPr="00EB739F">
        <w:rPr>
          <w:rFonts w:ascii="Garamond" w:hAnsi="Garamond" w:cs="Times New Roman"/>
          <w:color w:val="000000"/>
          <w:sz w:val="24"/>
          <w:szCs w:val="24"/>
        </w:rPr>
        <w:t xml:space="preserve">r. 190, </w:t>
      </w:r>
      <w:r w:rsidR="00651CFA">
        <w:rPr>
          <w:rFonts w:ascii="Garamond" w:hAnsi="Garamond" w:cs="Times New Roman"/>
          <w:color w:val="000000"/>
          <w:sz w:val="24"/>
          <w:szCs w:val="24"/>
        </w:rPr>
        <w:t>s</w:t>
      </w:r>
      <w:r w:rsidRPr="00EB739F">
        <w:rPr>
          <w:rFonts w:ascii="Garamond" w:hAnsi="Garamond" w:cs="Times New Roman"/>
          <w:color w:val="000000"/>
          <w:sz w:val="24"/>
          <w:szCs w:val="24"/>
        </w:rPr>
        <w:t xml:space="preserve">eria PV13K, për veprimtarinë e prodhimit të energjisë elektrike, dhënë me vendimin e </w:t>
      </w:r>
      <w:r w:rsidR="00651CFA" w:rsidRPr="00EB739F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651CFA">
        <w:rPr>
          <w:rFonts w:ascii="Garamond" w:hAnsi="Garamond" w:cs="Times New Roman"/>
          <w:color w:val="000000"/>
          <w:sz w:val="24"/>
          <w:szCs w:val="24"/>
        </w:rPr>
        <w:t>të ERE-s nr. 30, datë 18.</w:t>
      </w:r>
      <w:r w:rsidRPr="00EB739F">
        <w:rPr>
          <w:rFonts w:ascii="Garamond" w:hAnsi="Garamond" w:cs="Times New Roman"/>
          <w:color w:val="000000"/>
          <w:sz w:val="24"/>
          <w:szCs w:val="24"/>
        </w:rPr>
        <w:t>3.2013.</w:t>
      </w:r>
    </w:p>
    <w:p w14:paraId="444CD7D4" w14:textId="6EC63F40" w:rsidR="00CD628C" w:rsidRPr="00EB739F" w:rsidRDefault="00CD628C" w:rsidP="00CD628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EB739F">
        <w:rPr>
          <w:rFonts w:ascii="Garamond" w:hAnsi="Garamond" w:cs="Times New Roman"/>
          <w:color w:val="000000"/>
          <w:sz w:val="24"/>
          <w:szCs w:val="24"/>
        </w:rPr>
        <w:t>3. Drejtoria e Licencimit</w:t>
      </w:r>
      <w:r w:rsidR="00651CFA">
        <w:rPr>
          <w:rFonts w:ascii="Garamond" w:hAnsi="Garamond" w:cs="Times New Roman"/>
          <w:color w:val="000000"/>
          <w:sz w:val="24"/>
          <w:szCs w:val="24"/>
        </w:rPr>
        <w:t>, Autorizimeve dhe Mbikëqyrjes</w:t>
      </w:r>
      <w:r w:rsidRPr="00EB739F">
        <w:rPr>
          <w:rFonts w:ascii="Garamond" w:hAnsi="Garamond" w:cs="Times New Roman"/>
          <w:color w:val="000000"/>
          <w:sz w:val="24"/>
          <w:szCs w:val="24"/>
        </w:rPr>
        <w:t xml:space="preserve"> të njoftojë shoqërinë “</w:t>
      </w:r>
      <w:r w:rsidR="00651CFA" w:rsidRPr="00EB739F">
        <w:rPr>
          <w:rFonts w:ascii="Garamond" w:hAnsi="Garamond" w:cs="Times New Roman"/>
          <w:color w:val="000000"/>
          <w:sz w:val="24"/>
          <w:szCs w:val="24"/>
        </w:rPr>
        <w:t xml:space="preserve">Duka </w:t>
      </w:r>
      <w:r w:rsidRPr="00EB739F">
        <w:rPr>
          <w:rFonts w:ascii="Garamond" w:hAnsi="Garamond" w:cs="Times New Roman"/>
          <w:color w:val="000000"/>
          <w:sz w:val="24"/>
          <w:szCs w:val="24"/>
        </w:rPr>
        <w:t xml:space="preserve">T2” sh.p.k. dhe palët e interesit për vendimin e </w:t>
      </w:r>
      <w:r w:rsidR="00651CFA" w:rsidRPr="00EB739F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EB739F">
        <w:rPr>
          <w:rFonts w:ascii="Garamond" w:hAnsi="Garamond" w:cs="Times New Roman"/>
          <w:color w:val="000000"/>
          <w:sz w:val="24"/>
          <w:szCs w:val="24"/>
        </w:rPr>
        <w:t>të ERE-s.</w:t>
      </w:r>
    </w:p>
    <w:p w14:paraId="77B7EC44" w14:textId="77777777" w:rsidR="00CD628C" w:rsidRPr="00EB739F" w:rsidRDefault="00CD628C" w:rsidP="00CD628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EB739F">
        <w:rPr>
          <w:rFonts w:ascii="Garamond" w:hAnsi="Garamond" w:cs="Times New Roman"/>
          <w:color w:val="000000"/>
          <w:sz w:val="24"/>
          <w:szCs w:val="24"/>
        </w:rPr>
        <w:t>Ky vendim hyn në fuqi menjëherë.</w:t>
      </w:r>
    </w:p>
    <w:p w14:paraId="3DB150DD" w14:textId="7585F44C" w:rsidR="00CD628C" w:rsidRPr="00EB739F" w:rsidRDefault="00CD628C" w:rsidP="00CD62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B739F">
        <w:rPr>
          <w:rFonts w:ascii="Garamond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651CFA" w:rsidRPr="00EB739F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EB739F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651CFA" w:rsidRPr="00EB739F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EB739F">
        <w:rPr>
          <w:rFonts w:ascii="Garamond" w:hAnsi="Garamond" w:cs="Times New Roman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53EB3BAB" w14:textId="77777777" w:rsidR="00CD628C" w:rsidRPr="00EB739F" w:rsidRDefault="00CD628C" w:rsidP="00CD628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EB739F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  <w:bookmarkStart w:id="0" w:name="_GoBack"/>
      <w:bookmarkEnd w:id="0"/>
    </w:p>
    <w:p w14:paraId="025CFEEB" w14:textId="77777777" w:rsidR="00CD628C" w:rsidRPr="00EB739F" w:rsidRDefault="00CD628C" w:rsidP="00CD628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44AC3126" w14:textId="4EBAD051" w:rsidR="00CD628C" w:rsidRPr="00EB739F" w:rsidRDefault="00CD628C" w:rsidP="00CD628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EB739F">
        <w:rPr>
          <w:rFonts w:ascii="Garamond" w:hAnsi="Garamond" w:cs="Times New Roman"/>
          <w:color w:val="000000"/>
          <w:sz w:val="24"/>
          <w:szCs w:val="24"/>
        </w:rPr>
        <w:tab/>
      </w:r>
      <w:r w:rsidRPr="00EB739F">
        <w:rPr>
          <w:rFonts w:ascii="Garamond" w:hAnsi="Garamond" w:cs="Times New Roman"/>
          <w:bCs/>
          <w:color w:val="000000"/>
          <w:sz w:val="24"/>
          <w:szCs w:val="24"/>
        </w:rPr>
        <w:t xml:space="preserve">KRYETAR </w:t>
      </w:r>
    </w:p>
    <w:p w14:paraId="1CE645FE" w14:textId="2733B6CC" w:rsidR="00CD628C" w:rsidRPr="00EB739F" w:rsidRDefault="00CD628C" w:rsidP="00CD628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B739F">
        <w:rPr>
          <w:rFonts w:ascii="Garamond" w:hAnsi="Garamond" w:cs="Times New Roman"/>
          <w:b/>
          <w:bCs/>
          <w:color w:val="000000"/>
          <w:sz w:val="24"/>
          <w:szCs w:val="24"/>
        </w:rPr>
        <w:t>Petrit Ahmeti</w:t>
      </w:r>
    </w:p>
    <w:p w14:paraId="4917DAD1" w14:textId="77777777" w:rsidR="00CD628C" w:rsidRPr="00EB739F" w:rsidRDefault="00CD628C" w:rsidP="00CD628C">
      <w:pPr>
        <w:tabs>
          <w:tab w:val="left" w:pos="75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</w:p>
    <w:p w14:paraId="3C83DE95" w14:textId="78F1D67B" w:rsidR="00B9389E" w:rsidRPr="00EB739F" w:rsidRDefault="00B9389E" w:rsidP="00CD628C">
      <w:pPr>
        <w:spacing w:after="0" w:line="240" w:lineRule="auto"/>
        <w:ind w:firstLine="284"/>
        <w:jc w:val="right"/>
        <w:rPr>
          <w:rFonts w:ascii="Garamond" w:hAnsi="Garamond"/>
        </w:rPr>
      </w:pPr>
    </w:p>
    <w:sectPr w:rsidR="00B9389E" w:rsidRPr="00EB739F">
      <w:footerReference w:type="even" r:id="rId21"/>
      <w:pgSz w:w="11909" w:h="16834" w:code="9"/>
      <w:pgMar w:top="990" w:right="1440" w:bottom="2070" w:left="1440" w:header="720" w:footer="23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D6FC21" w14:textId="77777777" w:rsidR="00EB739F" w:rsidRDefault="00EB739F">
      <w:pPr>
        <w:spacing w:after="0" w:line="240" w:lineRule="auto"/>
      </w:pPr>
      <w:r>
        <w:separator/>
      </w:r>
    </w:p>
  </w:endnote>
  <w:endnote w:type="continuationSeparator" w:id="0">
    <w:p w14:paraId="11C4967B" w14:textId="77777777" w:rsidR="00EB739F" w:rsidRDefault="00EB739F">
      <w:pPr>
        <w:spacing w:after="0" w:line="240" w:lineRule="auto"/>
      </w:pPr>
      <w:r>
        <w:continuationSeparator/>
      </w:r>
    </w:p>
  </w:endnote>
  <w:endnote w:type="continuationNotice" w:id="1">
    <w:p w14:paraId="6BF7FC87" w14:textId="77777777" w:rsidR="00314C1C" w:rsidRDefault="00314C1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ECF3F2" w14:textId="77777777" w:rsidR="00EB739F" w:rsidRDefault="00EB73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2D576834" w14:textId="77777777" w:rsidR="00EB739F" w:rsidRDefault="00EB73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732C2D" w14:textId="77777777" w:rsidR="00EB739F" w:rsidRDefault="00EB739F">
      <w:pPr>
        <w:spacing w:after="0" w:line="240" w:lineRule="auto"/>
      </w:pPr>
      <w:r>
        <w:separator/>
      </w:r>
    </w:p>
  </w:footnote>
  <w:footnote w:type="continuationSeparator" w:id="0">
    <w:p w14:paraId="0815CB4F" w14:textId="77777777" w:rsidR="00EB739F" w:rsidRDefault="00EB739F">
      <w:pPr>
        <w:spacing w:after="0" w:line="240" w:lineRule="auto"/>
      </w:pPr>
      <w:r>
        <w:continuationSeparator/>
      </w:r>
    </w:p>
  </w:footnote>
  <w:footnote w:type="continuationNotice" w:id="1">
    <w:p w14:paraId="7DBEEAD6" w14:textId="77777777" w:rsidR="00314C1C" w:rsidRDefault="00314C1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4880DE8"/>
    <w:lvl w:ilvl="0" w:tplc="B7E2E5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DC86B900"/>
    <w:lvl w:ilvl="0" w:tplc="B05C61A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EF260708"/>
    <w:lvl w:ilvl="0" w:tplc="1592DD3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5E4016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F9ACC256">
      <w:start w:val="1"/>
      <w:numFmt w:val="decimal"/>
      <w:lvlText w:val="%4."/>
      <w:lvlJc w:val="left"/>
      <w:pPr>
        <w:ind w:left="2880" w:hanging="360"/>
      </w:pPr>
      <w:rPr>
        <w:b/>
        <w:sz w:val="24"/>
        <w:szCs w:val="24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8DDE00B8"/>
    <w:lvl w:ilvl="0" w:tplc="B7E2E5A8">
      <w:start w:val="5"/>
      <w:numFmt w:val="bullet"/>
      <w:lvlText w:val="-"/>
      <w:lvlJc w:val="left"/>
      <w:pPr>
        <w:ind w:left="774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BEC2B32E"/>
    <w:lvl w:ilvl="0" w:tplc="87043F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hybridMultilevel"/>
    <w:tmpl w:val="3AE85890"/>
    <w:lvl w:ilvl="0" w:tplc="041C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035EB5"/>
    <w:multiLevelType w:val="hybridMultilevel"/>
    <w:tmpl w:val="78FE48D2"/>
    <w:lvl w:ilvl="0" w:tplc="B7E2E5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4"/>
  </w:num>
  <w:num w:numId="5">
    <w:abstractNumId w:val="7"/>
  </w:num>
  <w:num w:numId="6">
    <w:abstractNumId w:val="5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AC7"/>
    <w:rsid w:val="0006062C"/>
    <w:rsid w:val="000C7E67"/>
    <w:rsid w:val="00314C1C"/>
    <w:rsid w:val="003F50C3"/>
    <w:rsid w:val="00434C2B"/>
    <w:rsid w:val="00454AC7"/>
    <w:rsid w:val="00485300"/>
    <w:rsid w:val="00651CFA"/>
    <w:rsid w:val="00881EAB"/>
    <w:rsid w:val="008B0456"/>
    <w:rsid w:val="009F191B"/>
    <w:rsid w:val="00B82E3B"/>
    <w:rsid w:val="00B9389E"/>
    <w:rsid w:val="00BA3D86"/>
    <w:rsid w:val="00CD628C"/>
    <w:rsid w:val="00EB7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E8A9E"/>
  <w15:docId w15:val="{3C37BC1B-662A-43EA-9AD5-14274CB7F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lang w:val="sq-AL"/>
    </w:r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lang w:val="sq-AL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markedcontent">
    <w:name w:val="markedcontent"/>
    <w:basedOn w:val="DefaultParagraphFont"/>
    <w:rsid w:val="009F19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270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webSettings" Target="webSettings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styles" Target="styles.xml"/><Relationship Id="rId20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numbering" Target="numbering.xml"/><Relationship Id="rId23" Type="http://schemas.openxmlformats.org/officeDocument/2006/relationships/theme" Target="theme/theme1.xml"/><Relationship Id="rId10" Type="http://schemas.openxmlformats.org/officeDocument/2006/relationships/customXml" Target="../customXml/item10.xml"/><Relationship Id="rId19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61D14C63D8444C9973A11D4505F5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153</Nr_x002e__x0020_akti>
    <Data_x0020_e_x0020_Krijimit xmlns="0e656187-b300-4fb0-8bf4-3a50f872073c">2023-06-08T07:38:02Z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2023-06-04T22:00:00Z</Date_x0020_protokolli>
    <Titulli xmlns="0e656187-b300-4fb0-8bf4-3a50f872073c">Mbi kërkesën e shoqërisë “Duka T2” sh.p.k. për rishikimin e vendimit e bordit të Ere-s nr. 12, datë 23.01.2020 dhe modifikimin e licencës nr. 190, seria PV13K, për prodhimin e energjisë elektrike</Titulli>
    <Modifikuesi xmlns="0e656187-b300-4fb0-8bf4-3a50f872073c">Suada.Daci</Modifikuesi>
    <Nr_x002e__x0020_prot_x0020_QBZ xmlns="0e656187-b300-4fb0-8bf4-3a50f872073c">822/4</Nr_x002e__x0020_prot_x0020_QBZ>
    <Data_x0020_e_x0020_Modifikimit xmlns="0e656187-b300-4fb0-8bf4-3a50f872073c">2023-06-08T09:52:06Z</Data_x0020_e_x0020_Modifikimit>
    <Dekretuar xmlns="0e656187-b300-4fb0-8bf4-3a50f872073c">false</Dekretuar>
    <Data xmlns="0e656187-b300-4fb0-8bf4-3a50f872073c">2023-04-27T22:00:00Z</Data>
    <Nr_x002e__x0020_protokolli_x0020_i_x0020_aktit xmlns="0e656187-b300-4fb0-8bf4-3a50f872073c">1738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61D14C63D8444C9973A11D4505F5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D3EC21-29ED-4FA5-96B9-940B583F46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D1D3E1-A82B-4D90-A325-0B727761BFD3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C605B393-224B-450C-872F-7AC6DA658A00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651092AB-D502-4AA8-8A8C-0EC690140687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54CB96BB-4969-4198-8463-A2EAE4A1D7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2BCEBF1-C989-4DB7-8943-B8B150FD0624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BEBFAEBB-DCC5-4EFA-ADC0-9FE9B6A58479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DEED8DF6-9DBA-4226-A45E-B2C199284CD8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9CA5BC1D-2480-4D83-9C8D-DE8E0F1A059C}">
  <ds:schemaRefs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10.xml><?xml version="1.0" encoding="utf-8"?>
<ds:datastoreItem xmlns:ds="http://schemas.openxmlformats.org/officeDocument/2006/customXml" ds:itemID="{1DA607CB-909B-490B-9C66-15F4490528CE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F828159E-F135-4564-97AE-977EC76D54A9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58AA0F5B-19E1-4F9D-A5C8-EC28AE4AD5D3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985C2626-B657-49DA-B8EB-1DEBBA4D8B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4.xml><?xml version="1.0" encoding="utf-8"?>
<ds:datastoreItem xmlns:ds="http://schemas.openxmlformats.org/officeDocument/2006/customXml" ds:itemID="{105F2371-617D-4A5B-B6D3-0D4B1195B0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1046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Ajlin</dc:creator>
  <cp:lastModifiedBy>fjora.cahani</cp:lastModifiedBy>
  <cp:revision>5</cp:revision>
  <dcterms:created xsi:type="dcterms:W3CDTF">2023-06-01T10:11:00Z</dcterms:created>
  <dcterms:modified xsi:type="dcterms:W3CDTF">2023-06-08T10:32:00Z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c739f285cbc24435b906c7efa6b9a09c</vt:lpwstr>
  </property>
</Properties>
</file>