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1F4CC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7E91438" w14:textId="771FCE2A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>Nr. 179, datë 29.5.2023</w:t>
      </w:r>
    </w:p>
    <w:p w14:paraId="73B98793" w14:textId="77777777" w:rsidR="00F05731" w:rsidRPr="00CC1087" w:rsidRDefault="00F05731" w:rsidP="00F0573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BACCDB" w14:textId="32F47D05" w:rsidR="00F05731" w:rsidRPr="00CC1087" w:rsidRDefault="00F05731" w:rsidP="00F0573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>MBI FILLIMIN E PROCEDURËS PËR PËRCAKTIMIN E ÇMIMIT TË BLERJES SË ENERGJISË ELEKTRIKE TË PRODHUAR NGA PRODHUESIT EKZISTUES ME PËRPARËSI NGA BURIMET FOTOVOLTAIKE DHE EOLIKE</w:t>
      </w:r>
      <w:r w:rsidR="00CC108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2023</w:t>
      </w:r>
    </w:p>
    <w:p w14:paraId="3D51E66B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017044" w14:textId="7D9E5F6E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>Në mbështetje të nenit 10, pika 5, nenit 29, pika 1 dhe nenit 31, pika 2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ligjit nr. 24/2023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“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Pёr</w:t>
      </w:r>
      <w:proofErr w:type="spellEnd"/>
      <w:r w:rsidRPr="00CC108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nxitjen e </w:t>
      </w:r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përdorimit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tё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nga burimet e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CC1087">
        <w:rPr>
          <w:rFonts w:ascii="Garamond" w:hAnsi="Garamond" w:cs="Times New Roman"/>
          <w:color w:val="000000"/>
          <w:sz w:val="24"/>
          <w:szCs w:val="24"/>
        </w:rPr>
        <w:t>;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CC1087">
        <w:rPr>
          <w:rFonts w:ascii="Garamond" w:hAnsi="Garamond" w:cs="Times New Roman"/>
          <w:color w:val="000000"/>
          <w:sz w:val="24"/>
          <w:szCs w:val="24"/>
        </w:rPr>
        <w:t>v</w:t>
      </w:r>
      <w:r w:rsidRPr="00CC1087">
        <w:rPr>
          <w:rFonts w:ascii="Garamond" w:hAnsi="Garamond" w:cs="Times New Roman"/>
          <w:color w:val="000000"/>
          <w:sz w:val="24"/>
          <w:szCs w:val="24"/>
        </w:rPr>
        <w:t>endimit të Këshillit të Min</w:t>
      </w:r>
      <w:r w:rsidR="00CC1087">
        <w:rPr>
          <w:rFonts w:ascii="Garamond" w:hAnsi="Garamond" w:cs="Times New Roman"/>
          <w:color w:val="000000"/>
          <w:sz w:val="24"/>
          <w:szCs w:val="24"/>
        </w:rPr>
        <w:t>istrave (VKM) nr. 369, datë 26.</w:t>
      </w:r>
      <w:r w:rsidRPr="00CC1087">
        <w:rPr>
          <w:rFonts w:ascii="Garamond" w:hAnsi="Garamond" w:cs="Times New Roman"/>
          <w:color w:val="000000"/>
          <w:sz w:val="24"/>
          <w:szCs w:val="24"/>
        </w:rPr>
        <w:t>4.2017, “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burimet e vogla të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nga dielli dhe era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”; dhe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C1087">
        <w:rPr>
          <w:rFonts w:ascii="Garamond" w:hAnsi="Garamond" w:cs="Times New Roman"/>
          <w:color w:val="000000"/>
          <w:sz w:val="24"/>
          <w:szCs w:val="24"/>
        </w:rPr>
        <w:t>nenit 19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CC1087">
        <w:rPr>
          <w:rFonts w:ascii="Garamond" w:hAnsi="Garamond" w:cs="Times New Roman"/>
          <w:color w:val="000000"/>
          <w:sz w:val="24"/>
          <w:szCs w:val="24"/>
        </w:rPr>
        <w:t>“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CC108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C1087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CC1087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CC1087">
        <w:rPr>
          <w:rFonts w:ascii="Garamond" w:hAnsi="Garamond" w:cs="Times New Roman"/>
          <w:color w:val="000000"/>
          <w:sz w:val="24"/>
          <w:szCs w:val="24"/>
        </w:rPr>
        <w:t>6.2016; Bordi i ERE-s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C1087">
        <w:rPr>
          <w:rFonts w:ascii="Garamond" w:hAnsi="Garamond" w:cs="Times New Roman"/>
          <w:color w:val="000000"/>
          <w:sz w:val="24"/>
          <w:szCs w:val="24"/>
        </w:rPr>
        <w:t>në mbledhjen e tij të datës 29.</w:t>
      </w:r>
      <w:r w:rsidRPr="00CC1087">
        <w:rPr>
          <w:rFonts w:ascii="Garamond" w:hAnsi="Garamond" w:cs="Times New Roman"/>
          <w:color w:val="000000"/>
          <w:sz w:val="24"/>
          <w:szCs w:val="24"/>
        </w:rPr>
        <w:t>5.2023, mbasi shqyrtoi relacionin e përgati</w:t>
      </w:r>
      <w:r w:rsidR="00CC1087">
        <w:rPr>
          <w:rFonts w:ascii="Garamond" w:hAnsi="Garamond" w:cs="Times New Roman"/>
          <w:color w:val="000000"/>
          <w:sz w:val="24"/>
          <w:szCs w:val="24"/>
        </w:rPr>
        <w:t xml:space="preserve">tur me nr. 1469 </w:t>
      </w:r>
      <w:proofErr w:type="spellStart"/>
      <w:r w:rsidR="00CC1087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CC1087">
        <w:rPr>
          <w:rFonts w:ascii="Garamond" w:hAnsi="Garamond" w:cs="Times New Roman"/>
          <w:color w:val="000000"/>
          <w:sz w:val="24"/>
          <w:szCs w:val="24"/>
        </w:rPr>
        <w:t>., datë 24.</w:t>
      </w:r>
      <w:r w:rsidRPr="00CC1087">
        <w:rPr>
          <w:rFonts w:ascii="Garamond" w:hAnsi="Garamond" w:cs="Times New Roman"/>
          <w:color w:val="000000"/>
          <w:sz w:val="24"/>
          <w:szCs w:val="24"/>
        </w:rPr>
        <w:t>5.2023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nga Drejtoria e Tarifave dhe Çmimeve, “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Mbi fillimin e procedurës për përcaktimin e çmimit të blerjes së energjisë elektrike të prodhuar nga prodhuesit ekzistues me përparësi nga burimet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fotovoltaike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dhe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eolike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”,</w:t>
      </w:r>
    </w:p>
    <w:p w14:paraId="514FEE6D" w14:textId="44537881" w:rsidR="00F05731" w:rsidRPr="00CC1087" w:rsidRDefault="00CC1087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F05731" w:rsidRPr="00CC1087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39D860F1" w14:textId="18D0DF3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Më datë 29 </w:t>
      </w:r>
      <w:r w:rsidR="00CC1087">
        <w:rPr>
          <w:rFonts w:ascii="Garamond" w:hAnsi="Garamond" w:cs="Times New Roman"/>
          <w:color w:val="000000"/>
          <w:sz w:val="24"/>
          <w:szCs w:val="24"/>
        </w:rPr>
        <w:t>p</w:t>
      </w:r>
      <w:r w:rsidRPr="00CC1087">
        <w:rPr>
          <w:rFonts w:ascii="Garamond" w:hAnsi="Garamond" w:cs="Times New Roman"/>
          <w:color w:val="000000"/>
          <w:sz w:val="24"/>
          <w:szCs w:val="24"/>
        </w:rPr>
        <w:t>rill 2023 ka hyrë në fuqi ligji nr. 24/2023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“Për nxitjen e përdorimit të energjisë nga burimet 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>”, i cili ka shfuqizuar ligjin nr. 7/2017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“Për nxitjen e përdorimit të energjisë nga burimet 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>”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i ndryshuar.</w:t>
      </w:r>
    </w:p>
    <w:p w14:paraId="08E8D04D" w14:textId="7B4BDF79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Ligji nr. 24/2023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në pikën 5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nenit 10</w:t>
      </w:r>
      <w:r w:rsidR="00CC1087">
        <w:rPr>
          <w:rFonts w:ascii="Garamond" w:hAnsi="Garamond" w:cs="Times New Roman"/>
          <w:color w:val="000000"/>
          <w:sz w:val="24"/>
          <w:szCs w:val="24"/>
        </w:rPr>
        <w:t>, ngarkon ERE-n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me detyrimin për përcaktimin e çmimit të blerjes së energjisë elektrike të prodhuar nga prodhuesit ekzistues me përparësi nga burimet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në përputhje me metodologjinë e miratuar nga Këshilli i Ministrave, e cila duhet të ketë të përcaktuara kriteret e llogaritjes së çmimit, duke u bazuar në kthimin e arsyeshëm të vlerës së investimeve sipas llojit të teknologjisë së përdorur.</w:t>
      </w:r>
    </w:p>
    <w:p w14:paraId="1DFC1371" w14:textId="4A0A4046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Mbështetur në pikën 37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nenit 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ligjit nr. 24/2023, “Prodhues ekzistues me përparësi”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është një prodhues me përparësi që në momentin e hyrjes në fuqi të këtij ligji ka nënshkruar një kontratë për zhvillim projekti me ministrinë ose është pajisur me miratim paraprak për ndërtimin e kapacitetit prodhues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deri në 2 </w:t>
      </w:r>
      <w:proofErr w:type="spellStart"/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eolik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deri në 3 </w:t>
      </w:r>
      <w:proofErr w:type="spellStart"/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dhe për hidrocentrale me kapacitet të instaluar deri </w:t>
      </w:r>
      <w:r w:rsidR="00CC1087">
        <w:rPr>
          <w:rFonts w:ascii="Garamond" w:hAnsi="Garamond" w:cs="Times New Roman"/>
          <w:iCs/>
          <w:color w:val="000000"/>
          <w:sz w:val="24"/>
          <w:szCs w:val="24"/>
        </w:rPr>
        <w:t xml:space="preserve">në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15 </w:t>
      </w:r>
      <w:proofErr w:type="spellStart"/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6A829118" w14:textId="64AAE14C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>-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Mbështetur në pikën 2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nenit 31, </w:t>
      </w:r>
      <w:r w:rsidR="00CC1087">
        <w:rPr>
          <w:rFonts w:ascii="Garamond" w:hAnsi="Garamond" w:cs="Times New Roman"/>
          <w:iCs/>
          <w:color w:val="000000"/>
          <w:sz w:val="24"/>
          <w:szCs w:val="24"/>
        </w:rPr>
        <w:t>a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ktet nënligjore të dala në bazë dhe në zbatim të ligjit nr. 7/2017, “Për nxitjen e përdorimit të energjisë nga burimet e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”, të ndryshuar, vazhdojnë të mbeten në fuqi dhe të zbatohen deri në momentin e miratimit të akteve nënligjore në zbatim të këtij ligji.</w:t>
      </w:r>
    </w:p>
    <w:p w14:paraId="165BF9D4" w14:textId="574B0236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Për sa më sipër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në zbatim të nenit 29, pika 1 dhe nenit 31, pika 2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të ligjit nr. 24/2023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Për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nxitjen e </w:t>
      </w:r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përdorimit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tё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CC1087" w:rsidRPr="00CC1087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nga burimet e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, për sa kohë nuk është miratuar një </w:t>
      </w:r>
      <w:r w:rsidR="00CC1087">
        <w:rPr>
          <w:rFonts w:ascii="Garamond" w:hAnsi="Garamond" w:cs="Times New Roman"/>
          <w:color w:val="000000"/>
          <w:sz w:val="24"/>
          <w:szCs w:val="24"/>
        </w:rPr>
        <w:t>m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etodologji e re për përcaktimin e çmimit të blerjes së energjisë elektrike të prodhuar nga prodhuesit ekzistues me përparësi nga burimet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do të vazhdojë të përdoret </w:t>
      </w:r>
      <w:r w:rsidR="00CC1087">
        <w:rPr>
          <w:rFonts w:ascii="Garamond" w:hAnsi="Garamond" w:cs="Times New Roman"/>
          <w:color w:val="000000"/>
          <w:sz w:val="24"/>
          <w:szCs w:val="24"/>
        </w:rPr>
        <w:t>m</w:t>
      </w:r>
      <w:r w:rsidRPr="00CC1087">
        <w:rPr>
          <w:rFonts w:ascii="Garamond" w:hAnsi="Garamond" w:cs="Times New Roman"/>
          <w:color w:val="000000"/>
          <w:sz w:val="24"/>
          <w:szCs w:val="24"/>
        </w:rPr>
        <w:t>etodologjia e miratuar me VKM-në nr. 369/2017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në zbatim të ligjit nr. 7/2017, për përcaktimin e çmimit të blerjes së energjisë elektrike të prodhuar nga burimet e vogla të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nga dielli deri në 2 </w:t>
      </w:r>
      <w:proofErr w:type="spellStart"/>
      <w:r w:rsidR="00CC1087" w:rsidRPr="00CC1087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dhe era deri në 3 </w:t>
      </w:r>
      <w:proofErr w:type="spellStart"/>
      <w:r w:rsidR="00CC1087" w:rsidRPr="00CC1087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për prodhuesit ekzistues me përparësi 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>që në momentin e hyrjes në fuqi të këtij ligji kanë nënshkruar një kontratë për zhvillim projekti me ministrinë ose është pajisur me miratim paraprak për ndërtimin e kapacitetit prodhues</w:t>
      </w:r>
      <w:r w:rsidR="00CC108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410DF2E" w14:textId="0B0DB531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VKM</w:t>
      </w:r>
      <w:r w:rsidR="00CC1087">
        <w:rPr>
          <w:rFonts w:ascii="Garamond" w:hAnsi="Garamond" w:cs="Times New Roman"/>
          <w:color w:val="000000"/>
          <w:sz w:val="24"/>
          <w:szCs w:val="24"/>
        </w:rPr>
        <w:t>-ja nr. 369, datë 26.</w:t>
      </w:r>
      <w:r w:rsidRPr="00CC1087">
        <w:rPr>
          <w:rFonts w:ascii="Garamond" w:hAnsi="Garamond" w:cs="Times New Roman"/>
          <w:color w:val="000000"/>
          <w:sz w:val="24"/>
          <w:szCs w:val="24"/>
        </w:rPr>
        <w:t>4.2017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burimet e vogla të </w:t>
      </w:r>
      <w:proofErr w:type="spellStart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iCs/>
          <w:color w:val="000000"/>
          <w:sz w:val="24"/>
          <w:szCs w:val="24"/>
        </w:rPr>
        <w:t xml:space="preserve"> nga dielli dhe era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”, në pikën 2 të saj, ngarkon ERE-n me detyrimin për miratimin e çmimit të blerjes së energjisë elektrike të prodhuar nga burimet e vogla të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nga dielli dhe era, në përputhje me çmimin 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mesatarizuar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për vitin 2017, sipas parashikimeve të kësaj </w:t>
      </w:r>
      <w:r w:rsidR="00CC1087">
        <w:rPr>
          <w:rFonts w:ascii="Garamond" w:hAnsi="Garamond" w:cs="Times New Roman"/>
          <w:color w:val="000000"/>
          <w:sz w:val="24"/>
          <w:szCs w:val="24"/>
        </w:rPr>
        <w:t>m</w:t>
      </w:r>
      <w:r w:rsidRPr="00CC1087">
        <w:rPr>
          <w:rFonts w:ascii="Garamond" w:hAnsi="Garamond" w:cs="Times New Roman"/>
          <w:color w:val="000000"/>
          <w:sz w:val="24"/>
          <w:szCs w:val="24"/>
        </w:rPr>
        <w:t>etodologjie, bazuar në referencat e tabelës së paraqitur në këtë VKM</w:t>
      </w:r>
      <w:r w:rsidR="005506D3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për</w:t>
      </w:r>
      <w:r w:rsid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color w:val="000000"/>
          <w:sz w:val="24"/>
          <w:szCs w:val="24"/>
        </w:rPr>
        <w:t>sa i takon LCOE dhe WACC ose të dhënave konkrete të kostove të investimeve që mund të sigurohen për vitet në vijim.</w:t>
      </w:r>
    </w:p>
    <w:p w14:paraId="38A2F608" w14:textId="4F4E7D22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Metodologjia e miratua</w:t>
      </w:r>
      <w:r w:rsidR="00CC1087">
        <w:rPr>
          <w:rFonts w:ascii="Garamond" w:hAnsi="Garamond" w:cs="Times New Roman"/>
          <w:color w:val="000000"/>
          <w:sz w:val="24"/>
          <w:szCs w:val="24"/>
        </w:rPr>
        <w:t>r me VKM-në nr. 369, datë 26.</w:t>
      </w:r>
      <w:r w:rsidRPr="00CC1087">
        <w:rPr>
          <w:rFonts w:ascii="Garamond" w:hAnsi="Garamond" w:cs="Times New Roman"/>
          <w:color w:val="000000"/>
          <w:sz w:val="24"/>
          <w:szCs w:val="24"/>
        </w:rPr>
        <w:t>4.2017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përcakton kriteret e llogaritjes së çmimit, duke u bazuar në kthimin e arsyeshëm të vlerës së investimeve, sipas llojit të teknologjisë së përdorur.</w:t>
      </w:r>
    </w:p>
    <w:p w14:paraId="53C2D3E8" w14:textId="1123616A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ERE</w:t>
      </w:r>
      <w:r w:rsidR="00CC1087">
        <w:rPr>
          <w:rFonts w:ascii="Garamond" w:hAnsi="Garamond" w:cs="Times New Roman"/>
          <w:color w:val="000000"/>
          <w:sz w:val="24"/>
          <w:szCs w:val="24"/>
        </w:rPr>
        <w:t>,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me fillimin e procedurës për përcaktimin e çmimit të blerjes së energjisë elektrike të prodhuesve ekzistues me përparësi do t’i drejtohet MIE-s për informacion lidhur me subjektet të cilët që në momentin e hyrjes në fuqi të këtij ligji kanë nënshkruar një kontratë për zhvillim projekti me ministrinë ose janë pajisur me miratim paraprak për ndërtimin e kapacitetit prodhues.</w:t>
      </w:r>
    </w:p>
    <w:p w14:paraId="1522F5D5" w14:textId="34D3DF88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C108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C1087">
        <w:rPr>
          <w:rFonts w:ascii="Garamond" w:hAnsi="Garamond" w:cs="Times New Roman"/>
          <w:color w:val="000000"/>
          <w:sz w:val="24"/>
          <w:szCs w:val="24"/>
        </w:rPr>
        <w:t>Ky informacion do të shërbejë për vlerësimin dhe shqyrtimin e të dhënave të nevojshme për llogaritjen e çmimeve për teknologjitë në fjalë, mbështetur në përcaktimet e legjislacionit në fuqi.</w:t>
      </w:r>
    </w:p>
    <w:p w14:paraId="154D906B" w14:textId="17850E9B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CC1087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F332D3D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BAA2166" w14:textId="70108CCD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95B45EB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8D03FAA" w14:textId="668E0CD9" w:rsidR="00F05731" w:rsidRPr="00CC1087" w:rsidRDefault="00F05731" w:rsidP="00F0573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>1.</w:t>
      </w:r>
      <w:r w:rsid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color w:val="000000"/>
          <w:sz w:val="24"/>
          <w:szCs w:val="24"/>
        </w:rPr>
        <w:tab/>
        <w:t xml:space="preserve">Fillimin e procedurës për përcaktimin e çmimit të blerjes së energjisë elektrike të prodhuar nga prodhuesit ekzistues me përparësi nga burimet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C1087">
        <w:rPr>
          <w:rFonts w:ascii="Garamond" w:hAnsi="Garamond" w:cs="Times New Roman"/>
          <w:color w:val="000000"/>
          <w:sz w:val="24"/>
          <w:szCs w:val="24"/>
        </w:rPr>
        <w:t>eolike</w:t>
      </w:r>
      <w:proofErr w:type="spellEnd"/>
      <w:r w:rsidRPr="00CC1087">
        <w:rPr>
          <w:rFonts w:ascii="Garamond" w:hAnsi="Garamond" w:cs="Times New Roman"/>
          <w:color w:val="000000"/>
          <w:sz w:val="24"/>
          <w:szCs w:val="24"/>
        </w:rPr>
        <w:t>, për vitin 2023.</w:t>
      </w:r>
    </w:p>
    <w:p w14:paraId="374C990C" w14:textId="49451542" w:rsidR="00F05731" w:rsidRPr="00CC1087" w:rsidRDefault="00F05731" w:rsidP="00F0573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>2.</w:t>
      </w:r>
      <w:r w:rsidRPr="00CC1087">
        <w:rPr>
          <w:rFonts w:ascii="Garamond" w:hAnsi="Garamond" w:cs="Times New Roman"/>
          <w:color w:val="000000"/>
          <w:sz w:val="24"/>
          <w:szCs w:val="24"/>
        </w:rPr>
        <w:tab/>
      </w:r>
      <w:r w:rsidR="00CC108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Drejtoria e Tarifave </w:t>
      </w:r>
      <w:r w:rsidR="00CC1087">
        <w:rPr>
          <w:rFonts w:ascii="Garamond" w:hAnsi="Garamond" w:cs="Times New Roman"/>
          <w:color w:val="000000"/>
          <w:sz w:val="24"/>
          <w:szCs w:val="24"/>
        </w:rPr>
        <w:t>dhe Çmimeve të njoftojë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 palët e interesit dhe Ministrinë e Infrastrukturës dhe Energjisë për vendimin e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C1087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2A67771A" w14:textId="046C52EA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>K</w:t>
      </w:r>
      <w:r w:rsidR="00CC1087">
        <w:rPr>
          <w:rFonts w:ascii="Garamond" w:hAnsi="Garamond" w:cs="Times New Roman"/>
          <w:color w:val="000000"/>
          <w:sz w:val="24"/>
          <w:szCs w:val="24"/>
        </w:rPr>
        <w:t>y vendim hyn në fuqi menjëherë.</w:t>
      </w:r>
    </w:p>
    <w:p w14:paraId="5E50DD96" w14:textId="158207A3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C1087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CC1087" w:rsidRPr="00CC1087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C1087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F51A5B9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A4F8911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84A295E" w14:textId="45F6805F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color w:val="000000"/>
          <w:sz w:val="24"/>
          <w:szCs w:val="24"/>
        </w:rPr>
        <w:tab/>
      </w:r>
      <w:r w:rsidRPr="00CC1087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1021CCF9" w14:textId="7396783A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CC1087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7BC12D6B" w14:textId="77777777" w:rsidR="00F05731" w:rsidRPr="00CC1087" w:rsidRDefault="00F05731" w:rsidP="00F05731">
      <w:pPr>
        <w:tabs>
          <w:tab w:val="left" w:pos="8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3CF84E38" w14:textId="77777777" w:rsidR="00F05731" w:rsidRPr="00CC1087" w:rsidRDefault="00F05731" w:rsidP="00F057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sectPr w:rsidR="00F05731" w:rsidRPr="00CC1087">
      <w:footerReference w:type="default" r:id="rId19"/>
      <w:pgSz w:w="12240" w:h="15840"/>
      <w:pgMar w:top="144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81F97" w14:textId="77777777" w:rsidR="00CC1087" w:rsidRDefault="00CC1087">
      <w:pPr>
        <w:spacing w:after="0" w:line="240" w:lineRule="auto"/>
      </w:pPr>
      <w:r>
        <w:separator/>
      </w:r>
    </w:p>
  </w:endnote>
  <w:endnote w:type="continuationSeparator" w:id="0">
    <w:p w14:paraId="2DB187BA" w14:textId="77777777" w:rsidR="00CC1087" w:rsidRDefault="00CC1087">
      <w:pPr>
        <w:spacing w:after="0" w:line="240" w:lineRule="auto"/>
      </w:pPr>
      <w:r>
        <w:continuationSeparator/>
      </w:r>
    </w:p>
  </w:endnote>
  <w:endnote w:type="continuationNotice" w:id="1">
    <w:p w14:paraId="2876E7C3" w14:textId="77777777" w:rsidR="00AE3A22" w:rsidRDefault="00AE3A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F9B9E" w14:textId="77777777" w:rsidR="00CC1087" w:rsidRDefault="00CC108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A963490" w14:textId="77777777" w:rsidR="00CC1087" w:rsidRDefault="00CC10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B4D81" w14:textId="77777777" w:rsidR="00CC1087" w:rsidRDefault="00CC1087">
      <w:pPr>
        <w:spacing w:after="0" w:line="240" w:lineRule="auto"/>
      </w:pPr>
      <w:r>
        <w:separator/>
      </w:r>
    </w:p>
  </w:footnote>
  <w:footnote w:type="continuationSeparator" w:id="0">
    <w:p w14:paraId="0BA30AB4" w14:textId="77777777" w:rsidR="00CC1087" w:rsidRDefault="00CC1087">
      <w:pPr>
        <w:spacing w:after="0" w:line="240" w:lineRule="auto"/>
      </w:pPr>
      <w:r>
        <w:continuationSeparator/>
      </w:r>
    </w:p>
  </w:footnote>
  <w:footnote w:type="continuationNotice" w:id="1">
    <w:p w14:paraId="436A8744" w14:textId="77777777" w:rsidR="00AE3A22" w:rsidRDefault="00AE3A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A309D7C"/>
    <w:lvl w:ilvl="0" w:tplc="355C85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26ECA548"/>
    <w:lvl w:ilvl="0" w:tplc="3528C7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E9167E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C6D9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AE2C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6021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03260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CA55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24E7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7222D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E26EA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06A2D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31"/>
    <w:rsid w:val="001E6654"/>
    <w:rsid w:val="002B1A32"/>
    <w:rsid w:val="00527099"/>
    <w:rsid w:val="00533AF8"/>
    <w:rsid w:val="005506D3"/>
    <w:rsid w:val="005F03A4"/>
    <w:rsid w:val="009F4285"/>
    <w:rsid w:val="00AE3A22"/>
    <w:rsid w:val="00B41385"/>
    <w:rsid w:val="00CC1087"/>
    <w:rsid w:val="00E54631"/>
    <w:rsid w:val="00ED54C9"/>
    <w:rsid w:val="00F0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AC7F6"/>
  <w15:docId w15:val="{4E7813C5-D960-4E3E-A819-BA606E4B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markedcontent">
    <w:name w:val="markedcontent"/>
    <w:basedOn w:val="DefaultParagraphFont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131BC5CE814DF9AE26673F258EE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2023-06-08T07:37:54Z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Mbi fillimin e procedurës për përcaktimin e çmimit të blerjes së energjisë elektrike të prodhuar nga prodhuesit ekzistues me përparësi nga burimet fotovoltaike dhe eolike për vitin 2023</Titulli>
    <Modifikuesi xmlns="0e656187-b300-4fb0-8bf4-3a50f872073c">Suada.Daci</Modifikuesi>
    <Nr_x002e__x0020_prot_x0020_QBZ xmlns="0e656187-b300-4fb0-8bf4-3a50f872073c">831/1</Nr_x002e__x0020_prot_x0020_QBZ>
    <Data_x0020_e_x0020_Modifikimit xmlns="0e656187-b300-4fb0-8bf4-3a50f872073c">2023-06-08T09:45:25Z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1752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131BC5CE814DF9AE26673F258EE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354AC968-2842-4626-B0CC-E0F2A5BA6B3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C753842-A047-4BE6-B13C-6559C27316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3247BD-C6BF-4BDB-B9FC-FC4F19F801C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75FC036-6B9E-4C4B-9799-1E554CBAA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75C227-7C25-4B61-9C04-ED88D0C3471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8.xml><?xml version="1.0" encoding="utf-8"?>
<ds:datastoreItem xmlns:ds="http://schemas.openxmlformats.org/officeDocument/2006/customXml" ds:itemID="{95AA256C-55CF-414B-AB89-8CAE586B8391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9.xml><?xml version="1.0" encoding="utf-8"?>
<ds:datastoreItem xmlns:ds="http://schemas.openxmlformats.org/officeDocument/2006/customXml" ds:itemID="{DC50FDE6-0D38-4045-9F30-333AE2A9079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2B984150-9159-49A1-978E-502265BC8E89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2305E0DD-EF72-4812-BB54-5BB488FC4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B93ECAD8-A857-49C8-A7A3-EC23D6E7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fjora.cahani</cp:lastModifiedBy>
  <cp:revision>5</cp:revision>
  <cp:lastPrinted>2023-05-24T08:52:00Z</cp:lastPrinted>
  <dcterms:created xsi:type="dcterms:W3CDTF">2023-06-02T10:50:00Z</dcterms:created>
  <dcterms:modified xsi:type="dcterms:W3CDTF">2023-06-08T10:43:00Z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f2d074d7636c4801bf634a9bcacf7f6c</vt:lpwstr>
  </property>
</Properties>
</file>