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customXml/itemProps7.xml" ContentType="application/vnd.openxmlformats-officedocument.customXmlProperties+xml"/>
  <Override PartName="/customXml/itemProps8.xml" ContentType="application/vnd.openxmlformats-officedocument.customXmlProperties+xml"/>
  <Override PartName="/customXml/itemProps9.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A4CF11E" w14:textId="789DCDC5" w:rsidR="00600F16" w:rsidRPr="003365EC" w:rsidRDefault="0053713B" w:rsidP="003365EC">
      <w:pPr>
        <w:autoSpaceDE w:val="0"/>
        <w:autoSpaceDN w:val="0"/>
        <w:adjustRightInd w:val="0"/>
        <w:spacing w:after="0" w:line="240" w:lineRule="auto"/>
        <w:ind w:firstLine="288"/>
        <w:jc w:val="center"/>
        <w:rPr>
          <w:rFonts w:ascii="Garamond" w:hAnsi="Garamond" w:cs="Times New Roman"/>
          <w:b/>
          <w:sz w:val="24"/>
          <w:szCs w:val="24"/>
          <w:lang w:eastAsia="en-GB"/>
        </w:rPr>
      </w:pPr>
      <w:r w:rsidRPr="003365EC">
        <w:rPr>
          <w:rFonts w:ascii="Garamond" w:hAnsi="Garamond" w:cs="Times New Roman"/>
          <w:b/>
          <w:sz w:val="24"/>
          <w:szCs w:val="24"/>
          <w:lang w:eastAsia="en-GB"/>
        </w:rPr>
        <w:t>VENDIM</w:t>
      </w:r>
    </w:p>
    <w:p w14:paraId="6310C10B" w14:textId="4E7EC48E" w:rsidR="00600F16" w:rsidRPr="003365EC" w:rsidRDefault="0053713B" w:rsidP="003365EC">
      <w:pPr>
        <w:autoSpaceDE w:val="0"/>
        <w:autoSpaceDN w:val="0"/>
        <w:adjustRightInd w:val="0"/>
        <w:spacing w:after="0" w:line="240" w:lineRule="auto"/>
        <w:ind w:firstLine="288"/>
        <w:jc w:val="center"/>
        <w:rPr>
          <w:rFonts w:ascii="Garamond" w:hAnsi="Garamond" w:cs="Times New Roman"/>
          <w:b/>
          <w:sz w:val="24"/>
          <w:szCs w:val="24"/>
          <w:lang w:eastAsia="en-GB"/>
        </w:rPr>
      </w:pPr>
      <w:r w:rsidRPr="003365EC">
        <w:rPr>
          <w:rFonts w:ascii="Garamond" w:hAnsi="Garamond" w:cs="Times New Roman"/>
          <w:b/>
          <w:sz w:val="24"/>
          <w:szCs w:val="24"/>
          <w:lang w:eastAsia="en-GB"/>
        </w:rPr>
        <w:t xml:space="preserve">Nr. 186, </w:t>
      </w:r>
      <w:r w:rsidR="00ED1ECB" w:rsidRPr="003365EC">
        <w:rPr>
          <w:rFonts w:ascii="Garamond" w:hAnsi="Garamond" w:cs="Times New Roman"/>
          <w:b/>
          <w:sz w:val="24"/>
          <w:szCs w:val="24"/>
          <w:lang w:eastAsia="en-GB"/>
        </w:rPr>
        <w:t>d</w:t>
      </w:r>
      <w:r w:rsidRPr="003365EC">
        <w:rPr>
          <w:rFonts w:ascii="Garamond" w:hAnsi="Garamond" w:cs="Times New Roman"/>
          <w:b/>
          <w:sz w:val="24"/>
          <w:szCs w:val="24"/>
          <w:lang w:eastAsia="en-GB"/>
        </w:rPr>
        <w:t>atë 6.6.2023</w:t>
      </w:r>
    </w:p>
    <w:p w14:paraId="14CAA83A" w14:textId="77777777" w:rsidR="00600F16" w:rsidRPr="003365EC" w:rsidRDefault="00600F16" w:rsidP="003365EC">
      <w:pPr>
        <w:spacing w:after="0" w:line="240" w:lineRule="auto"/>
        <w:ind w:firstLine="288"/>
        <w:jc w:val="center"/>
        <w:rPr>
          <w:rFonts w:ascii="Garamond" w:eastAsia="Times New Roman" w:hAnsi="Garamond" w:cs="Times New Roman"/>
          <w:b/>
          <w:sz w:val="24"/>
          <w:szCs w:val="24"/>
        </w:rPr>
      </w:pPr>
    </w:p>
    <w:p w14:paraId="6A2C8E47" w14:textId="273C6B86" w:rsidR="00600F16" w:rsidRPr="003365EC" w:rsidRDefault="0053713B" w:rsidP="003365EC">
      <w:pPr>
        <w:spacing w:after="0" w:line="240" w:lineRule="auto"/>
        <w:jc w:val="center"/>
        <w:rPr>
          <w:rFonts w:ascii="Garamond" w:eastAsia="Times New Roman" w:hAnsi="Garamond" w:cs="Times New Roman"/>
          <w:b/>
          <w:sz w:val="24"/>
          <w:szCs w:val="24"/>
        </w:rPr>
      </w:pPr>
      <w:r w:rsidRPr="003365EC">
        <w:rPr>
          <w:rFonts w:ascii="Garamond" w:eastAsia="Times New Roman" w:hAnsi="Garamond" w:cs="Times New Roman"/>
          <w:b/>
          <w:sz w:val="24"/>
          <w:szCs w:val="24"/>
        </w:rPr>
        <w:t>MBI</w:t>
      </w:r>
      <w:r w:rsidR="00ED1ECB" w:rsidRPr="003365EC">
        <w:rPr>
          <w:rFonts w:ascii="Garamond" w:eastAsia="Times New Roman" w:hAnsi="Garamond" w:cs="Times New Roman"/>
          <w:b/>
          <w:sz w:val="24"/>
          <w:szCs w:val="24"/>
        </w:rPr>
        <w:t xml:space="preserve"> </w:t>
      </w:r>
      <w:r w:rsidRPr="003365EC">
        <w:rPr>
          <w:rFonts w:ascii="Garamond" w:eastAsia="Times New Roman" w:hAnsi="Garamond" w:cs="Times New Roman"/>
          <w:b/>
          <w:sz w:val="24"/>
          <w:szCs w:val="24"/>
        </w:rPr>
        <w:t xml:space="preserve">MIRATIMIN E KËRKESËS SË </w:t>
      </w:r>
      <w:r w:rsidRPr="003365EC">
        <w:rPr>
          <w:rStyle w:val="markedcontent"/>
          <w:rFonts w:ascii="Garamond" w:hAnsi="Garamond" w:cs="Times New Roman"/>
          <w:b/>
          <w:bCs/>
          <w:sz w:val="24"/>
          <w:szCs w:val="24"/>
        </w:rPr>
        <w:t>SHOQATËS SHQIPTARE TË FURNIZUESVE TË</w:t>
      </w:r>
      <w:r w:rsidR="00ED1ECB" w:rsidRPr="003365EC">
        <w:rPr>
          <w:rFonts w:ascii="Garamond" w:hAnsi="Garamond" w:cs="Times New Roman"/>
          <w:b/>
          <w:bCs/>
          <w:sz w:val="24"/>
          <w:szCs w:val="24"/>
        </w:rPr>
        <w:t xml:space="preserve"> </w:t>
      </w:r>
      <w:r w:rsidRPr="003365EC">
        <w:rPr>
          <w:rStyle w:val="markedcontent"/>
          <w:rFonts w:ascii="Garamond" w:hAnsi="Garamond" w:cs="Times New Roman"/>
          <w:b/>
          <w:bCs/>
          <w:sz w:val="24"/>
          <w:szCs w:val="24"/>
        </w:rPr>
        <w:t>ENERGJISË ELEKTRIKE (</w:t>
      </w:r>
      <w:r w:rsidRPr="003365EC">
        <w:rPr>
          <w:rFonts w:ascii="Garamond" w:eastAsia="Times New Roman" w:hAnsi="Garamond" w:cs="Times New Roman"/>
          <w:b/>
          <w:bCs/>
          <w:sz w:val="24"/>
          <w:szCs w:val="24"/>
        </w:rPr>
        <w:t>AAES)</w:t>
      </w:r>
      <w:r w:rsidRPr="003365EC">
        <w:rPr>
          <w:rFonts w:ascii="Garamond" w:eastAsia="Times New Roman" w:hAnsi="Garamond" w:cs="Times New Roman"/>
          <w:b/>
          <w:sz w:val="24"/>
          <w:szCs w:val="24"/>
        </w:rPr>
        <w:t xml:space="preserve"> PËR DISA NDRYSHIME DHE KUFIZIME NË ZBATIMIN E VENDIMIT TË BORDIT TË ERE-</w:t>
      </w:r>
      <w:r w:rsidR="00BE6857" w:rsidRPr="003365EC">
        <w:rPr>
          <w:rFonts w:ascii="Garamond" w:eastAsia="Times New Roman" w:hAnsi="Garamond" w:cs="Times New Roman"/>
          <w:b/>
          <w:sz w:val="24"/>
          <w:szCs w:val="24"/>
        </w:rPr>
        <w:t>s</w:t>
      </w:r>
      <w:r w:rsidR="00BE6857">
        <w:rPr>
          <w:rFonts w:ascii="Garamond" w:eastAsia="Times New Roman" w:hAnsi="Garamond" w:cs="Times New Roman"/>
          <w:b/>
          <w:sz w:val="24"/>
          <w:szCs w:val="24"/>
        </w:rPr>
        <w:t xml:space="preserve"> NR. 23, DATË 14.</w:t>
      </w:r>
      <w:r w:rsidRPr="003365EC">
        <w:rPr>
          <w:rFonts w:ascii="Garamond" w:eastAsia="Times New Roman" w:hAnsi="Garamond" w:cs="Times New Roman"/>
          <w:b/>
          <w:sz w:val="24"/>
          <w:szCs w:val="24"/>
        </w:rPr>
        <w:t>2.2022</w:t>
      </w:r>
    </w:p>
    <w:p w14:paraId="4A5B1A9A" w14:textId="77777777" w:rsidR="00600F16" w:rsidRPr="003365EC" w:rsidRDefault="00600F16" w:rsidP="003365EC">
      <w:pPr>
        <w:tabs>
          <w:tab w:val="left" w:pos="3796"/>
        </w:tabs>
        <w:spacing w:after="0" w:line="240" w:lineRule="auto"/>
        <w:ind w:firstLine="288"/>
        <w:jc w:val="center"/>
        <w:rPr>
          <w:rFonts w:ascii="Garamond" w:hAnsi="Garamond" w:cs="Times New Roman"/>
          <w:b/>
          <w:sz w:val="24"/>
          <w:szCs w:val="24"/>
          <w:lang w:eastAsia="en-GB"/>
        </w:rPr>
      </w:pPr>
    </w:p>
    <w:p w14:paraId="544808E6" w14:textId="305E6F80" w:rsidR="00600F16" w:rsidRPr="00BE6857" w:rsidRDefault="0053713B" w:rsidP="003365EC">
      <w:pPr>
        <w:spacing w:after="0" w:line="240" w:lineRule="auto"/>
        <w:ind w:firstLine="288"/>
        <w:jc w:val="both"/>
        <w:rPr>
          <w:rFonts w:ascii="Garamond" w:eastAsia="Times New Roman" w:hAnsi="Garamond" w:cs="Times New Roman"/>
          <w:sz w:val="24"/>
          <w:szCs w:val="24"/>
        </w:rPr>
      </w:pPr>
      <w:r w:rsidRPr="00BE6857">
        <w:rPr>
          <w:rFonts w:ascii="Garamond" w:hAnsi="Garamond" w:cs="Times New Roman"/>
          <w:sz w:val="24"/>
          <w:szCs w:val="24"/>
        </w:rPr>
        <w:t>N</w:t>
      </w:r>
      <w:bookmarkStart w:id="0" w:name="_Hlk136948537"/>
      <w:r w:rsidRPr="00BE6857">
        <w:rPr>
          <w:rFonts w:ascii="Garamond" w:hAnsi="Garamond" w:cs="Times New Roman"/>
          <w:sz w:val="24"/>
          <w:szCs w:val="24"/>
        </w:rPr>
        <w:t>ë</w:t>
      </w:r>
      <w:bookmarkEnd w:id="0"/>
      <w:r w:rsidRPr="00BE6857">
        <w:rPr>
          <w:rFonts w:ascii="Garamond" w:hAnsi="Garamond" w:cs="Times New Roman"/>
          <w:sz w:val="24"/>
          <w:szCs w:val="24"/>
        </w:rPr>
        <w:t xml:space="preserve"> mbështetje të nenit 16</w:t>
      </w:r>
      <w:r w:rsidR="00BE6857">
        <w:rPr>
          <w:rFonts w:ascii="Garamond" w:hAnsi="Garamond" w:cs="Times New Roman"/>
          <w:sz w:val="24"/>
          <w:szCs w:val="24"/>
        </w:rPr>
        <w:t>,</w:t>
      </w:r>
      <w:r w:rsidRPr="00BE6857">
        <w:rPr>
          <w:rFonts w:ascii="Garamond" w:hAnsi="Garamond" w:cs="Times New Roman"/>
          <w:sz w:val="24"/>
          <w:szCs w:val="24"/>
        </w:rPr>
        <w:t xml:space="preserve"> të ligjit nr. 43/2015, “</w:t>
      </w:r>
      <w:r w:rsidRPr="00BE6857">
        <w:rPr>
          <w:rFonts w:ascii="Garamond" w:hAnsi="Garamond" w:cs="Times New Roman"/>
          <w:iCs/>
          <w:sz w:val="24"/>
          <w:szCs w:val="24"/>
        </w:rPr>
        <w:t>Për sektorin e energjisë elektrike</w:t>
      </w:r>
      <w:r w:rsidRPr="00BE6857">
        <w:rPr>
          <w:rFonts w:ascii="Garamond" w:hAnsi="Garamond" w:cs="Times New Roman"/>
          <w:sz w:val="24"/>
          <w:szCs w:val="24"/>
        </w:rPr>
        <w:t>”</w:t>
      </w:r>
      <w:r w:rsidR="00BE6857">
        <w:rPr>
          <w:rFonts w:ascii="Garamond" w:hAnsi="Garamond" w:cs="Times New Roman"/>
          <w:sz w:val="24"/>
          <w:szCs w:val="24"/>
        </w:rPr>
        <w:t>,</w:t>
      </w:r>
      <w:r w:rsidRPr="00BE6857">
        <w:rPr>
          <w:rFonts w:ascii="Garamond" w:hAnsi="Garamond" w:cs="Times New Roman"/>
          <w:sz w:val="24"/>
          <w:szCs w:val="24"/>
        </w:rPr>
        <w:t xml:space="preserve"> </w:t>
      </w:r>
      <w:r w:rsidR="00BE6857">
        <w:rPr>
          <w:rFonts w:ascii="Garamond" w:hAnsi="Garamond" w:cs="Times New Roman"/>
          <w:sz w:val="24"/>
          <w:szCs w:val="24"/>
        </w:rPr>
        <w:t>të</w:t>
      </w:r>
      <w:r w:rsidRPr="00BE6857">
        <w:rPr>
          <w:rFonts w:ascii="Garamond" w:hAnsi="Garamond" w:cs="Times New Roman"/>
          <w:sz w:val="24"/>
          <w:szCs w:val="24"/>
        </w:rPr>
        <w:t xml:space="preserve"> ndryshuar;</w:t>
      </w:r>
      <w:r w:rsidRPr="00BE6857">
        <w:rPr>
          <w:rStyle w:val="Heading2Char"/>
          <w:rFonts w:ascii="Garamond" w:eastAsia="Calibri" w:hAnsi="Garamond"/>
        </w:rPr>
        <w:t xml:space="preserve"> </w:t>
      </w:r>
      <w:r w:rsidRPr="00BE6857">
        <w:rPr>
          <w:rStyle w:val="markedcontent"/>
          <w:rFonts w:ascii="Garamond" w:hAnsi="Garamond" w:cs="Times New Roman"/>
          <w:sz w:val="24"/>
          <w:szCs w:val="24"/>
        </w:rPr>
        <w:t>nen</w:t>
      </w:r>
      <w:r w:rsidR="00BE6857">
        <w:rPr>
          <w:rStyle w:val="markedcontent"/>
          <w:rFonts w:ascii="Garamond" w:hAnsi="Garamond" w:cs="Times New Roman"/>
          <w:sz w:val="24"/>
          <w:szCs w:val="24"/>
        </w:rPr>
        <w:t>eve</w:t>
      </w:r>
      <w:r w:rsidRPr="00BE6857">
        <w:rPr>
          <w:rStyle w:val="markedcontent"/>
          <w:rFonts w:ascii="Garamond" w:hAnsi="Garamond" w:cs="Times New Roman"/>
          <w:sz w:val="24"/>
          <w:szCs w:val="24"/>
        </w:rPr>
        <w:t xml:space="preserve"> 105 dhe 144</w:t>
      </w:r>
      <w:r w:rsidR="00BE6857">
        <w:rPr>
          <w:rStyle w:val="markedcontent"/>
          <w:rFonts w:ascii="Garamond" w:hAnsi="Garamond" w:cs="Times New Roman"/>
          <w:sz w:val="24"/>
          <w:szCs w:val="24"/>
        </w:rPr>
        <w:t>,</w:t>
      </w:r>
      <w:r w:rsidRPr="00BE6857">
        <w:rPr>
          <w:rStyle w:val="markedcontent"/>
          <w:rFonts w:ascii="Garamond" w:hAnsi="Garamond" w:cs="Times New Roman"/>
          <w:sz w:val="24"/>
          <w:szCs w:val="24"/>
        </w:rPr>
        <w:t xml:space="preserve"> të ligjit nr. 44/2015</w:t>
      </w:r>
      <w:r w:rsidR="003365EC" w:rsidRPr="00BE6857">
        <w:rPr>
          <w:rStyle w:val="markedcontent"/>
          <w:rFonts w:ascii="Garamond" w:hAnsi="Garamond" w:cs="Times New Roman"/>
          <w:sz w:val="24"/>
          <w:szCs w:val="24"/>
        </w:rPr>
        <w:t>,</w:t>
      </w:r>
      <w:r w:rsidRPr="00BE6857">
        <w:rPr>
          <w:rStyle w:val="markedcontent"/>
          <w:rFonts w:ascii="Garamond" w:hAnsi="Garamond" w:cs="Times New Roman"/>
          <w:sz w:val="24"/>
          <w:szCs w:val="24"/>
        </w:rPr>
        <w:t xml:space="preserve"> “</w:t>
      </w:r>
      <w:r w:rsidRPr="00BE6857">
        <w:rPr>
          <w:rStyle w:val="markedcontent"/>
          <w:rFonts w:ascii="Garamond" w:hAnsi="Garamond" w:cs="Times New Roman"/>
          <w:iCs/>
          <w:sz w:val="24"/>
          <w:szCs w:val="24"/>
        </w:rPr>
        <w:t>Kodi i Procedurave</w:t>
      </w:r>
      <w:r w:rsidRPr="00BE6857">
        <w:rPr>
          <w:rFonts w:ascii="Garamond" w:hAnsi="Garamond" w:cs="Times New Roman"/>
          <w:iCs/>
          <w:sz w:val="24"/>
          <w:szCs w:val="24"/>
        </w:rPr>
        <w:t xml:space="preserve"> </w:t>
      </w:r>
      <w:r w:rsidRPr="00BE6857">
        <w:rPr>
          <w:rStyle w:val="markedcontent"/>
          <w:rFonts w:ascii="Garamond" w:hAnsi="Garamond" w:cs="Times New Roman"/>
          <w:iCs/>
          <w:sz w:val="24"/>
          <w:szCs w:val="24"/>
        </w:rPr>
        <w:t xml:space="preserve">Administrative </w:t>
      </w:r>
      <w:r w:rsidR="00BE6857">
        <w:rPr>
          <w:rStyle w:val="markedcontent"/>
          <w:rFonts w:ascii="Garamond" w:hAnsi="Garamond" w:cs="Times New Roman"/>
          <w:iCs/>
          <w:sz w:val="24"/>
          <w:szCs w:val="24"/>
        </w:rPr>
        <w:t>i</w:t>
      </w:r>
      <w:r w:rsidRPr="00BE6857">
        <w:rPr>
          <w:rStyle w:val="markedcontent"/>
          <w:rFonts w:ascii="Garamond" w:hAnsi="Garamond" w:cs="Times New Roman"/>
          <w:iCs/>
          <w:sz w:val="24"/>
          <w:szCs w:val="24"/>
        </w:rPr>
        <w:t xml:space="preserve"> Republikës së Shqipërisë</w:t>
      </w:r>
      <w:r w:rsidRPr="00BE6857">
        <w:rPr>
          <w:rStyle w:val="markedcontent"/>
          <w:rFonts w:ascii="Garamond" w:hAnsi="Garamond" w:cs="Times New Roman"/>
          <w:sz w:val="24"/>
          <w:szCs w:val="24"/>
        </w:rPr>
        <w:t>”</w:t>
      </w:r>
      <w:r w:rsidR="00A60EC7" w:rsidRPr="00BE6857">
        <w:rPr>
          <w:rStyle w:val="markedcontent"/>
          <w:rFonts w:ascii="Garamond" w:hAnsi="Garamond" w:cs="Times New Roman"/>
          <w:sz w:val="24"/>
          <w:szCs w:val="24"/>
        </w:rPr>
        <w:t>;</w:t>
      </w:r>
      <w:r w:rsidRPr="00BE6857">
        <w:rPr>
          <w:rFonts w:ascii="Garamond" w:hAnsi="Garamond" w:cs="Times New Roman"/>
          <w:sz w:val="24"/>
          <w:szCs w:val="24"/>
        </w:rPr>
        <w:t xml:space="preserve"> si dhe neneve 15 dhe 16 të </w:t>
      </w:r>
      <w:r w:rsidR="003365EC" w:rsidRPr="00BE6857">
        <w:rPr>
          <w:rFonts w:ascii="Garamond" w:hAnsi="Garamond" w:cs="Times New Roman"/>
          <w:sz w:val="24"/>
          <w:szCs w:val="24"/>
        </w:rPr>
        <w:t>“</w:t>
      </w:r>
      <w:r w:rsidRPr="00BE6857">
        <w:rPr>
          <w:rFonts w:ascii="Garamond" w:hAnsi="Garamond" w:cs="Times New Roman"/>
          <w:iCs/>
          <w:sz w:val="24"/>
          <w:szCs w:val="24"/>
        </w:rPr>
        <w:t>Rregullores për organizimin, funksionimin dhe procedurat e ERE-s</w:t>
      </w:r>
      <w:r w:rsidR="003365EC" w:rsidRPr="00BE6857">
        <w:rPr>
          <w:rFonts w:ascii="Garamond" w:hAnsi="Garamond" w:cs="Times New Roman"/>
          <w:iCs/>
          <w:sz w:val="24"/>
          <w:szCs w:val="24"/>
        </w:rPr>
        <w:t>”</w:t>
      </w:r>
      <w:r w:rsidRPr="00BE6857">
        <w:rPr>
          <w:rFonts w:ascii="Garamond" w:hAnsi="Garamond" w:cs="Times New Roman"/>
          <w:sz w:val="24"/>
          <w:szCs w:val="24"/>
        </w:rPr>
        <w:t xml:space="preserve">, miratuar me vendimin e </w:t>
      </w:r>
      <w:r w:rsidR="00BE6857" w:rsidRPr="00BE6857">
        <w:rPr>
          <w:rFonts w:ascii="Garamond" w:hAnsi="Garamond" w:cs="Times New Roman"/>
          <w:sz w:val="24"/>
          <w:szCs w:val="24"/>
        </w:rPr>
        <w:t xml:space="preserve">Bordit </w:t>
      </w:r>
      <w:r w:rsidRPr="00BE6857">
        <w:rPr>
          <w:rFonts w:ascii="Garamond" w:hAnsi="Garamond" w:cs="Times New Roman"/>
          <w:sz w:val="24"/>
          <w:szCs w:val="24"/>
        </w:rPr>
        <w:t>të Entit Rregullator të E</w:t>
      </w:r>
      <w:r w:rsidR="00BE6857">
        <w:rPr>
          <w:rFonts w:ascii="Garamond" w:hAnsi="Garamond" w:cs="Times New Roman"/>
          <w:sz w:val="24"/>
          <w:szCs w:val="24"/>
        </w:rPr>
        <w:t>nergjisë (ERE) nr. 96, datë 17.</w:t>
      </w:r>
      <w:r w:rsidRPr="00BE6857">
        <w:rPr>
          <w:rFonts w:ascii="Garamond" w:hAnsi="Garamond" w:cs="Times New Roman"/>
          <w:sz w:val="24"/>
          <w:szCs w:val="24"/>
        </w:rPr>
        <w:t xml:space="preserve">6.2016; Bordi i ERE-s, </w:t>
      </w:r>
      <w:r w:rsidR="00BE6857">
        <w:rPr>
          <w:rFonts w:ascii="Garamond" w:hAnsi="Garamond" w:cs="Times New Roman"/>
          <w:sz w:val="24"/>
          <w:szCs w:val="24"/>
        </w:rPr>
        <w:t>në mbledhjen e tij të datës 6.</w:t>
      </w:r>
      <w:r w:rsidRPr="00BE6857">
        <w:rPr>
          <w:rFonts w:ascii="Garamond" w:hAnsi="Garamond" w:cs="Times New Roman"/>
          <w:sz w:val="24"/>
          <w:szCs w:val="24"/>
        </w:rPr>
        <w:t>6.2023, mbasi shqyrtoi relacionin e përgatitur nga Drejtoria e Mbrojtjes së Konsumatorit, Performancës dhe Standardeve</w:t>
      </w:r>
      <w:r w:rsidR="00BE6857">
        <w:rPr>
          <w:rFonts w:ascii="Garamond" w:hAnsi="Garamond" w:cs="Times New Roman"/>
          <w:sz w:val="24"/>
          <w:szCs w:val="24"/>
        </w:rPr>
        <w:t>,</w:t>
      </w:r>
      <w:r w:rsidR="00A60EC7" w:rsidRPr="00BE6857">
        <w:rPr>
          <w:rFonts w:ascii="Garamond" w:hAnsi="Garamond" w:cs="Times New Roman"/>
          <w:sz w:val="24"/>
          <w:szCs w:val="24"/>
        </w:rPr>
        <w:t xml:space="preserve"> </w:t>
      </w:r>
      <w:r w:rsidRPr="00BE6857">
        <w:rPr>
          <w:rFonts w:ascii="Garamond" w:hAnsi="Garamond" w:cs="Times New Roman"/>
          <w:sz w:val="24"/>
          <w:szCs w:val="24"/>
        </w:rPr>
        <w:t>“</w:t>
      </w:r>
      <w:r w:rsidRPr="00BE6857">
        <w:rPr>
          <w:rFonts w:ascii="Garamond" w:eastAsia="Times New Roman" w:hAnsi="Garamond" w:cs="Times New Roman"/>
          <w:iCs/>
          <w:sz w:val="24"/>
          <w:szCs w:val="24"/>
        </w:rPr>
        <w:t>Mbi shqyrtimin e kërkesës të AAES</w:t>
      </w:r>
      <w:r w:rsidR="00BE6857">
        <w:rPr>
          <w:rFonts w:ascii="Garamond" w:eastAsia="Times New Roman" w:hAnsi="Garamond" w:cs="Times New Roman"/>
          <w:iCs/>
          <w:sz w:val="24"/>
          <w:szCs w:val="24"/>
        </w:rPr>
        <w:t>-së</w:t>
      </w:r>
      <w:r w:rsidRPr="00BE6857">
        <w:rPr>
          <w:rFonts w:ascii="Garamond" w:eastAsia="Times New Roman" w:hAnsi="Garamond" w:cs="Times New Roman"/>
          <w:iCs/>
          <w:sz w:val="24"/>
          <w:szCs w:val="24"/>
        </w:rPr>
        <w:t xml:space="preserve"> për disa ndryshime dhe kufizime në zbatimin e vendimit të bordit të ERE-s nr.</w:t>
      </w:r>
      <w:r w:rsidR="00BE6857">
        <w:rPr>
          <w:rFonts w:ascii="Garamond" w:eastAsia="Times New Roman" w:hAnsi="Garamond" w:cs="Times New Roman"/>
          <w:iCs/>
          <w:sz w:val="24"/>
          <w:szCs w:val="24"/>
        </w:rPr>
        <w:t xml:space="preserve"> </w:t>
      </w:r>
      <w:r w:rsidRPr="00BE6857">
        <w:rPr>
          <w:rFonts w:ascii="Garamond" w:eastAsia="Times New Roman" w:hAnsi="Garamond" w:cs="Times New Roman"/>
          <w:iCs/>
          <w:sz w:val="24"/>
          <w:szCs w:val="24"/>
        </w:rPr>
        <w:t>23, datë 14.2.2022</w:t>
      </w:r>
      <w:r w:rsidRPr="00BE6857">
        <w:rPr>
          <w:rFonts w:ascii="Garamond" w:eastAsia="Times New Roman" w:hAnsi="Garamond" w:cs="Times New Roman"/>
          <w:sz w:val="24"/>
          <w:szCs w:val="24"/>
        </w:rPr>
        <w:t>”,</w:t>
      </w:r>
    </w:p>
    <w:p w14:paraId="1629998C" w14:textId="13C38382" w:rsidR="00600F16" w:rsidRPr="00BE6857" w:rsidRDefault="00BE6857" w:rsidP="003365EC">
      <w:pPr>
        <w:autoSpaceDE w:val="0"/>
        <w:autoSpaceDN w:val="0"/>
        <w:adjustRightInd w:val="0"/>
        <w:spacing w:after="0" w:line="240" w:lineRule="auto"/>
        <w:ind w:firstLine="288"/>
        <w:jc w:val="both"/>
        <w:rPr>
          <w:rFonts w:ascii="Garamond" w:hAnsi="Garamond" w:cs="Times New Roman"/>
          <w:bCs/>
          <w:sz w:val="24"/>
          <w:szCs w:val="24"/>
        </w:rPr>
      </w:pPr>
      <w:r w:rsidRPr="00BE6857">
        <w:rPr>
          <w:rFonts w:ascii="Garamond" w:hAnsi="Garamond" w:cs="Times New Roman"/>
          <w:bCs/>
          <w:sz w:val="24"/>
          <w:szCs w:val="24"/>
        </w:rPr>
        <w:t xml:space="preserve">konstatoi </w:t>
      </w:r>
      <w:r w:rsidR="0053713B" w:rsidRPr="00BE6857">
        <w:rPr>
          <w:rFonts w:ascii="Garamond" w:hAnsi="Garamond" w:cs="Times New Roman"/>
          <w:bCs/>
          <w:sz w:val="24"/>
          <w:szCs w:val="24"/>
        </w:rPr>
        <w:t xml:space="preserve">se: </w:t>
      </w:r>
    </w:p>
    <w:p w14:paraId="71BEDDBE" w14:textId="7050EDCB" w:rsidR="00600F16" w:rsidRPr="00BE6857" w:rsidRDefault="00ED1ECB" w:rsidP="003365EC">
      <w:pPr>
        <w:pStyle w:val="ListParagraph"/>
        <w:spacing w:after="0" w:line="240" w:lineRule="auto"/>
        <w:ind w:left="0" w:firstLine="288"/>
        <w:jc w:val="both"/>
        <w:rPr>
          <w:rFonts w:ascii="Garamond" w:eastAsia="Times New Roman" w:hAnsi="Garamond" w:cs="Times New Roman"/>
          <w:sz w:val="24"/>
          <w:szCs w:val="24"/>
        </w:rPr>
      </w:pPr>
      <w:r w:rsidRPr="00BE6857">
        <w:rPr>
          <w:rFonts w:ascii="Garamond" w:hAnsi="Garamond" w:cs="Times New Roman"/>
          <w:color w:val="000000"/>
          <w:spacing w:val="2"/>
          <w:sz w:val="24"/>
          <w:szCs w:val="24"/>
        </w:rPr>
        <w:t xml:space="preserve">- </w:t>
      </w:r>
      <w:r w:rsidR="0053713B" w:rsidRPr="00BE6857">
        <w:rPr>
          <w:rFonts w:ascii="Garamond" w:hAnsi="Garamond" w:cs="Times New Roman"/>
          <w:color w:val="000000"/>
          <w:spacing w:val="2"/>
          <w:sz w:val="24"/>
          <w:szCs w:val="24"/>
        </w:rPr>
        <w:t>Ndryshimet dhe kufizimet e propozuara nga Shoqata Shqiptare e Furnizuesve t</w:t>
      </w:r>
      <w:r w:rsidR="0053713B" w:rsidRPr="00BE6857">
        <w:rPr>
          <w:rFonts w:ascii="Garamond" w:hAnsi="Garamond" w:cs="Times New Roman"/>
          <w:sz w:val="24"/>
          <w:szCs w:val="24"/>
        </w:rPr>
        <w:t>ë Energjisë Elektrike (</w:t>
      </w:r>
      <w:r w:rsidR="0053713B" w:rsidRPr="00BE6857">
        <w:rPr>
          <w:rFonts w:ascii="Garamond" w:hAnsi="Garamond" w:cs="Times New Roman"/>
          <w:color w:val="000000"/>
          <w:spacing w:val="2"/>
          <w:sz w:val="24"/>
          <w:szCs w:val="24"/>
        </w:rPr>
        <w:t xml:space="preserve">AAES) të paraqitura </w:t>
      </w:r>
      <w:r w:rsidR="0053713B" w:rsidRPr="00BE6857">
        <w:rPr>
          <w:rFonts w:ascii="Garamond" w:hAnsi="Garamond" w:cs="Times New Roman"/>
          <w:sz w:val="24"/>
          <w:szCs w:val="24"/>
        </w:rPr>
        <w:t>me anë të shkresës me nr. 8/1 prot., datë 30.12.2022, protokolluar në ERE me nr. 2150 prot., datë 30.12.2022</w:t>
      </w:r>
      <w:r w:rsidR="00BE6857">
        <w:rPr>
          <w:rFonts w:ascii="Garamond" w:hAnsi="Garamond" w:cs="Times New Roman"/>
          <w:sz w:val="24"/>
          <w:szCs w:val="24"/>
        </w:rPr>
        <w:t>,</w:t>
      </w:r>
      <w:r w:rsidR="0053713B" w:rsidRPr="00BE6857">
        <w:rPr>
          <w:rFonts w:ascii="Garamond" w:hAnsi="Garamond" w:cs="Times New Roman"/>
          <w:sz w:val="24"/>
          <w:szCs w:val="24"/>
        </w:rPr>
        <w:t xml:space="preserve"> </w:t>
      </w:r>
      <w:r w:rsidR="0053713B" w:rsidRPr="00BE6857">
        <w:rPr>
          <w:rFonts w:ascii="Garamond" w:hAnsi="Garamond" w:cs="Times New Roman"/>
          <w:color w:val="000000"/>
          <w:spacing w:val="2"/>
          <w:sz w:val="24"/>
          <w:szCs w:val="24"/>
        </w:rPr>
        <w:t>u vler</w:t>
      </w:r>
      <w:r w:rsidR="0053713B" w:rsidRPr="00BE6857">
        <w:rPr>
          <w:rFonts w:ascii="Garamond" w:hAnsi="Garamond" w:cs="Times New Roman"/>
          <w:sz w:val="24"/>
          <w:szCs w:val="24"/>
        </w:rPr>
        <w:t>ësuan</w:t>
      </w:r>
      <w:r w:rsidR="0053713B" w:rsidRPr="00BE6857">
        <w:rPr>
          <w:rFonts w:ascii="Garamond" w:hAnsi="Garamond" w:cs="Times New Roman"/>
          <w:color w:val="000000"/>
          <w:spacing w:val="2"/>
          <w:sz w:val="24"/>
          <w:szCs w:val="24"/>
        </w:rPr>
        <w:t xml:space="preserve"> gjat</w:t>
      </w:r>
      <w:r w:rsidR="0053713B" w:rsidRPr="00BE6857">
        <w:rPr>
          <w:rFonts w:ascii="Garamond" w:hAnsi="Garamond" w:cs="Times New Roman"/>
          <w:sz w:val="24"/>
          <w:szCs w:val="24"/>
        </w:rPr>
        <w:t xml:space="preserve">ë </w:t>
      </w:r>
      <w:r w:rsidR="0053713B" w:rsidRPr="00BE6857">
        <w:rPr>
          <w:rFonts w:ascii="Garamond" w:hAnsi="Garamond" w:cs="Times New Roman"/>
          <w:color w:val="000000"/>
          <w:spacing w:val="2"/>
          <w:sz w:val="24"/>
          <w:szCs w:val="24"/>
        </w:rPr>
        <w:t>fillimit t</w:t>
      </w:r>
      <w:r w:rsidR="0053713B" w:rsidRPr="00BE6857">
        <w:rPr>
          <w:rFonts w:ascii="Garamond" w:hAnsi="Garamond" w:cs="Times New Roman"/>
          <w:sz w:val="24"/>
          <w:szCs w:val="24"/>
        </w:rPr>
        <w:t>ë</w:t>
      </w:r>
      <w:r w:rsidR="0053713B" w:rsidRPr="00BE6857">
        <w:rPr>
          <w:rFonts w:ascii="Garamond" w:hAnsi="Garamond" w:cs="Times New Roman"/>
          <w:color w:val="000000"/>
          <w:spacing w:val="2"/>
          <w:sz w:val="24"/>
          <w:szCs w:val="24"/>
        </w:rPr>
        <w:t xml:space="preserve"> procedurës për shqyrtimin kërkesës së AAES</w:t>
      </w:r>
      <w:r w:rsidR="00BE6857">
        <w:rPr>
          <w:rFonts w:ascii="Garamond" w:hAnsi="Garamond" w:cs="Times New Roman"/>
          <w:color w:val="000000"/>
          <w:spacing w:val="2"/>
          <w:sz w:val="24"/>
          <w:szCs w:val="24"/>
        </w:rPr>
        <w:t xml:space="preserve">-së </w:t>
      </w:r>
      <w:r w:rsidR="0053713B" w:rsidRPr="00BE6857">
        <w:rPr>
          <w:rFonts w:ascii="Garamond" w:hAnsi="Garamond" w:cs="Times New Roman"/>
          <w:color w:val="000000"/>
          <w:spacing w:val="2"/>
          <w:sz w:val="24"/>
          <w:szCs w:val="24"/>
        </w:rPr>
        <w:t xml:space="preserve">për disa ndryshime dhe kufizime në zbatimin e vendimit të </w:t>
      </w:r>
      <w:r w:rsidR="00BE6857" w:rsidRPr="00BE6857">
        <w:rPr>
          <w:rFonts w:ascii="Garamond" w:hAnsi="Garamond" w:cs="Times New Roman"/>
          <w:color w:val="000000"/>
          <w:spacing w:val="2"/>
          <w:sz w:val="24"/>
          <w:szCs w:val="24"/>
        </w:rPr>
        <w:t xml:space="preserve">Bordit </w:t>
      </w:r>
      <w:r w:rsidR="0053713B" w:rsidRPr="00BE6857">
        <w:rPr>
          <w:rFonts w:ascii="Garamond" w:hAnsi="Garamond" w:cs="Times New Roman"/>
          <w:color w:val="000000"/>
          <w:spacing w:val="2"/>
          <w:sz w:val="24"/>
          <w:szCs w:val="24"/>
        </w:rPr>
        <w:t>të ERE-s nr. 32, datë 20.2.2023. ERE</w:t>
      </w:r>
      <w:r w:rsidR="00BE6857">
        <w:rPr>
          <w:rFonts w:ascii="Garamond" w:hAnsi="Garamond" w:cs="Times New Roman"/>
          <w:color w:val="000000"/>
          <w:spacing w:val="2"/>
          <w:sz w:val="24"/>
          <w:szCs w:val="24"/>
        </w:rPr>
        <w:t>,</w:t>
      </w:r>
      <w:r w:rsidR="0053713B" w:rsidRPr="00BE6857">
        <w:rPr>
          <w:rFonts w:ascii="Garamond" w:hAnsi="Garamond" w:cs="Times New Roman"/>
          <w:color w:val="000000"/>
          <w:spacing w:val="2"/>
          <w:sz w:val="24"/>
          <w:szCs w:val="24"/>
        </w:rPr>
        <w:t xml:space="preserve"> pavarësisht kërkesës së AAES</w:t>
      </w:r>
      <w:r w:rsidR="00BE6857">
        <w:rPr>
          <w:rFonts w:ascii="Garamond" w:hAnsi="Garamond" w:cs="Times New Roman"/>
          <w:color w:val="000000"/>
          <w:spacing w:val="2"/>
          <w:sz w:val="24"/>
          <w:szCs w:val="24"/>
        </w:rPr>
        <w:t>-së</w:t>
      </w:r>
      <w:r w:rsidR="0053713B" w:rsidRPr="00BE6857">
        <w:rPr>
          <w:rFonts w:ascii="Garamond" w:hAnsi="Garamond" w:cs="Times New Roman"/>
          <w:color w:val="000000"/>
          <w:spacing w:val="2"/>
          <w:sz w:val="24"/>
          <w:szCs w:val="24"/>
        </w:rPr>
        <w:t xml:space="preserve"> për aplikimin e përjashtimeve të propozuara vetëm për furnizuesit që furnizojnë konsumatorë të lidhur në tension të mesëm dhe të lartë, vler</w:t>
      </w:r>
      <w:r w:rsidR="0053713B" w:rsidRPr="00BE6857">
        <w:rPr>
          <w:rFonts w:ascii="Garamond" w:hAnsi="Garamond" w:cs="Times New Roman"/>
          <w:sz w:val="24"/>
          <w:szCs w:val="24"/>
        </w:rPr>
        <w:t>ësoi që këtë kërkesë ta shtrijë mbi të gjithë furnizuesit që ushtrojnë aktivitet në tregun e energjisë, në kuadër të trajtimit të barabartë dhe jodiskriminues. ERE</w:t>
      </w:r>
      <w:r w:rsidR="00BE6857">
        <w:rPr>
          <w:rFonts w:ascii="Garamond" w:hAnsi="Garamond" w:cs="Times New Roman"/>
          <w:sz w:val="24"/>
          <w:szCs w:val="24"/>
        </w:rPr>
        <w:t>,</w:t>
      </w:r>
      <w:r w:rsidR="0053713B" w:rsidRPr="00BE6857">
        <w:rPr>
          <w:rFonts w:ascii="Garamond" w:hAnsi="Garamond" w:cs="Times New Roman"/>
          <w:sz w:val="24"/>
          <w:szCs w:val="24"/>
        </w:rPr>
        <w:t xml:space="preserve"> m</w:t>
      </w:r>
      <w:r w:rsidR="0053713B" w:rsidRPr="00BE6857">
        <w:rPr>
          <w:rFonts w:ascii="Garamond" w:eastAsia="Batang" w:hAnsi="Garamond" w:cs="Times New Roman"/>
          <w:color w:val="000000"/>
          <w:sz w:val="24"/>
          <w:szCs w:val="24"/>
        </w:rPr>
        <w:t>e shkresën me</w:t>
      </w:r>
      <w:r w:rsidR="0053713B" w:rsidRPr="00BE6857">
        <w:rPr>
          <w:rFonts w:ascii="Garamond" w:hAnsi="Garamond" w:cs="Times New Roman"/>
          <w:sz w:val="24"/>
          <w:szCs w:val="24"/>
        </w:rPr>
        <w:t xml:space="preserve"> nr.</w:t>
      </w:r>
      <w:r w:rsidR="00A60EC7" w:rsidRPr="00BE6857">
        <w:rPr>
          <w:rFonts w:ascii="Garamond" w:hAnsi="Garamond" w:cs="Times New Roman"/>
          <w:sz w:val="24"/>
          <w:szCs w:val="24"/>
        </w:rPr>
        <w:t xml:space="preserve"> </w:t>
      </w:r>
      <w:r w:rsidR="0053713B" w:rsidRPr="00BE6857">
        <w:rPr>
          <w:rFonts w:ascii="Garamond" w:hAnsi="Garamond" w:cs="Times New Roman"/>
          <w:sz w:val="24"/>
          <w:szCs w:val="24"/>
        </w:rPr>
        <w:t>1009 prot., datë 6.3.2023</w:t>
      </w:r>
      <w:r w:rsidR="0053713B" w:rsidRPr="00BE6857">
        <w:rPr>
          <w:rFonts w:ascii="Garamond" w:eastAsia="Batang" w:hAnsi="Garamond" w:cs="Times New Roman"/>
          <w:color w:val="000000"/>
          <w:sz w:val="24"/>
          <w:szCs w:val="24"/>
        </w:rPr>
        <w:t>, iu drejtua palëve të interesit</w:t>
      </w:r>
      <w:r w:rsidR="0053713B" w:rsidRPr="00BE6857">
        <w:rPr>
          <w:rFonts w:ascii="Garamond" w:hAnsi="Garamond" w:cs="Times New Roman"/>
          <w:sz w:val="24"/>
          <w:szCs w:val="24"/>
        </w:rPr>
        <w:t xml:space="preserve"> për të shprehur komentet dhe objeksionet nëse do t</w:t>
      </w:r>
      <w:r w:rsidR="0053713B" w:rsidRPr="00BE6857">
        <w:rPr>
          <w:rFonts w:ascii="Garamond" w:hAnsi="Garamond" w:cs="Times New Roman"/>
          <w:color w:val="000000"/>
          <w:spacing w:val="2"/>
          <w:sz w:val="24"/>
          <w:szCs w:val="24"/>
        </w:rPr>
        <w:t>ë kishin</w:t>
      </w:r>
      <w:r w:rsidR="00A60EC7" w:rsidRPr="00BE6857">
        <w:rPr>
          <w:rFonts w:ascii="Garamond" w:hAnsi="Garamond" w:cs="Times New Roman"/>
          <w:color w:val="000000"/>
          <w:spacing w:val="2"/>
          <w:sz w:val="24"/>
          <w:szCs w:val="24"/>
        </w:rPr>
        <w:t>,</w:t>
      </w:r>
      <w:r w:rsidR="0053713B" w:rsidRPr="00BE6857">
        <w:rPr>
          <w:rFonts w:ascii="Garamond" w:hAnsi="Garamond" w:cs="Times New Roman"/>
          <w:color w:val="000000"/>
          <w:spacing w:val="2"/>
          <w:sz w:val="24"/>
          <w:szCs w:val="24"/>
        </w:rPr>
        <w:t xml:space="preserve"> </w:t>
      </w:r>
      <w:r w:rsidR="0053713B" w:rsidRPr="00BE6857">
        <w:rPr>
          <w:rFonts w:ascii="Garamond" w:hAnsi="Garamond" w:cs="Times New Roman"/>
          <w:sz w:val="24"/>
          <w:szCs w:val="24"/>
        </w:rPr>
        <w:t>lidhur me ndryshimet</w:t>
      </w:r>
      <w:r w:rsidR="0053713B" w:rsidRPr="00BE6857">
        <w:rPr>
          <w:rFonts w:ascii="Garamond" w:hAnsi="Garamond" w:cs="Times New Roman"/>
          <w:color w:val="000000"/>
          <w:spacing w:val="2"/>
          <w:sz w:val="24"/>
          <w:szCs w:val="24"/>
        </w:rPr>
        <w:t xml:space="preserve"> </w:t>
      </w:r>
      <w:r w:rsidR="00A60EC7" w:rsidRPr="00BE6857">
        <w:rPr>
          <w:rFonts w:ascii="Garamond" w:hAnsi="Garamond" w:cs="Times New Roman"/>
          <w:color w:val="000000"/>
          <w:spacing w:val="2"/>
          <w:sz w:val="24"/>
          <w:szCs w:val="24"/>
        </w:rPr>
        <w:t xml:space="preserve">e </w:t>
      </w:r>
      <w:r w:rsidR="0053713B" w:rsidRPr="00BE6857">
        <w:rPr>
          <w:rFonts w:ascii="Garamond" w:hAnsi="Garamond" w:cs="Times New Roman"/>
          <w:color w:val="000000"/>
          <w:spacing w:val="2"/>
          <w:sz w:val="24"/>
          <w:szCs w:val="24"/>
        </w:rPr>
        <w:t xml:space="preserve">publikuara </w:t>
      </w:r>
      <w:r w:rsidR="00A60EC7" w:rsidRPr="00BE6857">
        <w:rPr>
          <w:rFonts w:ascii="Garamond" w:hAnsi="Garamond" w:cs="Times New Roman"/>
          <w:color w:val="000000"/>
          <w:spacing w:val="2"/>
          <w:sz w:val="24"/>
          <w:szCs w:val="24"/>
        </w:rPr>
        <w:t xml:space="preserve">në faqen zyrtare të internetit të ERE-s, </w:t>
      </w:r>
      <w:r w:rsidR="0053713B" w:rsidRPr="00BE6857">
        <w:rPr>
          <w:rFonts w:ascii="Garamond" w:hAnsi="Garamond" w:cs="Times New Roman"/>
          <w:color w:val="000000"/>
          <w:spacing w:val="2"/>
          <w:sz w:val="24"/>
          <w:szCs w:val="24"/>
        </w:rPr>
        <w:t>p</w:t>
      </w:r>
      <w:r w:rsidR="0053713B" w:rsidRPr="00BE6857">
        <w:rPr>
          <w:rFonts w:ascii="Garamond" w:hAnsi="Garamond" w:cs="Times New Roman"/>
          <w:sz w:val="24"/>
          <w:szCs w:val="24"/>
        </w:rPr>
        <w:t>ër të cilat filloi procedura.</w:t>
      </w:r>
    </w:p>
    <w:p w14:paraId="3891C5E4" w14:textId="647F08F0" w:rsidR="00600F16" w:rsidRPr="00BE6857" w:rsidRDefault="00ED1ECB" w:rsidP="003365EC">
      <w:pPr>
        <w:pStyle w:val="ListParagraph"/>
        <w:spacing w:after="0" w:line="240" w:lineRule="auto"/>
        <w:ind w:left="0" w:firstLine="288"/>
        <w:jc w:val="both"/>
        <w:rPr>
          <w:rFonts w:ascii="Garamond" w:eastAsia="Times New Roman" w:hAnsi="Garamond" w:cs="Times New Roman"/>
          <w:bCs/>
          <w:sz w:val="24"/>
          <w:szCs w:val="24"/>
        </w:rPr>
      </w:pPr>
      <w:r w:rsidRPr="00BE6857">
        <w:rPr>
          <w:rFonts w:ascii="Garamond" w:hAnsi="Garamond" w:cs="Times New Roman"/>
          <w:sz w:val="24"/>
          <w:szCs w:val="24"/>
        </w:rPr>
        <w:t xml:space="preserve">- </w:t>
      </w:r>
      <w:r w:rsidR="0053713B" w:rsidRPr="00BE6857">
        <w:rPr>
          <w:rFonts w:ascii="Garamond" w:hAnsi="Garamond" w:cs="Times New Roman"/>
          <w:sz w:val="24"/>
          <w:szCs w:val="24"/>
        </w:rPr>
        <w:t>N</w:t>
      </w:r>
      <w:r w:rsidR="0053713B" w:rsidRPr="00BE6857">
        <w:rPr>
          <w:rFonts w:ascii="Garamond" w:hAnsi="Garamond" w:cs="Times New Roman"/>
          <w:color w:val="000000"/>
          <w:spacing w:val="2"/>
          <w:sz w:val="24"/>
          <w:szCs w:val="24"/>
        </w:rPr>
        <w:t>ë</w:t>
      </w:r>
      <w:r w:rsidR="0053713B" w:rsidRPr="00BE6857">
        <w:rPr>
          <w:rFonts w:ascii="Garamond" w:hAnsi="Garamond" w:cs="Times New Roman"/>
          <w:sz w:val="24"/>
          <w:szCs w:val="24"/>
        </w:rPr>
        <w:t xml:space="preserve"> vijim</w:t>
      </w:r>
      <w:r w:rsidR="00BE6857">
        <w:rPr>
          <w:rFonts w:ascii="Garamond" w:hAnsi="Garamond" w:cs="Times New Roman"/>
          <w:sz w:val="24"/>
          <w:szCs w:val="24"/>
        </w:rPr>
        <w:t>,</w:t>
      </w:r>
      <w:r w:rsidR="0053713B" w:rsidRPr="00BE6857">
        <w:rPr>
          <w:rFonts w:ascii="Garamond" w:hAnsi="Garamond" w:cs="Times New Roman"/>
          <w:sz w:val="24"/>
          <w:szCs w:val="24"/>
        </w:rPr>
        <w:t xml:space="preserve"> vet</w:t>
      </w:r>
      <w:r w:rsidR="0053713B" w:rsidRPr="00BE6857">
        <w:rPr>
          <w:rFonts w:ascii="Garamond" w:hAnsi="Garamond" w:cs="Times New Roman"/>
          <w:color w:val="000000"/>
          <w:spacing w:val="2"/>
          <w:sz w:val="24"/>
          <w:szCs w:val="24"/>
        </w:rPr>
        <w:t>ë</w:t>
      </w:r>
      <w:r w:rsidR="0053713B" w:rsidRPr="00BE6857">
        <w:rPr>
          <w:rFonts w:ascii="Garamond" w:hAnsi="Garamond" w:cs="Times New Roman"/>
          <w:sz w:val="24"/>
          <w:szCs w:val="24"/>
        </w:rPr>
        <w:t>m k</w:t>
      </w:r>
      <w:r w:rsidR="0053713B" w:rsidRPr="00BE6857">
        <w:rPr>
          <w:rFonts w:ascii="Garamond" w:hAnsi="Garamond" w:cs="Times New Roman"/>
          <w:color w:val="000000"/>
          <w:spacing w:val="2"/>
          <w:sz w:val="24"/>
          <w:szCs w:val="24"/>
        </w:rPr>
        <w:t xml:space="preserve">ëto palë </w:t>
      </w:r>
      <w:r w:rsidR="0053713B" w:rsidRPr="00BE6857">
        <w:rPr>
          <w:rFonts w:ascii="Garamond" w:hAnsi="Garamond" w:cs="Times New Roman"/>
          <w:sz w:val="24"/>
          <w:szCs w:val="24"/>
        </w:rPr>
        <w:t>interesi kan</w:t>
      </w:r>
      <w:r w:rsidR="0053713B" w:rsidRPr="00BE6857">
        <w:rPr>
          <w:rFonts w:ascii="Garamond" w:hAnsi="Garamond" w:cs="Times New Roman"/>
          <w:color w:val="000000"/>
          <w:spacing w:val="2"/>
          <w:sz w:val="24"/>
          <w:szCs w:val="24"/>
        </w:rPr>
        <w:t>ë paraqitur</w:t>
      </w:r>
      <w:r w:rsidR="0053713B" w:rsidRPr="00BE6857">
        <w:rPr>
          <w:rFonts w:ascii="Garamond" w:hAnsi="Garamond" w:cs="Times New Roman"/>
          <w:sz w:val="24"/>
          <w:szCs w:val="24"/>
        </w:rPr>
        <w:t xml:space="preserve"> vler</w:t>
      </w:r>
      <w:r w:rsidR="0053713B" w:rsidRPr="00BE6857">
        <w:rPr>
          <w:rFonts w:ascii="Garamond" w:hAnsi="Garamond" w:cs="Times New Roman"/>
          <w:color w:val="000000"/>
          <w:spacing w:val="2"/>
          <w:sz w:val="24"/>
          <w:szCs w:val="24"/>
        </w:rPr>
        <w:t>ë</w:t>
      </w:r>
      <w:r w:rsidR="0053713B" w:rsidRPr="00BE6857">
        <w:rPr>
          <w:rFonts w:ascii="Garamond" w:hAnsi="Garamond" w:cs="Times New Roman"/>
          <w:sz w:val="24"/>
          <w:szCs w:val="24"/>
        </w:rPr>
        <w:t xml:space="preserve">simet e tyre lidhur me vendimin e </w:t>
      </w:r>
      <w:r w:rsidR="00BE6857" w:rsidRPr="00BE6857">
        <w:rPr>
          <w:rFonts w:ascii="Garamond" w:hAnsi="Garamond" w:cs="Times New Roman"/>
          <w:color w:val="000000"/>
          <w:spacing w:val="2"/>
          <w:sz w:val="24"/>
          <w:szCs w:val="24"/>
        </w:rPr>
        <w:t xml:space="preserve">Bordit </w:t>
      </w:r>
      <w:r w:rsidR="0053713B" w:rsidRPr="00BE6857">
        <w:rPr>
          <w:rFonts w:ascii="Garamond" w:hAnsi="Garamond" w:cs="Times New Roman"/>
          <w:color w:val="000000"/>
          <w:spacing w:val="2"/>
          <w:sz w:val="24"/>
          <w:szCs w:val="24"/>
        </w:rPr>
        <w:t xml:space="preserve">të ERE-s nr. 32, datë 20.2.2023: </w:t>
      </w:r>
      <w:r w:rsidR="0053713B" w:rsidRPr="00BE6857">
        <w:rPr>
          <w:rFonts w:ascii="Garamond" w:hAnsi="Garamond" w:cs="Times New Roman"/>
          <w:bCs/>
          <w:sz w:val="24"/>
          <w:szCs w:val="24"/>
        </w:rPr>
        <w:t>sh</w:t>
      </w:r>
      <w:r w:rsidR="00BE6857">
        <w:rPr>
          <w:rFonts w:ascii="Garamond" w:hAnsi="Garamond" w:cs="Times New Roman"/>
          <w:bCs/>
          <w:sz w:val="24"/>
          <w:szCs w:val="24"/>
        </w:rPr>
        <w:t>oqëria “EZ–</w:t>
      </w:r>
      <w:r w:rsidR="0053713B" w:rsidRPr="00BE6857">
        <w:rPr>
          <w:rFonts w:ascii="Garamond" w:hAnsi="Garamond" w:cs="Times New Roman"/>
          <w:bCs/>
          <w:sz w:val="24"/>
          <w:szCs w:val="24"/>
        </w:rPr>
        <w:t xml:space="preserve">5” sh.p.k., </w:t>
      </w:r>
      <w:r w:rsidR="00BE6857" w:rsidRPr="00BE6857">
        <w:rPr>
          <w:rFonts w:ascii="Garamond" w:hAnsi="Garamond" w:cs="Times New Roman"/>
          <w:bCs/>
          <w:sz w:val="24"/>
          <w:szCs w:val="24"/>
        </w:rPr>
        <w:t>Agjencia</w:t>
      </w:r>
      <w:r w:rsidR="0053713B" w:rsidRPr="00BE6857">
        <w:rPr>
          <w:rFonts w:ascii="Garamond" w:hAnsi="Garamond" w:cs="Times New Roman"/>
          <w:bCs/>
          <w:sz w:val="24"/>
          <w:szCs w:val="24"/>
        </w:rPr>
        <w:t xml:space="preserve"> e Mbrojtjes së Konsumatorit (AMK), Autoriteti i </w:t>
      </w:r>
      <w:r w:rsidR="00A60EC7" w:rsidRPr="00BE6857">
        <w:rPr>
          <w:rFonts w:ascii="Garamond" w:hAnsi="Garamond" w:cs="Times New Roman"/>
          <w:bCs/>
          <w:sz w:val="24"/>
          <w:szCs w:val="24"/>
        </w:rPr>
        <w:t>Konkurrencës</w:t>
      </w:r>
      <w:r w:rsidR="0053713B" w:rsidRPr="00BE6857">
        <w:rPr>
          <w:rFonts w:ascii="Garamond" w:hAnsi="Garamond" w:cs="Times New Roman"/>
          <w:bCs/>
          <w:sz w:val="24"/>
          <w:szCs w:val="24"/>
        </w:rPr>
        <w:t xml:space="preserve"> (AK) dhe Ministria e </w:t>
      </w:r>
      <w:r w:rsidR="003365EC" w:rsidRPr="00BE6857">
        <w:rPr>
          <w:rFonts w:ascii="Garamond" w:hAnsi="Garamond" w:cs="Times New Roman"/>
          <w:bCs/>
          <w:sz w:val="24"/>
          <w:szCs w:val="24"/>
        </w:rPr>
        <w:t>Infrastrukturës</w:t>
      </w:r>
      <w:r w:rsidR="0053713B" w:rsidRPr="00BE6857">
        <w:rPr>
          <w:rFonts w:ascii="Garamond" w:hAnsi="Garamond" w:cs="Times New Roman"/>
          <w:bCs/>
          <w:sz w:val="24"/>
          <w:szCs w:val="24"/>
        </w:rPr>
        <w:t xml:space="preserve"> dhe Energjisë (MIE).</w:t>
      </w:r>
    </w:p>
    <w:p w14:paraId="4B617ED0" w14:textId="2592A97F" w:rsidR="00600F16" w:rsidRPr="00BE6857" w:rsidRDefault="00ED1ECB" w:rsidP="003365EC">
      <w:pPr>
        <w:pStyle w:val="ListParagraph"/>
        <w:spacing w:after="0" w:line="240" w:lineRule="auto"/>
        <w:ind w:left="0" w:firstLine="288"/>
        <w:jc w:val="both"/>
        <w:rPr>
          <w:rFonts w:ascii="Garamond" w:eastAsia="Times New Roman" w:hAnsi="Garamond" w:cs="Times New Roman"/>
          <w:bCs/>
          <w:sz w:val="24"/>
          <w:szCs w:val="24"/>
        </w:rPr>
      </w:pPr>
      <w:r w:rsidRPr="00BE6857">
        <w:rPr>
          <w:rFonts w:ascii="Garamond" w:hAnsi="Garamond" w:cs="Times New Roman"/>
          <w:sz w:val="24"/>
          <w:szCs w:val="24"/>
        </w:rPr>
        <w:t xml:space="preserve">- </w:t>
      </w:r>
      <w:r w:rsidR="0053713B" w:rsidRPr="00BE6857">
        <w:rPr>
          <w:rFonts w:ascii="Garamond" w:hAnsi="Garamond" w:cs="Times New Roman"/>
          <w:sz w:val="24"/>
          <w:szCs w:val="24"/>
        </w:rPr>
        <w:t>Meqenëse shumë prej shoqërive nuk iu përgjigjën shkresës së ERE-s, me nr.</w:t>
      </w:r>
      <w:r w:rsidR="00BE6857">
        <w:rPr>
          <w:rFonts w:ascii="Garamond" w:hAnsi="Garamond" w:cs="Times New Roman"/>
          <w:sz w:val="24"/>
          <w:szCs w:val="24"/>
        </w:rPr>
        <w:t xml:space="preserve"> 1009 prot., datë 6.</w:t>
      </w:r>
      <w:r w:rsidR="0053713B" w:rsidRPr="00BE6857">
        <w:rPr>
          <w:rFonts w:ascii="Garamond" w:hAnsi="Garamond" w:cs="Times New Roman"/>
          <w:sz w:val="24"/>
          <w:szCs w:val="24"/>
        </w:rPr>
        <w:t xml:space="preserve">3.2023, në këto rrethana me qëllim diskutimin </w:t>
      </w:r>
      <w:r w:rsidR="00A60EC7" w:rsidRPr="00BE6857">
        <w:rPr>
          <w:rFonts w:ascii="Garamond" w:hAnsi="Garamond" w:cs="Times New Roman"/>
          <w:sz w:val="24"/>
          <w:szCs w:val="24"/>
        </w:rPr>
        <w:t>dh</w:t>
      </w:r>
      <w:r w:rsidR="0053713B" w:rsidRPr="00BE6857">
        <w:rPr>
          <w:rFonts w:ascii="Garamond" w:hAnsi="Garamond" w:cs="Times New Roman"/>
          <w:sz w:val="24"/>
          <w:szCs w:val="24"/>
        </w:rPr>
        <w:t>e marrjen e shpjegimeve në mënyrë direkte në lidhje me kërkesën e shoqatës AAES, ERE zhvilloi një seancë dëgjimore ku ftoi të merrnin pjesë të gjitha palët e interesit.</w:t>
      </w:r>
    </w:p>
    <w:p w14:paraId="736B7878" w14:textId="6F537120" w:rsidR="00A60EC7" w:rsidRPr="00BE6857" w:rsidRDefault="00ED1ECB" w:rsidP="003365EC">
      <w:pPr>
        <w:pStyle w:val="ListParagraph"/>
        <w:spacing w:after="0" w:line="240" w:lineRule="auto"/>
        <w:ind w:left="0" w:firstLine="288"/>
        <w:jc w:val="both"/>
        <w:rPr>
          <w:rFonts w:ascii="Garamond" w:eastAsia="Times New Roman" w:hAnsi="Garamond" w:cs="Times New Roman"/>
          <w:bCs/>
          <w:sz w:val="24"/>
          <w:szCs w:val="24"/>
        </w:rPr>
      </w:pPr>
      <w:r w:rsidRPr="00BE6857">
        <w:rPr>
          <w:rFonts w:ascii="Garamond" w:hAnsi="Garamond" w:cs="Times New Roman"/>
          <w:color w:val="000000"/>
          <w:sz w:val="24"/>
          <w:szCs w:val="24"/>
        </w:rPr>
        <w:t xml:space="preserve">- </w:t>
      </w:r>
      <w:r w:rsidR="0053713B" w:rsidRPr="00BE6857">
        <w:rPr>
          <w:rFonts w:ascii="Garamond" w:hAnsi="Garamond" w:cs="Times New Roman"/>
          <w:color w:val="000000"/>
          <w:sz w:val="24"/>
          <w:szCs w:val="24"/>
        </w:rPr>
        <w:t xml:space="preserve">Në seancën dëgjimore të zhvilluar më </w:t>
      </w:r>
      <w:r w:rsidR="0053713B" w:rsidRPr="00BE6857">
        <w:rPr>
          <w:rFonts w:ascii="Garamond" w:eastAsia="Batang" w:hAnsi="Garamond" w:cs="Times New Roman"/>
          <w:color w:val="000000"/>
          <w:sz w:val="24"/>
          <w:szCs w:val="24"/>
        </w:rPr>
        <w:t>datë 21.3.2023 ishin prezent</w:t>
      </w:r>
      <w:r w:rsidR="0053713B" w:rsidRPr="00BE6857">
        <w:rPr>
          <w:rFonts w:ascii="Garamond" w:eastAsia="Batang" w:hAnsi="Garamond" w:cs="Times New Roman"/>
          <w:b/>
          <w:color w:val="000000"/>
          <w:sz w:val="24"/>
          <w:szCs w:val="24"/>
        </w:rPr>
        <w:t xml:space="preserve"> </w:t>
      </w:r>
      <w:r w:rsidR="0053713B" w:rsidRPr="00BE6857">
        <w:rPr>
          <w:rFonts w:ascii="Garamond" w:hAnsi="Garamond" w:cs="Times New Roman"/>
          <w:sz w:val="24"/>
          <w:szCs w:val="24"/>
        </w:rPr>
        <w:t>përfaqësues nga shoqata AAES, shoqëria “H&amp;K@ Valamar Residencies”, shoqëria “Xhengo Energji” sh.p.k., shoqëria “Albpetrol” sh.a., Ministria e Shëndetësisë dhe Mbrojtjes Sociale, Furnizuesi i Tregut të Lirë (FTL) sh.a., Operatori i Sistemit të Shpërndarjes (OSSH) sh.a., Avokati i Popullit, dhe Agjencia e Mbrojtjes së Konsumatorit (AMK).</w:t>
      </w:r>
    </w:p>
    <w:p w14:paraId="1B76B4C3" w14:textId="1E9DDBCC" w:rsidR="00600F16" w:rsidRPr="00BE6857" w:rsidRDefault="00ED1ECB" w:rsidP="003365EC">
      <w:pPr>
        <w:pStyle w:val="ListParagraph"/>
        <w:spacing w:after="0" w:line="240" w:lineRule="auto"/>
        <w:ind w:left="0" w:firstLine="288"/>
        <w:jc w:val="both"/>
        <w:rPr>
          <w:rFonts w:ascii="Garamond" w:eastAsia="Times New Roman" w:hAnsi="Garamond" w:cs="Times New Roman"/>
          <w:bCs/>
          <w:sz w:val="24"/>
          <w:szCs w:val="24"/>
        </w:rPr>
      </w:pPr>
      <w:r w:rsidRPr="00BE6857">
        <w:rPr>
          <w:rFonts w:ascii="Garamond" w:hAnsi="Garamond" w:cs="Times New Roman"/>
          <w:sz w:val="24"/>
          <w:szCs w:val="24"/>
        </w:rPr>
        <w:t xml:space="preserve">- </w:t>
      </w:r>
      <w:r w:rsidR="0053713B" w:rsidRPr="00BE6857">
        <w:rPr>
          <w:rFonts w:ascii="Garamond" w:hAnsi="Garamond" w:cs="Times New Roman"/>
          <w:sz w:val="24"/>
          <w:szCs w:val="24"/>
        </w:rPr>
        <w:t>Në nenin 144 të “Kodit të Procedurave Administrative të Republikës së Shqipërisë”</w:t>
      </w:r>
      <w:r w:rsidR="003365EC" w:rsidRPr="00BE6857">
        <w:rPr>
          <w:rFonts w:ascii="Garamond" w:hAnsi="Garamond" w:cs="Times New Roman"/>
          <w:sz w:val="24"/>
          <w:szCs w:val="24"/>
        </w:rPr>
        <w:t>,</w:t>
      </w:r>
      <w:r w:rsidR="0053713B" w:rsidRPr="00BE6857">
        <w:rPr>
          <w:rFonts w:ascii="Garamond" w:hAnsi="Garamond" w:cs="Times New Roman"/>
          <w:sz w:val="24"/>
          <w:szCs w:val="24"/>
        </w:rPr>
        <w:t xml:space="preserve"> miratuar me ligjin nr. 44/2015, përcaktohet se: </w:t>
      </w:r>
      <w:r w:rsidR="00BE6857">
        <w:rPr>
          <w:rFonts w:ascii="Garamond" w:hAnsi="Garamond" w:cs="Times New Roman"/>
          <w:sz w:val="24"/>
          <w:szCs w:val="24"/>
        </w:rPr>
        <w:t>“</w:t>
      </w:r>
      <w:r w:rsidR="0053713B" w:rsidRPr="00BE6857">
        <w:rPr>
          <w:rFonts w:ascii="Garamond" w:hAnsi="Garamond" w:cs="Times New Roman"/>
          <w:sz w:val="24"/>
          <w:szCs w:val="24"/>
        </w:rPr>
        <w:t>1. Rishikimi është mjeti ligjor administrativ, me anë të të cilit kërkohet anulimi apo ndryshimi i një akti administrativ të nxjerrë apo nxjerrja e një akti administrativ të refuzuar, kundër të cilit ankimi nuk është më i pranueshëm</w:t>
      </w:r>
      <w:r w:rsidR="00BE6857">
        <w:rPr>
          <w:rFonts w:ascii="Garamond" w:hAnsi="Garamond" w:cs="Times New Roman"/>
          <w:sz w:val="24"/>
          <w:szCs w:val="24"/>
        </w:rPr>
        <w:t>,</w:t>
      </w:r>
      <w:r w:rsidR="0053713B" w:rsidRPr="00BE6857">
        <w:rPr>
          <w:rFonts w:ascii="Garamond" w:hAnsi="Garamond" w:cs="Times New Roman"/>
          <w:sz w:val="24"/>
          <w:szCs w:val="24"/>
        </w:rPr>
        <w:t xml:space="preserve"> për shkak të kalimit të afatit të parashikuar nga ky </w:t>
      </w:r>
      <w:r w:rsidR="00BE6857" w:rsidRPr="00BE6857">
        <w:rPr>
          <w:rFonts w:ascii="Garamond" w:hAnsi="Garamond" w:cs="Times New Roman"/>
          <w:sz w:val="24"/>
          <w:szCs w:val="24"/>
        </w:rPr>
        <w:t>kod</w:t>
      </w:r>
      <w:r w:rsidR="0053713B" w:rsidRPr="00BE6857">
        <w:rPr>
          <w:rFonts w:ascii="Garamond" w:hAnsi="Garamond" w:cs="Times New Roman"/>
          <w:sz w:val="24"/>
          <w:szCs w:val="24"/>
        </w:rPr>
        <w:t>. 2</w:t>
      </w:r>
      <w:r w:rsidR="0053713B" w:rsidRPr="00BE6857">
        <w:rPr>
          <w:rFonts w:ascii="Garamond" w:hAnsi="Garamond" w:cs="Times New Roman"/>
          <w:iCs/>
          <w:sz w:val="24"/>
          <w:szCs w:val="24"/>
        </w:rPr>
        <w:t xml:space="preserve">. </w:t>
      </w:r>
      <w:r w:rsidR="0053713B" w:rsidRPr="00BE6857">
        <w:rPr>
          <w:rFonts w:ascii="Garamond" w:hAnsi="Garamond" w:cs="Times New Roman"/>
          <w:bCs/>
          <w:iCs/>
          <w:sz w:val="24"/>
          <w:szCs w:val="24"/>
        </w:rPr>
        <w:t>Pala mund të kërkojë rishikim, nëse zbulohen rrethana ose prova të reja me shkresë që kanë rëndësi për çështjen, të cilat nuk diheshin dhe mund të diheshin prej saj gjatë zhvillimit të procedurës administrative që ka çuar në nxjerrjen e aktit administrativ.</w:t>
      </w:r>
      <w:r w:rsidR="00BE6857">
        <w:rPr>
          <w:rFonts w:ascii="Garamond" w:hAnsi="Garamond" w:cs="Times New Roman"/>
          <w:bCs/>
          <w:iCs/>
          <w:sz w:val="24"/>
          <w:szCs w:val="24"/>
        </w:rPr>
        <w:t>”.</w:t>
      </w:r>
    </w:p>
    <w:p w14:paraId="34196694" w14:textId="1590838E" w:rsidR="00600F16" w:rsidRPr="00BE6857" w:rsidRDefault="00ED1ECB" w:rsidP="003365EC">
      <w:pPr>
        <w:pStyle w:val="ListParagraph"/>
        <w:spacing w:after="0" w:line="240" w:lineRule="auto"/>
        <w:ind w:left="0" w:firstLine="288"/>
        <w:jc w:val="both"/>
        <w:rPr>
          <w:rFonts w:ascii="Garamond" w:hAnsi="Garamond" w:cs="Times New Roman"/>
          <w:sz w:val="24"/>
          <w:szCs w:val="24"/>
        </w:rPr>
      </w:pPr>
      <w:r w:rsidRPr="00BE6857">
        <w:rPr>
          <w:rFonts w:ascii="Garamond" w:hAnsi="Garamond" w:cs="Times New Roman"/>
          <w:sz w:val="24"/>
          <w:szCs w:val="24"/>
        </w:rPr>
        <w:t xml:space="preserve">- </w:t>
      </w:r>
      <w:r w:rsidR="0053713B" w:rsidRPr="00BE6857">
        <w:rPr>
          <w:rFonts w:ascii="Garamond" w:hAnsi="Garamond" w:cs="Times New Roman"/>
          <w:sz w:val="24"/>
          <w:szCs w:val="24"/>
        </w:rPr>
        <w:t>Bordi i ERE-s,  me anë të vendimit nr. 32/2023</w:t>
      </w:r>
      <w:r w:rsidR="00BE6857">
        <w:rPr>
          <w:rFonts w:ascii="Garamond" w:hAnsi="Garamond" w:cs="Times New Roman"/>
          <w:sz w:val="24"/>
          <w:szCs w:val="24"/>
        </w:rPr>
        <w:t>.</w:t>
      </w:r>
      <w:r w:rsidR="0053713B" w:rsidRPr="00BE6857">
        <w:rPr>
          <w:rFonts w:ascii="Garamond" w:hAnsi="Garamond" w:cs="Times New Roman"/>
          <w:sz w:val="24"/>
          <w:szCs w:val="24"/>
        </w:rPr>
        <w:t xml:space="preserve"> vendosi hapjen e procedurës “Mbi shqyrtimin e kërkesës së shoqatës shqiptare të furnizuesve të energjisë (AAES)”, nëpërmjet së cilës pranoi kërkesën e AAES por duke e aplikuar për të gjithë </w:t>
      </w:r>
      <w:r w:rsidR="00BE6857" w:rsidRPr="00BE6857">
        <w:rPr>
          <w:rFonts w:ascii="Garamond" w:hAnsi="Garamond" w:cs="Times New Roman"/>
          <w:sz w:val="24"/>
          <w:szCs w:val="24"/>
        </w:rPr>
        <w:t xml:space="preserve">furnizuesit </w:t>
      </w:r>
      <w:r w:rsidR="0053713B" w:rsidRPr="00BE6857">
        <w:rPr>
          <w:rFonts w:ascii="Garamond" w:hAnsi="Garamond" w:cs="Times New Roman"/>
          <w:sz w:val="24"/>
          <w:szCs w:val="24"/>
        </w:rPr>
        <w:t xml:space="preserve">që ushtrojnë aktivitetin e furnizimit në treg të lirë (jo vetëm TM dhe TU) deri në datë 31.12.2023. </w:t>
      </w:r>
    </w:p>
    <w:p w14:paraId="4D8107AB" w14:textId="272A6C2E" w:rsidR="00600F16" w:rsidRPr="00BE6857" w:rsidRDefault="00ED1ECB" w:rsidP="003365EC">
      <w:pPr>
        <w:pStyle w:val="ListParagraph"/>
        <w:spacing w:after="0" w:line="240" w:lineRule="auto"/>
        <w:ind w:left="0" w:firstLine="288"/>
        <w:jc w:val="both"/>
        <w:rPr>
          <w:rFonts w:ascii="Garamond" w:hAnsi="Garamond" w:cs="Times New Roman"/>
          <w:iCs/>
          <w:sz w:val="24"/>
          <w:szCs w:val="24"/>
        </w:rPr>
      </w:pPr>
      <w:r w:rsidRPr="00BE6857">
        <w:rPr>
          <w:rFonts w:ascii="Garamond" w:hAnsi="Garamond" w:cs="Times New Roman"/>
          <w:bCs/>
          <w:iCs/>
          <w:sz w:val="24"/>
          <w:szCs w:val="24"/>
        </w:rPr>
        <w:lastRenderedPageBreak/>
        <w:t xml:space="preserve">- </w:t>
      </w:r>
      <w:r w:rsidR="0053713B" w:rsidRPr="00BE6857">
        <w:rPr>
          <w:rFonts w:ascii="Garamond" w:hAnsi="Garamond" w:cs="Times New Roman"/>
          <w:bCs/>
          <w:iCs/>
          <w:sz w:val="24"/>
          <w:szCs w:val="24"/>
        </w:rPr>
        <w:t>Lidhur me propozimin e AAES</w:t>
      </w:r>
      <w:r w:rsidR="00BE6857">
        <w:rPr>
          <w:rFonts w:ascii="Garamond" w:hAnsi="Garamond" w:cs="Times New Roman"/>
          <w:bCs/>
          <w:iCs/>
          <w:sz w:val="24"/>
          <w:szCs w:val="24"/>
        </w:rPr>
        <w:t>-së</w:t>
      </w:r>
      <w:r w:rsidR="0053713B" w:rsidRPr="00BE6857">
        <w:rPr>
          <w:rFonts w:ascii="Garamond" w:hAnsi="Garamond" w:cs="Times New Roman"/>
          <w:bCs/>
          <w:iCs/>
          <w:sz w:val="24"/>
          <w:szCs w:val="24"/>
        </w:rPr>
        <w:t>, për</w:t>
      </w:r>
      <w:r w:rsidR="0053713B" w:rsidRPr="00BE6857">
        <w:rPr>
          <w:rFonts w:ascii="Garamond" w:hAnsi="Garamond" w:cs="Times New Roman"/>
          <w:iCs/>
          <w:sz w:val="24"/>
          <w:szCs w:val="24"/>
        </w:rPr>
        <w:t xml:space="preserve"> shtyrjen e pikës 1.2 deri në fund të vitit</w:t>
      </w:r>
      <w:r w:rsidR="0053713B" w:rsidRPr="00BE6857">
        <w:rPr>
          <w:rFonts w:ascii="Garamond" w:hAnsi="Garamond" w:cs="Times New Roman"/>
          <w:bCs/>
          <w:iCs/>
          <w:sz w:val="24"/>
          <w:szCs w:val="24"/>
        </w:rPr>
        <w:t xml:space="preserve">, gjykojmë që </w:t>
      </w:r>
      <w:r w:rsidR="0053713B" w:rsidRPr="00BE6857">
        <w:rPr>
          <w:rFonts w:ascii="Garamond" w:hAnsi="Garamond" w:cs="Times New Roman"/>
          <w:iCs/>
          <w:sz w:val="24"/>
          <w:szCs w:val="24"/>
        </w:rPr>
        <w:t>duke marrë në konsideratë raportimet e furnizuesve dhe numrin e vogël të tyre që kanë lidhur kontrata furnizimi, shtyrja e pikës 1.2</w:t>
      </w:r>
      <w:r w:rsidR="003365EC" w:rsidRPr="00BE6857">
        <w:rPr>
          <w:rFonts w:ascii="Garamond" w:hAnsi="Garamond" w:cs="Times New Roman"/>
          <w:iCs/>
          <w:sz w:val="24"/>
          <w:szCs w:val="24"/>
        </w:rPr>
        <w:t>,</w:t>
      </w:r>
      <w:r w:rsidR="0053713B" w:rsidRPr="00BE6857">
        <w:rPr>
          <w:rFonts w:ascii="Garamond" w:hAnsi="Garamond" w:cs="Times New Roman"/>
          <w:iCs/>
          <w:sz w:val="24"/>
          <w:szCs w:val="24"/>
        </w:rPr>
        <w:t xml:space="preserve"> g</w:t>
      </w:r>
      <w:r w:rsidR="003365EC" w:rsidRPr="00BE6857">
        <w:rPr>
          <w:rFonts w:ascii="Garamond" w:hAnsi="Garamond" w:cs="Times New Roman"/>
          <w:iCs/>
          <w:sz w:val="24"/>
          <w:szCs w:val="24"/>
        </w:rPr>
        <w:t>e</w:t>
      </w:r>
      <w:r w:rsidR="0053713B" w:rsidRPr="00BE6857">
        <w:rPr>
          <w:rFonts w:ascii="Garamond" w:hAnsi="Garamond" w:cs="Times New Roman"/>
          <w:iCs/>
          <w:sz w:val="24"/>
          <w:szCs w:val="24"/>
        </w:rPr>
        <w:t xml:space="preserve">rmës </w:t>
      </w:r>
      <w:r w:rsidR="003365EC" w:rsidRPr="00BE6857">
        <w:rPr>
          <w:rFonts w:ascii="Garamond" w:hAnsi="Garamond" w:cs="Times New Roman"/>
          <w:iCs/>
          <w:sz w:val="24"/>
          <w:szCs w:val="24"/>
        </w:rPr>
        <w:t>“</w:t>
      </w:r>
      <w:r w:rsidR="0053713B" w:rsidRPr="00BE6857">
        <w:rPr>
          <w:rFonts w:ascii="Garamond" w:hAnsi="Garamond" w:cs="Times New Roman"/>
          <w:iCs/>
          <w:sz w:val="24"/>
          <w:szCs w:val="24"/>
        </w:rPr>
        <w:t>a</w:t>
      </w:r>
      <w:r w:rsidR="003365EC" w:rsidRPr="00BE6857">
        <w:rPr>
          <w:rFonts w:ascii="Garamond" w:hAnsi="Garamond" w:cs="Times New Roman"/>
          <w:iCs/>
          <w:sz w:val="24"/>
          <w:szCs w:val="24"/>
        </w:rPr>
        <w:t>”</w:t>
      </w:r>
      <w:r w:rsidR="0053713B" w:rsidRPr="00BE6857">
        <w:rPr>
          <w:rFonts w:ascii="Garamond" w:hAnsi="Garamond" w:cs="Times New Roman"/>
          <w:iCs/>
          <w:sz w:val="24"/>
          <w:szCs w:val="24"/>
        </w:rPr>
        <w:t xml:space="preserve"> deri më 31.12.2023 nuk ka impakt negativ në vlerësimin e standardeve.</w:t>
      </w:r>
    </w:p>
    <w:p w14:paraId="6A100508" w14:textId="0550679D" w:rsidR="00600F16" w:rsidRPr="00BE6857" w:rsidRDefault="00ED1ECB" w:rsidP="003365EC">
      <w:pPr>
        <w:pStyle w:val="ListParagraph"/>
        <w:spacing w:after="0" w:line="240" w:lineRule="auto"/>
        <w:ind w:left="0" w:firstLine="288"/>
        <w:jc w:val="both"/>
        <w:rPr>
          <w:rFonts w:ascii="Garamond" w:hAnsi="Garamond" w:cs="Times New Roman"/>
          <w:iCs/>
          <w:sz w:val="24"/>
          <w:szCs w:val="24"/>
        </w:rPr>
      </w:pPr>
      <w:r w:rsidRPr="00BE6857">
        <w:rPr>
          <w:rFonts w:ascii="Garamond" w:hAnsi="Garamond" w:cs="Times New Roman"/>
          <w:iCs/>
          <w:sz w:val="24"/>
          <w:szCs w:val="24"/>
        </w:rPr>
        <w:t xml:space="preserve">- </w:t>
      </w:r>
      <w:r w:rsidR="0053713B" w:rsidRPr="00BE6857">
        <w:rPr>
          <w:rFonts w:ascii="Garamond" w:hAnsi="Garamond" w:cs="Times New Roman"/>
          <w:iCs/>
          <w:sz w:val="24"/>
          <w:szCs w:val="24"/>
        </w:rPr>
        <w:t>Për sa i përket propozimit për shtyrjen e pikës 1.2, g</w:t>
      </w:r>
      <w:r w:rsidR="003365EC" w:rsidRPr="00BE6857">
        <w:rPr>
          <w:rFonts w:ascii="Garamond" w:hAnsi="Garamond" w:cs="Times New Roman"/>
          <w:iCs/>
          <w:sz w:val="24"/>
          <w:szCs w:val="24"/>
        </w:rPr>
        <w:t>e</w:t>
      </w:r>
      <w:r w:rsidR="0053713B" w:rsidRPr="00BE6857">
        <w:rPr>
          <w:rFonts w:ascii="Garamond" w:hAnsi="Garamond" w:cs="Times New Roman"/>
          <w:iCs/>
          <w:sz w:val="24"/>
          <w:szCs w:val="24"/>
        </w:rPr>
        <w:t xml:space="preserve">rmës </w:t>
      </w:r>
      <w:r w:rsidR="003365EC" w:rsidRPr="00BE6857">
        <w:rPr>
          <w:rFonts w:ascii="Garamond" w:hAnsi="Garamond" w:cs="Times New Roman"/>
          <w:iCs/>
          <w:sz w:val="24"/>
          <w:szCs w:val="24"/>
        </w:rPr>
        <w:t>“</w:t>
      </w:r>
      <w:r w:rsidR="0053713B" w:rsidRPr="00BE6857">
        <w:rPr>
          <w:rFonts w:ascii="Garamond" w:hAnsi="Garamond" w:cs="Times New Roman"/>
          <w:iCs/>
          <w:sz w:val="24"/>
          <w:szCs w:val="24"/>
        </w:rPr>
        <w:t>b</w:t>
      </w:r>
      <w:r w:rsidR="003365EC" w:rsidRPr="00BE6857">
        <w:rPr>
          <w:rFonts w:ascii="Garamond" w:hAnsi="Garamond" w:cs="Times New Roman"/>
          <w:iCs/>
          <w:sz w:val="24"/>
          <w:szCs w:val="24"/>
        </w:rPr>
        <w:t>”</w:t>
      </w:r>
      <w:r w:rsidR="0053713B" w:rsidRPr="00BE6857">
        <w:rPr>
          <w:rFonts w:ascii="Garamond" w:hAnsi="Garamond" w:cs="Times New Roman"/>
          <w:iCs/>
          <w:sz w:val="24"/>
          <w:szCs w:val="24"/>
        </w:rPr>
        <w:t xml:space="preserve"> vlerësojmë</w:t>
      </w:r>
      <w:r w:rsidR="00BE6857">
        <w:rPr>
          <w:rFonts w:ascii="Garamond" w:hAnsi="Garamond" w:cs="Times New Roman"/>
          <w:iCs/>
          <w:sz w:val="24"/>
          <w:szCs w:val="24"/>
        </w:rPr>
        <w:t>,</w:t>
      </w:r>
      <w:r w:rsidR="0053713B" w:rsidRPr="00BE6857">
        <w:rPr>
          <w:rFonts w:ascii="Garamond" w:hAnsi="Garamond" w:cs="Times New Roman"/>
          <w:iCs/>
          <w:sz w:val="24"/>
          <w:szCs w:val="24"/>
        </w:rPr>
        <w:t xml:space="preserve"> se duke qenë se ka metoda t</w:t>
      </w:r>
      <w:r w:rsidR="00A60EC7" w:rsidRPr="00BE6857">
        <w:rPr>
          <w:rFonts w:ascii="Garamond" w:hAnsi="Garamond" w:cs="Times New Roman"/>
          <w:color w:val="000000"/>
          <w:spacing w:val="2"/>
          <w:sz w:val="24"/>
          <w:szCs w:val="24"/>
        </w:rPr>
        <w:t>ë</w:t>
      </w:r>
      <w:r w:rsidR="0053713B" w:rsidRPr="00BE6857">
        <w:rPr>
          <w:rFonts w:ascii="Garamond" w:hAnsi="Garamond" w:cs="Times New Roman"/>
          <w:iCs/>
          <w:sz w:val="24"/>
          <w:szCs w:val="24"/>
        </w:rPr>
        <w:t xml:space="preserve"> tjera alternative për informimin e klientit, rrjedhimisht klienti nuk c</w:t>
      </w:r>
      <w:r w:rsidR="003365EC" w:rsidRPr="00BE6857">
        <w:rPr>
          <w:rFonts w:ascii="Garamond" w:hAnsi="Garamond" w:cs="Times New Roman"/>
          <w:iCs/>
          <w:sz w:val="24"/>
          <w:szCs w:val="24"/>
        </w:rPr>
        <w:t>e</w:t>
      </w:r>
      <w:r w:rsidR="0053713B" w:rsidRPr="00BE6857">
        <w:rPr>
          <w:rFonts w:ascii="Garamond" w:hAnsi="Garamond" w:cs="Times New Roman"/>
          <w:iCs/>
          <w:sz w:val="24"/>
          <w:szCs w:val="24"/>
        </w:rPr>
        <w:t>nohet. Një nga këto metoda parashikohet në rregulloren mbi “Kushtet e përgjithshme të shërbimit të furnizimit me energji elektrike për klientët fundorë”. Informimi i klientëve bëhet n</w:t>
      </w:r>
      <w:r w:rsidR="0053713B" w:rsidRPr="00BE6857">
        <w:rPr>
          <w:rFonts w:ascii="Garamond" w:hAnsi="Garamond" w:cs="Times New Roman"/>
          <w:sz w:val="24"/>
          <w:szCs w:val="24"/>
        </w:rPr>
        <w:t>ë</w:t>
      </w:r>
      <w:r w:rsidR="0053713B" w:rsidRPr="00BE6857">
        <w:rPr>
          <w:rFonts w:ascii="Garamond" w:hAnsi="Garamond" w:cs="Times New Roman"/>
          <w:iCs/>
          <w:sz w:val="24"/>
          <w:szCs w:val="24"/>
        </w:rPr>
        <w:t xml:space="preserve">përmjet faturës. </w:t>
      </w:r>
    </w:p>
    <w:p w14:paraId="039E02EA" w14:textId="00EDE8F2" w:rsidR="00600F16" w:rsidRPr="00BE6857" w:rsidRDefault="00ED1ECB" w:rsidP="003365EC">
      <w:pPr>
        <w:pStyle w:val="ListParagraph"/>
        <w:spacing w:after="0" w:line="240" w:lineRule="auto"/>
        <w:ind w:left="0" w:firstLine="288"/>
        <w:jc w:val="both"/>
        <w:rPr>
          <w:rFonts w:ascii="Garamond" w:hAnsi="Garamond" w:cs="Times New Roman"/>
          <w:iCs/>
          <w:sz w:val="24"/>
          <w:szCs w:val="24"/>
        </w:rPr>
      </w:pPr>
      <w:r w:rsidRPr="00BE6857">
        <w:rPr>
          <w:rFonts w:ascii="Garamond" w:hAnsi="Garamond" w:cs="Times New Roman"/>
          <w:iCs/>
          <w:sz w:val="24"/>
          <w:szCs w:val="24"/>
        </w:rPr>
        <w:t xml:space="preserve">- </w:t>
      </w:r>
      <w:r w:rsidR="0053713B" w:rsidRPr="00BE6857">
        <w:rPr>
          <w:rFonts w:ascii="Garamond" w:hAnsi="Garamond" w:cs="Times New Roman"/>
          <w:iCs/>
          <w:sz w:val="24"/>
          <w:szCs w:val="24"/>
        </w:rPr>
        <w:t>Lidhur me propozimin për shtyrjen e pikës 1.2, g</w:t>
      </w:r>
      <w:r w:rsidR="003365EC" w:rsidRPr="00BE6857">
        <w:rPr>
          <w:rFonts w:ascii="Garamond" w:hAnsi="Garamond" w:cs="Times New Roman"/>
          <w:sz w:val="24"/>
          <w:szCs w:val="24"/>
        </w:rPr>
        <w:t>e</w:t>
      </w:r>
      <w:r w:rsidR="0053713B" w:rsidRPr="00BE6857">
        <w:rPr>
          <w:rFonts w:ascii="Garamond" w:hAnsi="Garamond" w:cs="Times New Roman"/>
          <w:iCs/>
          <w:sz w:val="24"/>
          <w:szCs w:val="24"/>
        </w:rPr>
        <w:t xml:space="preserve">rmës </w:t>
      </w:r>
      <w:r w:rsidR="00BE6857">
        <w:rPr>
          <w:rFonts w:ascii="Garamond" w:hAnsi="Garamond" w:cs="Times New Roman"/>
          <w:iCs/>
          <w:sz w:val="24"/>
          <w:szCs w:val="24"/>
        </w:rPr>
        <w:t>“</w:t>
      </w:r>
      <w:r w:rsidR="0053713B" w:rsidRPr="00BE6857">
        <w:rPr>
          <w:rFonts w:ascii="Garamond" w:hAnsi="Garamond" w:cs="Times New Roman"/>
          <w:iCs/>
          <w:sz w:val="24"/>
          <w:szCs w:val="24"/>
        </w:rPr>
        <w:t>d</w:t>
      </w:r>
      <w:r w:rsidR="00BE6857">
        <w:rPr>
          <w:rFonts w:ascii="Garamond" w:hAnsi="Garamond" w:cs="Times New Roman"/>
          <w:iCs/>
          <w:sz w:val="24"/>
          <w:szCs w:val="24"/>
        </w:rPr>
        <w:t>”</w:t>
      </w:r>
      <w:r w:rsidR="0053713B" w:rsidRPr="00BE6857">
        <w:rPr>
          <w:rFonts w:ascii="Garamond" w:hAnsi="Garamond" w:cs="Times New Roman"/>
          <w:iCs/>
          <w:sz w:val="24"/>
          <w:szCs w:val="24"/>
        </w:rPr>
        <w:t xml:space="preserve"> vlerësojmë se shtyrja e dispozitës së propozuar nga AAES</w:t>
      </w:r>
      <w:r w:rsidR="00BE6857">
        <w:rPr>
          <w:rFonts w:ascii="Garamond" w:hAnsi="Garamond" w:cs="Times New Roman"/>
          <w:iCs/>
          <w:sz w:val="24"/>
          <w:szCs w:val="24"/>
        </w:rPr>
        <w:t>-ja</w:t>
      </w:r>
      <w:r w:rsidR="0053713B" w:rsidRPr="00BE6857">
        <w:rPr>
          <w:rFonts w:ascii="Garamond" w:hAnsi="Garamond" w:cs="Times New Roman"/>
          <w:iCs/>
          <w:sz w:val="24"/>
          <w:szCs w:val="24"/>
        </w:rPr>
        <w:t xml:space="preserve"> deri në fund të vitit nuk përbën problem</w:t>
      </w:r>
      <w:r w:rsidR="00BE6857">
        <w:rPr>
          <w:rFonts w:ascii="Garamond" w:hAnsi="Garamond" w:cs="Times New Roman"/>
          <w:iCs/>
          <w:sz w:val="24"/>
          <w:szCs w:val="24"/>
        </w:rPr>
        <w:t>,</w:t>
      </w:r>
      <w:r w:rsidR="0053713B" w:rsidRPr="00BE6857">
        <w:rPr>
          <w:rFonts w:ascii="Garamond" w:hAnsi="Garamond" w:cs="Times New Roman"/>
          <w:iCs/>
          <w:sz w:val="24"/>
          <w:szCs w:val="24"/>
        </w:rPr>
        <w:t xml:space="preserve"> pasi numri i konsumatorëve që furnizohen nga furnizuesit në treg të lirë zënë një përqindje shumë të vogël. Aktualisht</w:t>
      </w:r>
      <w:r w:rsidR="00BE6857">
        <w:rPr>
          <w:rFonts w:ascii="Garamond" w:hAnsi="Garamond" w:cs="Times New Roman"/>
          <w:iCs/>
          <w:sz w:val="24"/>
          <w:szCs w:val="24"/>
        </w:rPr>
        <w:t>,</w:t>
      </w:r>
      <w:r w:rsidR="0053713B" w:rsidRPr="00BE6857">
        <w:rPr>
          <w:rFonts w:ascii="Garamond" w:hAnsi="Garamond" w:cs="Times New Roman"/>
          <w:iCs/>
          <w:sz w:val="24"/>
          <w:szCs w:val="24"/>
        </w:rPr>
        <w:t xml:space="preserve"> në tension të mesëm ka vetëm një konsumator që furnizohet në treg të lirë nga 7600</w:t>
      </w:r>
      <w:r w:rsidR="00A60EC7" w:rsidRPr="00BE6857">
        <w:rPr>
          <w:rFonts w:ascii="Garamond" w:hAnsi="Garamond" w:cs="Times New Roman"/>
          <w:iCs/>
          <w:sz w:val="24"/>
          <w:szCs w:val="24"/>
        </w:rPr>
        <w:t xml:space="preserve"> </w:t>
      </w:r>
      <w:r w:rsidR="0053713B" w:rsidRPr="00BE6857">
        <w:rPr>
          <w:rFonts w:ascii="Garamond" w:hAnsi="Garamond" w:cs="Times New Roman"/>
          <w:iCs/>
          <w:sz w:val="24"/>
          <w:szCs w:val="24"/>
        </w:rPr>
        <w:t>t</w:t>
      </w:r>
      <w:r w:rsidR="0053713B" w:rsidRPr="00BE6857">
        <w:rPr>
          <w:rFonts w:ascii="Garamond" w:hAnsi="Garamond" w:cs="Times New Roman"/>
          <w:sz w:val="24"/>
          <w:szCs w:val="24"/>
        </w:rPr>
        <w:t>ë tillë</w:t>
      </w:r>
      <w:r w:rsidR="0053713B" w:rsidRPr="00BE6857">
        <w:rPr>
          <w:rFonts w:ascii="Garamond" w:hAnsi="Garamond" w:cs="Times New Roman"/>
          <w:iCs/>
          <w:sz w:val="24"/>
          <w:szCs w:val="24"/>
        </w:rPr>
        <w:t>.</w:t>
      </w:r>
    </w:p>
    <w:p w14:paraId="5FE279E9" w14:textId="4F574C0A" w:rsidR="00600F16" w:rsidRPr="00BE6857" w:rsidRDefault="00ED1ECB" w:rsidP="003365EC">
      <w:pPr>
        <w:pStyle w:val="ListParagraph"/>
        <w:spacing w:after="0" w:line="240" w:lineRule="auto"/>
        <w:ind w:left="0" w:firstLine="288"/>
        <w:jc w:val="both"/>
        <w:rPr>
          <w:rFonts w:ascii="Garamond" w:hAnsi="Garamond" w:cs="Times New Roman"/>
          <w:sz w:val="24"/>
          <w:szCs w:val="24"/>
        </w:rPr>
      </w:pPr>
      <w:r w:rsidRPr="00BE6857">
        <w:rPr>
          <w:rFonts w:ascii="Garamond" w:hAnsi="Garamond" w:cs="Times New Roman"/>
          <w:sz w:val="24"/>
          <w:szCs w:val="24"/>
        </w:rPr>
        <w:t xml:space="preserve">- </w:t>
      </w:r>
      <w:r w:rsidR="0053713B" w:rsidRPr="00BE6857">
        <w:rPr>
          <w:rFonts w:ascii="Garamond" w:hAnsi="Garamond" w:cs="Times New Roman"/>
          <w:sz w:val="24"/>
          <w:szCs w:val="24"/>
        </w:rPr>
        <w:t xml:space="preserve">Për sa i përket propozimit për shtyrjen e aplikimit të përjashtimit për </w:t>
      </w:r>
      <w:r w:rsidR="00BE6857" w:rsidRPr="00BE6857">
        <w:rPr>
          <w:rFonts w:ascii="Garamond" w:hAnsi="Garamond" w:cs="Times New Roman"/>
          <w:sz w:val="24"/>
          <w:szCs w:val="24"/>
        </w:rPr>
        <w:t>germat</w:t>
      </w:r>
      <w:r w:rsidR="0053713B" w:rsidRPr="00BE6857">
        <w:rPr>
          <w:rFonts w:ascii="Garamond" w:hAnsi="Garamond" w:cs="Times New Roman"/>
          <w:sz w:val="24"/>
          <w:szCs w:val="24"/>
        </w:rPr>
        <w:t xml:space="preserve"> </w:t>
      </w:r>
      <w:r w:rsidR="00BE6857">
        <w:rPr>
          <w:rFonts w:ascii="Garamond" w:hAnsi="Garamond" w:cs="Times New Roman"/>
          <w:sz w:val="24"/>
          <w:szCs w:val="24"/>
        </w:rPr>
        <w:t>“</w:t>
      </w:r>
      <w:r w:rsidR="0053713B" w:rsidRPr="00BE6857">
        <w:rPr>
          <w:rFonts w:ascii="Garamond" w:hAnsi="Garamond" w:cs="Times New Roman"/>
          <w:sz w:val="24"/>
          <w:szCs w:val="24"/>
        </w:rPr>
        <w:t>e</w:t>
      </w:r>
      <w:r w:rsidR="00BE6857">
        <w:rPr>
          <w:rFonts w:ascii="Garamond" w:hAnsi="Garamond" w:cs="Times New Roman"/>
          <w:sz w:val="24"/>
          <w:szCs w:val="24"/>
        </w:rPr>
        <w:t>”</w:t>
      </w:r>
      <w:r w:rsidR="0053713B" w:rsidRPr="00BE6857">
        <w:rPr>
          <w:rFonts w:ascii="Garamond" w:hAnsi="Garamond" w:cs="Times New Roman"/>
          <w:sz w:val="24"/>
          <w:szCs w:val="24"/>
        </w:rPr>
        <w:t xml:space="preserve"> dhe </w:t>
      </w:r>
      <w:r w:rsidR="00BE6857">
        <w:rPr>
          <w:rFonts w:ascii="Garamond" w:hAnsi="Garamond" w:cs="Times New Roman"/>
          <w:sz w:val="24"/>
          <w:szCs w:val="24"/>
        </w:rPr>
        <w:t>“</w:t>
      </w:r>
      <w:r w:rsidR="0053713B" w:rsidRPr="00BE6857">
        <w:rPr>
          <w:rFonts w:ascii="Garamond" w:hAnsi="Garamond" w:cs="Times New Roman"/>
          <w:sz w:val="24"/>
          <w:szCs w:val="24"/>
        </w:rPr>
        <w:t>f</w:t>
      </w:r>
      <w:r w:rsidR="00BE6857">
        <w:rPr>
          <w:rFonts w:ascii="Garamond" w:hAnsi="Garamond" w:cs="Times New Roman"/>
          <w:sz w:val="24"/>
          <w:szCs w:val="24"/>
        </w:rPr>
        <w:t>”</w:t>
      </w:r>
      <w:r w:rsidR="0053713B" w:rsidRPr="00BE6857">
        <w:rPr>
          <w:rFonts w:ascii="Garamond" w:hAnsi="Garamond" w:cs="Times New Roman"/>
          <w:sz w:val="24"/>
          <w:szCs w:val="24"/>
        </w:rPr>
        <w:t>, vlerësojmë se marrja e komenteve nëpërmjet anketave apo formave të tjera është opsionale. Gjithashtu</w:t>
      </w:r>
      <w:r w:rsidR="00BE6857">
        <w:rPr>
          <w:rFonts w:ascii="Garamond" w:hAnsi="Garamond" w:cs="Times New Roman"/>
          <w:sz w:val="24"/>
          <w:szCs w:val="24"/>
        </w:rPr>
        <w:t>,</w:t>
      </w:r>
      <w:r w:rsidR="0053713B" w:rsidRPr="00BE6857">
        <w:rPr>
          <w:rFonts w:ascii="Garamond" w:hAnsi="Garamond" w:cs="Times New Roman"/>
          <w:sz w:val="24"/>
          <w:szCs w:val="24"/>
        </w:rPr>
        <w:t xml:space="preserve"> numri i vogël i konsumatorëve që furnizohen nga furnizues në treg të lirë nuk ndikon negativisht për vlerësimin e këtyre standardeve nga ERE. </w:t>
      </w:r>
    </w:p>
    <w:p w14:paraId="0E6BD49C" w14:textId="76526674" w:rsidR="00600F16" w:rsidRPr="00BE6857" w:rsidRDefault="00ED1ECB" w:rsidP="003365EC">
      <w:pPr>
        <w:pStyle w:val="ListParagraph"/>
        <w:spacing w:after="0" w:line="240" w:lineRule="auto"/>
        <w:ind w:left="0" w:firstLine="288"/>
        <w:jc w:val="both"/>
        <w:rPr>
          <w:rFonts w:ascii="Garamond" w:hAnsi="Garamond" w:cs="Times New Roman"/>
          <w:sz w:val="24"/>
          <w:szCs w:val="24"/>
        </w:rPr>
      </w:pPr>
      <w:r w:rsidRPr="00BE6857">
        <w:rPr>
          <w:rFonts w:ascii="Garamond" w:hAnsi="Garamond" w:cs="Times New Roman"/>
          <w:sz w:val="24"/>
          <w:szCs w:val="24"/>
        </w:rPr>
        <w:t xml:space="preserve">- </w:t>
      </w:r>
      <w:r w:rsidR="0053713B" w:rsidRPr="00BE6857">
        <w:rPr>
          <w:rFonts w:ascii="Garamond" w:hAnsi="Garamond" w:cs="Times New Roman"/>
          <w:sz w:val="24"/>
          <w:szCs w:val="24"/>
        </w:rPr>
        <w:t>Gjithashtu</w:t>
      </w:r>
      <w:r w:rsidR="00BE6857">
        <w:rPr>
          <w:rFonts w:ascii="Garamond" w:hAnsi="Garamond" w:cs="Times New Roman"/>
          <w:sz w:val="24"/>
          <w:szCs w:val="24"/>
        </w:rPr>
        <w:t>,</w:t>
      </w:r>
      <w:r w:rsidR="0053713B" w:rsidRPr="00BE6857">
        <w:rPr>
          <w:rFonts w:ascii="Garamond" w:hAnsi="Garamond" w:cs="Times New Roman"/>
          <w:sz w:val="24"/>
          <w:szCs w:val="24"/>
        </w:rPr>
        <w:t xml:space="preserve"> në lidhje me propozimin për shtyrje të pikës 1.2, </w:t>
      </w:r>
      <w:r w:rsidR="00BE6857" w:rsidRPr="00BE6857">
        <w:rPr>
          <w:rFonts w:ascii="Garamond" w:hAnsi="Garamond" w:cs="Times New Roman"/>
          <w:sz w:val="24"/>
          <w:szCs w:val="24"/>
        </w:rPr>
        <w:t>germës</w:t>
      </w:r>
      <w:r w:rsidR="0053713B" w:rsidRPr="00BE6857">
        <w:rPr>
          <w:rFonts w:ascii="Garamond" w:hAnsi="Garamond" w:cs="Times New Roman"/>
          <w:sz w:val="24"/>
          <w:szCs w:val="24"/>
        </w:rPr>
        <w:t xml:space="preserve"> </w:t>
      </w:r>
      <w:r w:rsidR="00BE6857">
        <w:rPr>
          <w:rFonts w:ascii="Garamond" w:hAnsi="Garamond" w:cs="Times New Roman"/>
          <w:sz w:val="24"/>
          <w:szCs w:val="24"/>
        </w:rPr>
        <w:t>“</w:t>
      </w:r>
      <w:r w:rsidR="0053713B" w:rsidRPr="00BE6857">
        <w:rPr>
          <w:rFonts w:ascii="Garamond" w:hAnsi="Garamond" w:cs="Times New Roman"/>
          <w:sz w:val="24"/>
          <w:szCs w:val="24"/>
        </w:rPr>
        <w:t>g</w:t>
      </w:r>
      <w:r w:rsidR="00BE6857">
        <w:rPr>
          <w:rFonts w:ascii="Garamond" w:hAnsi="Garamond" w:cs="Times New Roman"/>
          <w:sz w:val="24"/>
          <w:szCs w:val="24"/>
        </w:rPr>
        <w:t>”</w:t>
      </w:r>
      <w:r w:rsidR="0053713B" w:rsidRPr="00BE6857">
        <w:rPr>
          <w:rFonts w:ascii="Garamond" w:hAnsi="Garamond" w:cs="Times New Roman"/>
          <w:sz w:val="24"/>
          <w:szCs w:val="24"/>
        </w:rPr>
        <w:t xml:space="preserve">, vlerësojmë se duke </w:t>
      </w:r>
      <w:r w:rsidR="003F6EF6" w:rsidRPr="00BE6857">
        <w:rPr>
          <w:rFonts w:ascii="Garamond" w:hAnsi="Garamond" w:cs="Times New Roman"/>
          <w:sz w:val="24"/>
          <w:szCs w:val="24"/>
        </w:rPr>
        <w:t>q</w:t>
      </w:r>
      <w:r w:rsidR="003F6EF6" w:rsidRPr="00BE6857">
        <w:rPr>
          <w:rFonts w:ascii="Garamond" w:hAnsi="Garamond" w:cs="Times New Roman"/>
          <w:color w:val="000000"/>
          <w:spacing w:val="2"/>
          <w:sz w:val="24"/>
          <w:szCs w:val="24"/>
        </w:rPr>
        <w:t>e</w:t>
      </w:r>
      <w:r w:rsidR="003F6EF6" w:rsidRPr="00BE6857">
        <w:rPr>
          <w:rFonts w:ascii="Garamond" w:hAnsi="Garamond" w:cs="Times New Roman"/>
          <w:sz w:val="24"/>
          <w:szCs w:val="24"/>
        </w:rPr>
        <w:t>n</w:t>
      </w:r>
      <w:r w:rsidR="003F6EF6" w:rsidRPr="00BE6857">
        <w:rPr>
          <w:rFonts w:ascii="Garamond" w:hAnsi="Garamond" w:cs="Times New Roman"/>
          <w:color w:val="000000"/>
          <w:spacing w:val="2"/>
          <w:sz w:val="24"/>
          <w:szCs w:val="24"/>
        </w:rPr>
        <w:t>ë</w:t>
      </w:r>
      <w:r w:rsidR="0053713B" w:rsidRPr="00BE6857">
        <w:rPr>
          <w:rFonts w:ascii="Garamond" w:hAnsi="Garamond" w:cs="Times New Roman"/>
          <w:sz w:val="24"/>
          <w:szCs w:val="24"/>
        </w:rPr>
        <w:t xml:space="preserve"> se është një numër i vogël i konsumatorëve që furnizohen nga furnizues në treg të lirë nuk ndikon negativisht në shërbimet e ofruara nga furnizuesi respektivisht n</w:t>
      </w:r>
      <w:r w:rsidR="00A60EC7" w:rsidRPr="00BE6857">
        <w:rPr>
          <w:rFonts w:ascii="Garamond" w:hAnsi="Garamond" w:cs="Times New Roman"/>
          <w:color w:val="000000"/>
          <w:spacing w:val="2"/>
          <w:sz w:val="24"/>
          <w:szCs w:val="24"/>
        </w:rPr>
        <w:t>ë</w:t>
      </w:r>
      <w:r w:rsidR="0053713B" w:rsidRPr="00BE6857">
        <w:rPr>
          <w:rFonts w:ascii="Garamond" w:hAnsi="Garamond" w:cs="Times New Roman"/>
          <w:sz w:val="24"/>
          <w:szCs w:val="24"/>
        </w:rPr>
        <w:t xml:space="preserve"> tension t</w:t>
      </w:r>
      <w:r w:rsidR="00F85CA4">
        <w:rPr>
          <w:rFonts w:ascii="Garamond" w:hAnsi="Garamond" w:cs="Times New Roman"/>
          <w:sz w:val="24"/>
          <w:szCs w:val="24"/>
        </w:rPr>
        <w:t>ë</w:t>
      </w:r>
      <w:r w:rsidR="0053713B" w:rsidRPr="00BE6857">
        <w:rPr>
          <w:rFonts w:ascii="Garamond" w:hAnsi="Garamond" w:cs="Times New Roman"/>
          <w:sz w:val="24"/>
          <w:szCs w:val="24"/>
        </w:rPr>
        <w:t xml:space="preserve"> lartë dhe të mesëm. Gjithashtu</w:t>
      </w:r>
      <w:r w:rsidR="00BE6857">
        <w:rPr>
          <w:rFonts w:ascii="Garamond" w:hAnsi="Garamond" w:cs="Times New Roman"/>
          <w:sz w:val="24"/>
          <w:szCs w:val="24"/>
        </w:rPr>
        <w:t>,</w:t>
      </w:r>
      <w:r w:rsidR="0053713B" w:rsidRPr="00BE6857">
        <w:rPr>
          <w:rFonts w:ascii="Garamond" w:hAnsi="Garamond" w:cs="Times New Roman"/>
          <w:sz w:val="24"/>
          <w:szCs w:val="24"/>
        </w:rPr>
        <w:t xml:space="preserve"> duke </w:t>
      </w:r>
      <w:r w:rsidR="003F6EF6" w:rsidRPr="00BE6857">
        <w:rPr>
          <w:rFonts w:ascii="Garamond" w:hAnsi="Garamond" w:cs="Times New Roman"/>
          <w:sz w:val="24"/>
          <w:szCs w:val="24"/>
        </w:rPr>
        <w:t>q</w:t>
      </w:r>
      <w:r w:rsidR="003F6EF6" w:rsidRPr="00BE6857">
        <w:rPr>
          <w:rFonts w:ascii="Garamond" w:hAnsi="Garamond" w:cs="Times New Roman"/>
          <w:color w:val="000000"/>
          <w:spacing w:val="2"/>
          <w:sz w:val="24"/>
          <w:szCs w:val="24"/>
        </w:rPr>
        <w:t>e</w:t>
      </w:r>
      <w:r w:rsidR="003F6EF6" w:rsidRPr="00BE6857">
        <w:rPr>
          <w:rFonts w:ascii="Garamond" w:hAnsi="Garamond" w:cs="Times New Roman"/>
          <w:sz w:val="24"/>
          <w:szCs w:val="24"/>
        </w:rPr>
        <w:t>në</w:t>
      </w:r>
      <w:r w:rsidR="0053713B" w:rsidRPr="00BE6857">
        <w:rPr>
          <w:rFonts w:ascii="Garamond" w:hAnsi="Garamond" w:cs="Times New Roman"/>
          <w:sz w:val="24"/>
          <w:szCs w:val="24"/>
        </w:rPr>
        <w:t xml:space="preserve"> se afati i shtyrjes së kësaj dispozite përfshin një periudhë të shkurtër kohore prej 6-muajsh, nuk ndikon në shërbimet e furnizuesve ndaj klientëve.</w:t>
      </w:r>
    </w:p>
    <w:p w14:paraId="59C82CE7" w14:textId="2FE41210" w:rsidR="00600F16" w:rsidRPr="00BE6857" w:rsidRDefault="00ED1ECB" w:rsidP="003365EC">
      <w:pPr>
        <w:pStyle w:val="ListParagraph"/>
        <w:spacing w:after="0" w:line="240" w:lineRule="auto"/>
        <w:ind w:left="0" w:firstLine="288"/>
        <w:jc w:val="both"/>
        <w:rPr>
          <w:rFonts w:ascii="Garamond" w:hAnsi="Garamond" w:cs="Times New Roman"/>
          <w:iCs/>
          <w:sz w:val="24"/>
          <w:szCs w:val="24"/>
        </w:rPr>
      </w:pPr>
      <w:r w:rsidRPr="00BE6857">
        <w:rPr>
          <w:rFonts w:ascii="Garamond" w:hAnsi="Garamond" w:cs="Times New Roman"/>
          <w:iCs/>
          <w:sz w:val="24"/>
          <w:szCs w:val="24"/>
        </w:rPr>
        <w:t xml:space="preserve">- </w:t>
      </w:r>
      <w:r w:rsidR="0053713B" w:rsidRPr="00BE6857">
        <w:rPr>
          <w:rFonts w:ascii="Garamond" w:hAnsi="Garamond" w:cs="Times New Roman"/>
          <w:iCs/>
          <w:sz w:val="24"/>
          <w:szCs w:val="24"/>
        </w:rPr>
        <w:t xml:space="preserve">Lidhur me propozimin për shtyrje të pikës 1.2, </w:t>
      </w:r>
      <w:r w:rsidR="00BE6857" w:rsidRPr="00BE6857">
        <w:rPr>
          <w:rFonts w:ascii="Garamond" w:hAnsi="Garamond" w:cs="Times New Roman"/>
          <w:iCs/>
          <w:sz w:val="24"/>
          <w:szCs w:val="24"/>
        </w:rPr>
        <w:t>germës</w:t>
      </w:r>
      <w:r w:rsidR="0053713B" w:rsidRPr="00BE6857">
        <w:rPr>
          <w:rFonts w:ascii="Garamond" w:hAnsi="Garamond" w:cs="Times New Roman"/>
          <w:iCs/>
          <w:sz w:val="24"/>
          <w:szCs w:val="24"/>
        </w:rPr>
        <w:t xml:space="preserve"> </w:t>
      </w:r>
      <w:r w:rsidR="00BE6857">
        <w:rPr>
          <w:rFonts w:ascii="Garamond" w:hAnsi="Garamond" w:cs="Times New Roman"/>
          <w:iCs/>
          <w:sz w:val="24"/>
          <w:szCs w:val="24"/>
        </w:rPr>
        <w:t>“</w:t>
      </w:r>
      <w:r w:rsidR="0053713B" w:rsidRPr="00BE6857">
        <w:rPr>
          <w:rFonts w:ascii="Garamond" w:hAnsi="Garamond" w:cs="Times New Roman"/>
          <w:iCs/>
          <w:sz w:val="24"/>
          <w:szCs w:val="24"/>
        </w:rPr>
        <w:t>j</w:t>
      </w:r>
      <w:r w:rsidR="00BE6857">
        <w:rPr>
          <w:rFonts w:ascii="Garamond" w:hAnsi="Garamond" w:cs="Times New Roman"/>
          <w:iCs/>
          <w:sz w:val="24"/>
          <w:szCs w:val="24"/>
        </w:rPr>
        <w:t>”</w:t>
      </w:r>
      <w:r w:rsidR="0053713B" w:rsidRPr="00BE6857">
        <w:rPr>
          <w:rFonts w:ascii="Garamond" w:hAnsi="Garamond" w:cs="Times New Roman"/>
          <w:iCs/>
          <w:sz w:val="24"/>
          <w:szCs w:val="24"/>
        </w:rPr>
        <w:t xml:space="preserve"> vlerësojmë të pranohet pasi klientët njoftohen dhe në mënyra të tjera</w:t>
      </w:r>
      <w:r w:rsidR="00BE6857">
        <w:rPr>
          <w:rFonts w:ascii="Garamond" w:hAnsi="Garamond" w:cs="Times New Roman"/>
          <w:iCs/>
          <w:sz w:val="24"/>
          <w:szCs w:val="24"/>
        </w:rPr>
        <w:t>,</w:t>
      </w:r>
      <w:r w:rsidR="0053713B" w:rsidRPr="00BE6857">
        <w:rPr>
          <w:rFonts w:ascii="Garamond" w:hAnsi="Garamond" w:cs="Times New Roman"/>
          <w:iCs/>
          <w:sz w:val="24"/>
          <w:szCs w:val="24"/>
        </w:rPr>
        <w:t xml:space="preserve"> p.sh.</w:t>
      </w:r>
      <w:r w:rsidR="00BE6857">
        <w:rPr>
          <w:rFonts w:ascii="Garamond" w:hAnsi="Garamond" w:cs="Times New Roman"/>
          <w:iCs/>
          <w:sz w:val="24"/>
          <w:szCs w:val="24"/>
        </w:rPr>
        <w:t>,</w:t>
      </w:r>
      <w:r w:rsidR="0053713B" w:rsidRPr="00BE6857">
        <w:rPr>
          <w:rFonts w:ascii="Garamond" w:hAnsi="Garamond" w:cs="Times New Roman"/>
          <w:iCs/>
          <w:sz w:val="24"/>
          <w:szCs w:val="24"/>
        </w:rPr>
        <w:t xml:space="preserve"> nëpërmjet faturës së energjisë elektrike dhe si pasojë nuk ka impakt negativ. Nga ana tjetër</w:t>
      </w:r>
      <w:r w:rsidR="00BE6857">
        <w:rPr>
          <w:rFonts w:ascii="Garamond" w:hAnsi="Garamond" w:cs="Times New Roman"/>
          <w:iCs/>
          <w:sz w:val="24"/>
          <w:szCs w:val="24"/>
        </w:rPr>
        <w:t>, ERE synon që brenda 6-</w:t>
      </w:r>
      <w:r w:rsidR="0053713B" w:rsidRPr="00BE6857">
        <w:rPr>
          <w:rFonts w:ascii="Garamond" w:hAnsi="Garamond" w:cs="Times New Roman"/>
          <w:iCs/>
          <w:sz w:val="24"/>
          <w:szCs w:val="24"/>
        </w:rPr>
        <w:t>mujorit të parë të 2023</w:t>
      </w:r>
      <w:r w:rsidR="00BE6857">
        <w:rPr>
          <w:rFonts w:ascii="Garamond" w:hAnsi="Garamond" w:cs="Times New Roman"/>
          <w:iCs/>
          <w:sz w:val="24"/>
          <w:szCs w:val="24"/>
        </w:rPr>
        <w:t>-shit</w:t>
      </w:r>
      <w:r w:rsidR="0053713B" w:rsidRPr="00BE6857">
        <w:rPr>
          <w:rFonts w:ascii="Garamond" w:hAnsi="Garamond" w:cs="Times New Roman"/>
          <w:iCs/>
          <w:sz w:val="24"/>
          <w:szCs w:val="24"/>
        </w:rPr>
        <w:t xml:space="preserve"> të realizojë rubrikën informative mbi ofertat e tregut të furnizimit me energji elektrike (PRICE COMPARISON TOOL)</w:t>
      </w:r>
      <w:r w:rsidR="00BE6857">
        <w:rPr>
          <w:rFonts w:ascii="Garamond" w:hAnsi="Garamond" w:cs="Times New Roman"/>
          <w:iCs/>
          <w:sz w:val="24"/>
          <w:szCs w:val="24"/>
        </w:rPr>
        <w:t>,</w:t>
      </w:r>
      <w:r w:rsidR="0053713B" w:rsidRPr="00BE6857">
        <w:rPr>
          <w:rFonts w:ascii="Garamond" w:hAnsi="Garamond" w:cs="Times New Roman"/>
          <w:iCs/>
          <w:sz w:val="24"/>
          <w:szCs w:val="24"/>
        </w:rPr>
        <w:t xml:space="preserve"> e cila ndërgjegjëson konsumatorin për t’u bërë klient i aftë në vlerësimin e ofertave, për</w:t>
      </w:r>
      <w:r w:rsidR="00BE6857">
        <w:rPr>
          <w:rFonts w:ascii="Garamond" w:hAnsi="Garamond" w:cs="Times New Roman"/>
          <w:iCs/>
          <w:sz w:val="24"/>
          <w:szCs w:val="24"/>
        </w:rPr>
        <w:t xml:space="preserve"> të kuptuar drejt</w:t>
      </w:r>
      <w:r w:rsidR="0053713B" w:rsidRPr="00BE6857">
        <w:rPr>
          <w:rFonts w:ascii="Garamond" w:hAnsi="Garamond" w:cs="Times New Roman"/>
          <w:iCs/>
          <w:sz w:val="24"/>
          <w:szCs w:val="24"/>
        </w:rPr>
        <w:t xml:space="preserve"> mekanizmat e tregut, deri në mundësinë për të marrë pjesë në mënyrë aktive në shërbimet e lidhura me furnizimin me energji elektrike.</w:t>
      </w:r>
    </w:p>
    <w:p w14:paraId="6F6F77A7" w14:textId="5638DE18" w:rsidR="00600F16" w:rsidRPr="00BE6857" w:rsidRDefault="00ED1ECB" w:rsidP="003365EC">
      <w:pPr>
        <w:pStyle w:val="ListParagraph"/>
        <w:spacing w:after="0" w:line="240" w:lineRule="auto"/>
        <w:ind w:left="0" w:firstLine="288"/>
        <w:jc w:val="both"/>
        <w:rPr>
          <w:rFonts w:ascii="Garamond" w:hAnsi="Garamond" w:cs="Times New Roman"/>
          <w:iCs/>
          <w:sz w:val="24"/>
          <w:szCs w:val="24"/>
        </w:rPr>
      </w:pPr>
      <w:r w:rsidRPr="00BE6857">
        <w:rPr>
          <w:rFonts w:ascii="Garamond" w:hAnsi="Garamond" w:cs="Times New Roman"/>
          <w:iCs/>
          <w:sz w:val="24"/>
          <w:szCs w:val="24"/>
        </w:rPr>
        <w:t xml:space="preserve">- </w:t>
      </w:r>
      <w:r w:rsidR="0053713B" w:rsidRPr="00BE6857">
        <w:rPr>
          <w:rFonts w:ascii="Garamond" w:hAnsi="Garamond" w:cs="Times New Roman"/>
          <w:iCs/>
          <w:sz w:val="24"/>
          <w:szCs w:val="24"/>
        </w:rPr>
        <w:t>Për sa i përket nenit 2, pikës 1, duke marrë shkas që shumë prej të licencuarve në aktivitetin e furnizimit me energji elektrike</w:t>
      </w:r>
      <w:r w:rsidR="00BE6857">
        <w:rPr>
          <w:rFonts w:ascii="Garamond" w:hAnsi="Garamond" w:cs="Times New Roman"/>
          <w:iCs/>
          <w:sz w:val="24"/>
          <w:szCs w:val="24"/>
        </w:rPr>
        <w:t>,</w:t>
      </w:r>
      <w:r w:rsidR="0053713B" w:rsidRPr="00BE6857">
        <w:rPr>
          <w:rFonts w:ascii="Garamond" w:hAnsi="Garamond" w:cs="Times New Roman"/>
          <w:iCs/>
          <w:sz w:val="24"/>
          <w:szCs w:val="24"/>
        </w:rPr>
        <w:t xml:space="preserve"> të cilët kryejn</w:t>
      </w:r>
      <w:r w:rsidR="0053713B" w:rsidRPr="00BE6857">
        <w:rPr>
          <w:rFonts w:ascii="Garamond" w:hAnsi="Garamond" w:cs="Times New Roman"/>
          <w:sz w:val="24"/>
          <w:szCs w:val="24"/>
        </w:rPr>
        <w:t>ë</w:t>
      </w:r>
      <w:r w:rsidR="0053713B" w:rsidRPr="00BE6857">
        <w:rPr>
          <w:rFonts w:ascii="Garamond" w:hAnsi="Garamond" w:cs="Times New Roman"/>
          <w:iCs/>
          <w:sz w:val="24"/>
          <w:szCs w:val="24"/>
        </w:rPr>
        <w:t xml:space="preserve"> këtë aktivitet në treg të lirë janë ende n</w:t>
      </w:r>
      <w:r w:rsidR="0053713B" w:rsidRPr="00BE6857">
        <w:rPr>
          <w:rFonts w:ascii="Garamond" w:hAnsi="Garamond" w:cs="Times New Roman"/>
          <w:sz w:val="24"/>
          <w:szCs w:val="24"/>
        </w:rPr>
        <w:t>ë</w:t>
      </w:r>
      <w:r w:rsidR="0053713B" w:rsidRPr="00BE6857">
        <w:rPr>
          <w:rFonts w:ascii="Garamond" w:hAnsi="Garamond" w:cs="Times New Roman"/>
          <w:iCs/>
          <w:sz w:val="24"/>
          <w:szCs w:val="24"/>
        </w:rPr>
        <w:t xml:space="preserve"> faza fillestare dhe nuk kanë kryer aktivitet n</w:t>
      </w:r>
      <w:r w:rsidR="0053713B" w:rsidRPr="00BE6857">
        <w:rPr>
          <w:rFonts w:ascii="Garamond" w:hAnsi="Garamond" w:cs="Times New Roman"/>
          <w:sz w:val="24"/>
          <w:szCs w:val="24"/>
        </w:rPr>
        <w:t>ë</w:t>
      </w:r>
      <w:r w:rsidR="0053713B" w:rsidRPr="00BE6857">
        <w:rPr>
          <w:rFonts w:ascii="Garamond" w:hAnsi="Garamond" w:cs="Times New Roman"/>
          <w:iCs/>
          <w:sz w:val="24"/>
          <w:szCs w:val="24"/>
        </w:rPr>
        <w:t xml:space="preserve"> furnizim, vlerësojmë të saktë të shtyhet kjo dispozitë deri në fund të vitit pasi këto shërbime shihen si kosto dhe kan</w:t>
      </w:r>
      <w:r w:rsidR="00BE6857">
        <w:rPr>
          <w:rFonts w:ascii="Garamond" w:hAnsi="Garamond" w:cs="Times New Roman"/>
          <w:iCs/>
          <w:sz w:val="24"/>
          <w:szCs w:val="24"/>
        </w:rPr>
        <w:t>ë impakt negativ te</w:t>
      </w:r>
      <w:r w:rsidR="0053713B" w:rsidRPr="00BE6857">
        <w:rPr>
          <w:rFonts w:ascii="Garamond" w:hAnsi="Garamond" w:cs="Times New Roman"/>
          <w:iCs/>
          <w:sz w:val="24"/>
          <w:szCs w:val="24"/>
        </w:rPr>
        <w:t xml:space="preserve"> shoqëritë e licencuara.</w:t>
      </w:r>
    </w:p>
    <w:p w14:paraId="224E246D" w14:textId="0F8759FF" w:rsidR="00600F16" w:rsidRPr="00BE6857" w:rsidRDefault="00ED1ECB" w:rsidP="003365EC">
      <w:pPr>
        <w:pStyle w:val="ListParagraph"/>
        <w:spacing w:after="0" w:line="240" w:lineRule="auto"/>
        <w:ind w:left="0" w:firstLine="288"/>
        <w:jc w:val="both"/>
        <w:rPr>
          <w:rFonts w:ascii="Garamond" w:hAnsi="Garamond" w:cs="Times New Roman"/>
          <w:iCs/>
          <w:sz w:val="24"/>
          <w:szCs w:val="24"/>
        </w:rPr>
      </w:pPr>
      <w:r w:rsidRPr="00BE6857">
        <w:rPr>
          <w:rFonts w:ascii="Garamond" w:hAnsi="Garamond" w:cs="Times New Roman"/>
          <w:iCs/>
          <w:sz w:val="24"/>
          <w:szCs w:val="24"/>
        </w:rPr>
        <w:t>-</w:t>
      </w:r>
      <w:r w:rsidR="0053713B" w:rsidRPr="00BE6857">
        <w:rPr>
          <w:rFonts w:ascii="Garamond" w:hAnsi="Garamond" w:cs="Times New Roman"/>
          <w:iCs/>
          <w:sz w:val="24"/>
          <w:szCs w:val="24"/>
        </w:rPr>
        <w:t xml:space="preserve"> Në lidhje me nenin 2, pikën 2, duke pa</w:t>
      </w:r>
      <w:r w:rsidR="00BE6857">
        <w:rPr>
          <w:rFonts w:ascii="Garamond" w:hAnsi="Garamond" w:cs="Times New Roman"/>
          <w:iCs/>
          <w:sz w:val="24"/>
          <w:szCs w:val="24"/>
        </w:rPr>
        <w:t>s</w:t>
      </w:r>
      <w:r w:rsidR="0053713B" w:rsidRPr="00BE6857">
        <w:rPr>
          <w:rFonts w:ascii="Garamond" w:hAnsi="Garamond" w:cs="Times New Roman"/>
          <w:iCs/>
          <w:sz w:val="24"/>
          <w:szCs w:val="24"/>
        </w:rPr>
        <w:t>ur parasysh se këto raportime i bëhen me dije ERE-s dhe meqenëse janë të parashikuara dhe në akte të tjera</w:t>
      </w:r>
      <w:r w:rsidR="00A13D14">
        <w:rPr>
          <w:rFonts w:ascii="Garamond" w:hAnsi="Garamond" w:cs="Times New Roman"/>
          <w:iCs/>
          <w:sz w:val="24"/>
          <w:szCs w:val="24"/>
        </w:rPr>
        <w:t>,</w:t>
      </w:r>
      <w:r w:rsidR="0053713B" w:rsidRPr="00BE6857">
        <w:rPr>
          <w:rFonts w:ascii="Garamond" w:hAnsi="Garamond" w:cs="Times New Roman"/>
          <w:iCs/>
          <w:sz w:val="24"/>
          <w:szCs w:val="24"/>
        </w:rPr>
        <w:t xml:space="preserve"> siç është “Plani i masave për furnizue</w:t>
      </w:r>
      <w:r w:rsidR="00A13D14">
        <w:rPr>
          <w:rFonts w:ascii="Garamond" w:hAnsi="Garamond" w:cs="Times New Roman"/>
          <w:iCs/>
          <w:sz w:val="24"/>
          <w:szCs w:val="24"/>
        </w:rPr>
        <w:t xml:space="preserve">sin e shërbimit universal </w:t>
      </w:r>
      <w:r w:rsidR="0053713B" w:rsidRPr="00BE6857">
        <w:rPr>
          <w:rFonts w:ascii="Garamond" w:hAnsi="Garamond" w:cs="Times New Roman"/>
          <w:iCs/>
          <w:sz w:val="24"/>
          <w:szCs w:val="24"/>
        </w:rPr>
        <w:t>për respektimin e të drejtave të klientëve të furnizimit me energji elektrike”</w:t>
      </w:r>
      <w:r w:rsidR="00A13D14">
        <w:rPr>
          <w:rFonts w:ascii="Garamond" w:hAnsi="Garamond" w:cs="Times New Roman"/>
          <w:iCs/>
          <w:sz w:val="24"/>
          <w:szCs w:val="24"/>
        </w:rPr>
        <w:t>,</w:t>
      </w:r>
      <w:r w:rsidR="0053713B" w:rsidRPr="00BE6857">
        <w:rPr>
          <w:rFonts w:ascii="Garamond" w:hAnsi="Garamond" w:cs="Times New Roman"/>
          <w:iCs/>
          <w:sz w:val="24"/>
          <w:szCs w:val="24"/>
        </w:rPr>
        <w:t xml:space="preserve"> nuk përbën problem shtyrja e kësaj dispozitë të propozuar nga AAES</w:t>
      </w:r>
      <w:r w:rsidR="00A13D14">
        <w:rPr>
          <w:rFonts w:ascii="Garamond" w:hAnsi="Garamond" w:cs="Times New Roman"/>
          <w:iCs/>
          <w:sz w:val="24"/>
          <w:szCs w:val="24"/>
        </w:rPr>
        <w:t>-ja</w:t>
      </w:r>
      <w:r w:rsidR="0053713B" w:rsidRPr="00BE6857">
        <w:rPr>
          <w:rFonts w:ascii="Garamond" w:hAnsi="Garamond" w:cs="Times New Roman"/>
          <w:iCs/>
          <w:sz w:val="24"/>
          <w:szCs w:val="24"/>
        </w:rPr>
        <w:t xml:space="preserve"> deri n</w:t>
      </w:r>
      <w:r w:rsidR="0053713B" w:rsidRPr="00BE6857">
        <w:rPr>
          <w:rFonts w:ascii="Garamond" w:hAnsi="Garamond" w:cs="Times New Roman"/>
          <w:sz w:val="24"/>
          <w:szCs w:val="24"/>
        </w:rPr>
        <w:t>ë</w:t>
      </w:r>
      <w:r w:rsidR="0053713B" w:rsidRPr="00BE6857">
        <w:rPr>
          <w:rFonts w:ascii="Garamond" w:hAnsi="Garamond" w:cs="Times New Roman"/>
          <w:iCs/>
          <w:sz w:val="24"/>
          <w:szCs w:val="24"/>
        </w:rPr>
        <w:t xml:space="preserve"> fund të vitit 2023.</w:t>
      </w:r>
    </w:p>
    <w:p w14:paraId="2AD82CA9" w14:textId="0E3C6B72" w:rsidR="00600F16" w:rsidRPr="00BE6857" w:rsidRDefault="00ED1ECB" w:rsidP="003365EC">
      <w:pPr>
        <w:pStyle w:val="ListParagraph"/>
        <w:tabs>
          <w:tab w:val="left" w:pos="450"/>
          <w:tab w:val="left" w:pos="9180"/>
        </w:tabs>
        <w:spacing w:after="0" w:line="240" w:lineRule="auto"/>
        <w:ind w:left="0" w:firstLine="288"/>
        <w:jc w:val="both"/>
        <w:rPr>
          <w:rFonts w:ascii="Garamond" w:hAnsi="Garamond" w:cs="Times New Roman"/>
          <w:sz w:val="24"/>
          <w:szCs w:val="24"/>
        </w:rPr>
      </w:pPr>
      <w:r w:rsidRPr="00BE6857">
        <w:rPr>
          <w:rFonts w:ascii="Garamond" w:hAnsi="Garamond" w:cs="Times New Roman"/>
          <w:sz w:val="24"/>
          <w:szCs w:val="24"/>
        </w:rPr>
        <w:t xml:space="preserve">- </w:t>
      </w:r>
      <w:r w:rsidR="0053713B" w:rsidRPr="00BE6857">
        <w:rPr>
          <w:rFonts w:ascii="Garamond" w:hAnsi="Garamond" w:cs="Times New Roman"/>
          <w:sz w:val="24"/>
          <w:szCs w:val="24"/>
        </w:rPr>
        <w:t>Për sa i përket informimit të klientëve për çmimin e energjisë elektrike</w:t>
      </w:r>
      <w:r w:rsidR="00A13D14">
        <w:rPr>
          <w:rFonts w:ascii="Garamond" w:hAnsi="Garamond" w:cs="Times New Roman"/>
          <w:sz w:val="24"/>
          <w:szCs w:val="24"/>
        </w:rPr>
        <w:t>,</w:t>
      </w:r>
      <w:r w:rsidR="0053713B" w:rsidRPr="00BE6857">
        <w:rPr>
          <w:rFonts w:ascii="Garamond" w:hAnsi="Garamond" w:cs="Times New Roman"/>
          <w:sz w:val="24"/>
          <w:szCs w:val="24"/>
        </w:rPr>
        <w:t xml:space="preserve"> ERE synon që brenda 6-mujorit të parë të vitit 2023 të vendosë në funksion Price Comparison Tool dhe në këtë mënyrë parashikohet që klientët që furnizohen në treg të lirë do të njoftohen mbi çmimet e furnizimit me energji elektrike dhe ofertat e </w:t>
      </w:r>
      <w:r w:rsidR="00A13D14" w:rsidRPr="00BE6857">
        <w:rPr>
          <w:rFonts w:ascii="Garamond" w:hAnsi="Garamond" w:cs="Times New Roman"/>
          <w:sz w:val="24"/>
          <w:szCs w:val="24"/>
        </w:rPr>
        <w:t>furnizuesve</w:t>
      </w:r>
      <w:r w:rsidR="0053713B" w:rsidRPr="00BE6857">
        <w:rPr>
          <w:rFonts w:ascii="Garamond" w:hAnsi="Garamond" w:cs="Times New Roman"/>
          <w:sz w:val="24"/>
          <w:szCs w:val="24"/>
        </w:rPr>
        <w:t>.</w:t>
      </w:r>
    </w:p>
    <w:p w14:paraId="6505ACF5" w14:textId="48DA8D7A" w:rsidR="00600F16" w:rsidRPr="00BE6857" w:rsidRDefault="0053713B" w:rsidP="003365EC">
      <w:pPr>
        <w:autoSpaceDE w:val="0"/>
        <w:autoSpaceDN w:val="0"/>
        <w:adjustRightInd w:val="0"/>
        <w:spacing w:after="0" w:line="240" w:lineRule="auto"/>
        <w:ind w:firstLine="288"/>
        <w:jc w:val="both"/>
        <w:rPr>
          <w:rFonts w:ascii="Garamond" w:hAnsi="Garamond"/>
          <w:sz w:val="24"/>
          <w:szCs w:val="24"/>
        </w:rPr>
      </w:pPr>
      <w:r w:rsidRPr="00BE6857">
        <w:rPr>
          <w:rFonts w:ascii="Garamond" w:hAnsi="Garamond"/>
          <w:sz w:val="24"/>
          <w:szCs w:val="24"/>
        </w:rPr>
        <w:t>Për gji</w:t>
      </w:r>
      <w:r w:rsidR="00BE6857">
        <w:rPr>
          <w:rFonts w:ascii="Garamond" w:hAnsi="Garamond"/>
          <w:sz w:val="24"/>
          <w:szCs w:val="24"/>
        </w:rPr>
        <w:t>thë sa më sipër, Bordi i ERE-s</w:t>
      </w:r>
    </w:p>
    <w:p w14:paraId="45C65BCE" w14:textId="77777777" w:rsidR="00ED1ECB" w:rsidRPr="00BE6857" w:rsidRDefault="00ED1ECB" w:rsidP="003365EC">
      <w:pPr>
        <w:autoSpaceDE w:val="0"/>
        <w:autoSpaceDN w:val="0"/>
        <w:adjustRightInd w:val="0"/>
        <w:spacing w:after="0" w:line="240" w:lineRule="auto"/>
        <w:ind w:firstLine="288"/>
        <w:jc w:val="center"/>
        <w:rPr>
          <w:rFonts w:ascii="Garamond" w:hAnsi="Garamond"/>
          <w:b/>
          <w:sz w:val="24"/>
          <w:szCs w:val="24"/>
        </w:rPr>
      </w:pPr>
    </w:p>
    <w:p w14:paraId="25C93023" w14:textId="1889AF66" w:rsidR="00600F16" w:rsidRPr="003365EC" w:rsidRDefault="00ED1ECB" w:rsidP="003365EC">
      <w:pPr>
        <w:autoSpaceDE w:val="0"/>
        <w:autoSpaceDN w:val="0"/>
        <w:adjustRightInd w:val="0"/>
        <w:spacing w:after="0" w:line="240" w:lineRule="auto"/>
        <w:ind w:firstLine="288"/>
        <w:jc w:val="center"/>
        <w:rPr>
          <w:rFonts w:ascii="Garamond" w:hAnsi="Garamond"/>
          <w:sz w:val="24"/>
          <w:szCs w:val="24"/>
        </w:rPr>
      </w:pPr>
      <w:r w:rsidRPr="003365EC">
        <w:rPr>
          <w:rFonts w:ascii="Garamond" w:hAnsi="Garamond"/>
          <w:sz w:val="24"/>
          <w:szCs w:val="24"/>
        </w:rPr>
        <w:t>VENDOSI:</w:t>
      </w:r>
    </w:p>
    <w:p w14:paraId="32486F3B" w14:textId="77777777" w:rsidR="00600F16" w:rsidRPr="003365EC" w:rsidRDefault="00600F16" w:rsidP="003365EC">
      <w:pPr>
        <w:autoSpaceDE w:val="0"/>
        <w:autoSpaceDN w:val="0"/>
        <w:adjustRightInd w:val="0"/>
        <w:spacing w:after="0" w:line="240" w:lineRule="auto"/>
        <w:ind w:firstLine="288"/>
        <w:jc w:val="center"/>
        <w:rPr>
          <w:rFonts w:ascii="Garamond" w:hAnsi="Garamond"/>
          <w:b/>
          <w:sz w:val="24"/>
          <w:szCs w:val="24"/>
        </w:rPr>
      </w:pPr>
    </w:p>
    <w:p w14:paraId="1FDFECF9" w14:textId="79A2FF7A" w:rsidR="00600F16" w:rsidRPr="003365EC" w:rsidRDefault="00ED1ECB" w:rsidP="003365EC">
      <w:pPr>
        <w:tabs>
          <w:tab w:val="left" w:pos="450"/>
        </w:tabs>
        <w:spacing w:after="0" w:line="240" w:lineRule="auto"/>
        <w:ind w:firstLine="288"/>
        <w:contextualSpacing/>
        <w:jc w:val="both"/>
        <w:rPr>
          <w:rFonts w:ascii="Garamond" w:hAnsi="Garamond" w:cs="Times New Roman"/>
          <w:iCs/>
          <w:sz w:val="24"/>
          <w:szCs w:val="24"/>
        </w:rPr>
      </w:pPr>
      <w:r w:rsidRPr="003365EC">
        <w:rPr>
          <w:rFonts w:ascii="Garamond" w:eastAsia="Times New Roman" w:hAnsi="Garamond" w:cs="Times New Roman"/>
          <w:bCs/>
          <w:sz w:val="24"/>
          <w:szCs w:val="24"/>
        </w:rPr>
        <w:t xml:space="preserve">1. </w:t>
      </w:r>
      <w:r w:rsidR="0053713B" w:rsidRPr="003365EC">
        <w:rPr>
          <w:rFonts w:ascii="Garamond" w:eastAsia="Times New Roman" w:hAnsi="Garamond" w:cs="Times New Roman"/>
          <w:bCs/>
          <w:sz w:val="24"/>
          <w:szCs w:val="24"/>
        </w:rPr>
        <w:t xml:space="preserve">Miratimin e kërkesës së </w:t>
      </w:r>
      <w:r w:rsidR="0053713B" w:rsidRPr="003365EC">
        <w:rPr>
          <w:rStyle w:val="markedcontent"/>
          <w:rFonts w:ascii="Garamond" w:hAnsi="Garamond" w:cs="Times New Roman"/>
          <w:bCs/>
          <w:sz w:val="24"/>
          <w:szCs w:val="24"/>
        </w:rPr>
        <w:t>Shoqatës Shqiptare të Furnizuesve të</w:t>
      </w:r>
      <w:r w:rsidR="0053713B" w:rsidRPr="003365EC">
        <w:rPr>
          <w:rFonts w:ascii="Garamond" w:hAnsi="Garamond" w:cs="Times New Roman"/>
          <w:bCs/>
          <w:sz w:val="24"/>
          <w:szCs w:val="24"/>
        </w:rPr>
        <w:t xml:space="preserve"> </w:t>
      </w:r>
      <w:r w:rsidR="0053713B" w:rsidRPr="003365EC">
        <w:rPr>
          <w:rStyle w:val="markedcontent"/>
          <w:rFonts w:ascii="Garamond" w:hAnsi="Garamond" w:cs="Times New Roman"/>
          <w:bCs/>
          <w:sz w:val="24"/>
          <w:szCs w:val="24"/>
        </w:rPr>
        <w:t>Energjisë Elektrike (</w:t>
      </w:r>
      <w:r w:rsidR="0053713B" w:rsidRPr="003365EC">
        <w:rPr>
          <w:rFonts w:ascii="Garamond" w:eastAsia="Times New Roman" w:hAnsi="Garamond" w:cs="Times New Roman"/>
          <w:bCs/>
          <w:sz w:val="24"/>
          <w:szCs w:val="24"/>
        </w:rPr>
        <w:t xml:space="preserve">AAES) për disa ndryshime dhe kufizime në zbatimin e vendimit të </w:t>
      </w:r>
      <w:r w:rsidR="00A13D14" w:rsidRPr="003365EC">
        <w:rPr>
          <w:rFonts w:ascii="Garamond" w:eastAsia="Times New Roman" w:hAnsi="Garamond" w:cs="Times New Roman"/>
          <w:bCs/>
          <w:sz w:val="24"/>
          <w:szCs w:val="24"/>
        </w:rPr>
        <w:t xml:space="preserve">Bordit </w:t>
      </w:r>
      <w:r w:rsidR="00A13D14">
        <w:rPr>
          <w:rFonts w:ascii="Garamond" w:eastAsia="Times New Roman" w:hAnsi="Garamond" w:cs="Times New Roman"/>
          <w:bCs/>
          <w:sz w:val="24"/>
          <w:szCs w:val="24"/>
        </w:rPr>
        <w:t>të ERE-s nr. 23, datë 14.</w:t>
      </w:r>
      <w:r w:rsidR="0053713B" w:rsidRPr="003365EC">
        <w:rPr>
          <w:rFonts w:ascii="Garamond" w:eastAsia="Times New Roman" w:hAnsi="Garamond" w:cs="Times New Roman"/>
          <w:bCs/>
          <w:sz w:val="24"/>
          <w:szCs w:val="24"/>
        </w:rPr>
        <w:t>2.2022</w:t>
      </w:r>
      <w:r w:rsidR="0053713B" w:rsidRPr="003365EC">
        <w:rPr>
          <w:rFonts w:ascii="Garamond" w:eastAsia="Times New Roman" w:hAnsi="Garamond" w:cs="Times New Roman"/>
          <w:iCs/>
          <w:sz w:val="24"/>
          <w:szCs w:val="24"/>
        </w:rPr>
        <w:t>.</w:t>
      </w:r>
    </w:p>
    <w:p w14:paraId="6C92CB52" w14:textId="5B631284" w:rsidR="00600F16" w:rsidRPr="003365EC" w:rsidRDefault="00ED1ECB" w:rsidP="003365EC">
      <w:pPr>
        <w:tabs>
          <w:tab w:val="left" w:pos="450"/>
        </w:tabs>
        <w:spacing w:after="0" w:line="240" w:lineRule="auto"/>
        <w:ind w:firstLine="288"/>
        <w:contextualSpacing/>
        <w:jc w:val="both"/>
        <w:rPr>
          <w:rFonts w:ascii="Garamond" w:hAnsi="Garamond" w:cs="Times New Roman"/>
          <w:iCs/>
          <w:sz w:val="24"/>
          <w:szCs w:val="24"/>
        </w:rPr>
      </w:pPr>
      <w:r w:rsidRPr="003365EC">
        <w:rPr>
          <w:rFonts w:ascii="Garamond" w:eastAsia="Times New Roman" w:hAnsi="Garamond" w:cs="Times New Roman"/>
          <w:iCs/>
          <w:sz w:val="24"/>
          <w:szCs w:val="24"/>
        </w:rPr>
        <w:t xml:space="preserve">2. </w:t>
      </w:r>
      <w:r w:rsidR="0053713B" w:rsidRPr="003365EC">
        <w:rPr>
          <w:rFonts w:ascii="Garamond" w:eastAsia="Times New Roman" w:hAnsi="Garamond" w:cs="Times New Roman"/>
          <w:iCs/>
          <w:sz w:val="24"/>
          <w:szCs w:val="24"/>
        </w:rPr>
        <w:t xml:space="preserve">Të gjithë </w:t>
      </w:r>
      <w:r w:rsidR="00A13D14" w:rsidRPr="003365EC">
        <w:rPr>
          <w:rFonts w:ascii="Garamond" w:eastAsia="Times New Roman" w:hAnsi="Garamond" w:cs="Times New Roman"/>
          <w:iCs/>
          <w:sz w:val="24"/>
          <w:szCs w:val="24"/>
        </w:rPr>
        <w:t xml:space="preserve">furnizuesit </w:t>
      </w:r>
      <w:r w:rsidR="0053713B" w:rsidRPr="003365EC">
        <w:rPr>
          <w:rFonts w:ascii="Garamond" w:eastAsia="Times New Roman" w:hAnsi="Garamond" w:cs="Times New Roman"/>
          <w:iCs/>
          <w:sz w:val="24"/>
          <w:szCs w:val="24"/>
        </w:rPr>
        <w:t>që ushtrojnë aktivitetin e furnizimit në treg të lirë përjashtohen deri në datë 31.12.2023 nga detyrimi për implementimin e masave të parashikuara në nenin 1.2</w:t>
      </w:r>
      <w:r w:rsidR="006147C4">
        <w:rPr>
          <w:rFonts w:ascii="Garamond" w:eastAsia="Times New Roman" w:hAnsi="Garamond" w:cs="Times New Roman"/>
          <w:iCs/>
          <w:sz w:val="24"/>
          <w:szCs w:val="24"/>
        </w:rPr>
        <w:t>,</w:t>
      </w:r>
      <w:bookmarkStart w:id="1" w:name="_GoBack"/>
      <w:bookmarkEnd w:id="1"/>
      <w:r w:rsidR="0053713B" w:rsidRPr="003365EC">
        <w:rPr>
          <w:rFonts w:ascii="Garamond" w:eastAsia="Times New Roman" w:hAnsi="Garamond" w:cs="Times New Roman"/>
          <w:iCs/>
          <w:sz w:val="24"/>
          <w:szCs w:val="24"/>
        </w:rPr>
        <w:t xml:space="preserve"> </w:t>
      </w:r>
      <w:r w:rsidR="00A13D14" w:rsidRPr="003365EC">
        <w:rPr>
          <w:rFonts w:ascii="Garamond" w:eastAsia="Times New Roman" w:hAnsi="Garamond" w:cs="Times New Roman"/>
          <w:iCs/>
          <w:sz w:val="24"/>
          <w:szCs w:val="24"/>
        </w:rPr>
        <w:t>germat</w:t>
      </w:r>
      <w:r w:rsidR="0053713B" w:rsidRPr="003365EC">
        <w:rPr>
          <w:rFonts w:ascii="Garamond" w:eastAsia="Times New Roman" w:hAnsi="Garamond" w:cs="Times New Roman"/>
          <w:iCs/>
          <w:sz w:val="24"/>
          <w:szCs w:val="24"/>
        </w:rPr>
        <w:t xml:space="preserve"> “a”, “b”, “d”, “e”, “f”, “g” dhe “j” në nenet 2.1 dhe 2.2</w:t>
      </w:r>
      <w:r w:rsidR="00BE6857">
        <w:rPr>
          <w:rFonts w:ascii="Garamond" w:eastAsia="Times New Roman" w:hAnsi="Garamond" w:cs="Times New Roman"/>
          <w:iCs/>
          <w:sz w:val="24"/>
          <w:szCs w:val="24"/>
        </w:rPr>
        <w:t>,</w:t>
      </w:r>
      <w:r w:rsidR="0053713B" w:rsidRPr="003365EC">
        <w:rPr>
          <w:rFonts w:ascii="Garamond" w:eastAsia="Times New Roman" w:hAnsi="Garamond" w:cs="Times New Roman"/>
          <w:iCs/>
          <w:sz w:val="24"/>
          <w:szCs w:val="24"/>
        </w:rPr>
        <w:t xml:space="preserve"> si dhe në nenet 4.1. dhe 4.2.</w:t>
      </w:r>
    </w:p>
    <w:p w14:paraId="568EF1D6" w14:textId="20A32735" w:rsidR="00600F16" w:rsidRPr="003365EC" w:rsidRDefault="00ED1ECB" w:rsidP="003365EC">
      <w:pPr>
        <w:tabs>
          <w:tab w:val="left" w:pos="450"/>
        </w:tabs>
        <w:spacing w:after="0" w:line="240" w:lineRule="auto"/>
        <w:ind w:firstLine="288"/>
        <w:contextualSpacing/>
        <w:jc w:val="both"/>
        <w:rPr>
          <w:rFonts w:ascii="Garamond" w:eastAsia="Times New Roman" w:hAnsi="Garamond" w:cs="Times New Roman"/>
          <w:iCs/>
          <w:sz w:val="24"/>
          <w:szCs w:val="24"/>
        </w:rPr>
      </w:pPr>
      <w:r w:rsidRPr="003365EC">
        <w:rPr>
          <w:rFonts w:ascii="Garamond" w:hAnsi="Garamond" w:cs="Times New Roman"/>
          <w:sz w:val="24"/>
          <w:szCs w:val="24"/>
        </w:rPr>
        <w:lastRenderedPageBreak/>
        <w:t xml:space="preserve">3. </w:t>
      </w:r>
      <w:r w:rsidR="0053713B" w:rsidRPr="003365EC">
        <w:rPr>
          <w:rFonts w:ascii="Garamond" w:hAnsi="Garamond" w:cs="Times New Roman"/>
          <w:sz w:val="24"/>
          <w:szCs w:val="24"/>
        </w:rPr>
        <w:t>Drejtoria e Mbrojtjes së Konsumatorit, Performancës dhe Standardeve</w:t>
      </w:r>
      <w:r w:rsidR="0053713B" w:rsidRPr="003365EC">
        <w:rPr>
          <w:rFonts w:ascii="Garamond" w:hAnsi="Garamond" w:cs="Times New Roman"/>
          <w:bCs/>
          <w:sz w:val="24"/>
          <w:szCs w:val="24"/>
          <w:lang w:eastAsia="en-GB"/>
        </w:rPr>
        <w:t xml:space="preserve"> të njoftojë palët e interesit për vendimin e </w:t>
      </w:r>
      <w:r w:rsidR="00A13D14" w:rsidRPr="003365EC">
        <w:rPr>
          <w:rFonts w:ascii="Garamond" w:hAnsi="Garamond" w:cs="Times New Roman"/>
          <w:bCs/>
          <w:sz w:val="24"/>
          <w:szCs w:val="24"/>
          <w:lang w:eastAsia="en-GB"/>
        </w:rPr>
        <w:t xml:space="preserve">Bordit </w:t>
      </w:r>
      <w:r w:rsidR="0053713B" w:rsidRPr="003365EC">
        <w:rPr>
          <w:rFonts w:ascii="Garamond" w:hAnsi="Garamond" w:cs="Times New Roman"/>
          <w:bCs/>
          <w:sz w:val="24"/>
          <w:szCs w:val="24"/>
          <w:lang w:eastAsia="en-GB"/>
        </w:rPr>
        <w:t>të ERE-s.</w:t>
      </w:r>
    </w:p>
    <w:p w14:paraId="5A1928E5" w14:textId="5CD5038F" w:rsidR="00600F16" w:rsidRPr="003365EC" w:rsidRDefault="0053713B" w:rsidP="003365EC">
      <w:pPr>
        <w:autoSpaceDE w:val="0"/>
        <w:autoSpaceDN w:val="0"/>
        <w:adjustRightInd w:val="0"/>
        <w:spacing w:after="0" w:line="240" w:lineRule="auto"/>
        <w:ind w:firstLine="288"/>
        <w:jc w:val="both"/>
        <w:rPr>
          <w:rFonts w:ascii="Garamond" w:hAnsi="Garamond"/>
          <w:bCs/>
          <w:sz w:val="24"/>
          <w:szCs w:val="24"/>
        </w:rPr>
      </w:pPr>
      <w:r w:rsidRPr="003365EC">
        <w:rPr>
          <w:rFonts w:ascii="Garamond" w:hAnsi="Garamond"/>
          <w:bCs/>
          <w:sz w:val="24"/>
          <w:szCs w:val="24"/>
        </w:rPr>
        <w:t xml:space="preserve">Ky vendim hyn në fuqi menjëherë dhe </w:t>
      </w:r>
      <w:r w:rsidR="00F3094C" w:rsidRPr="003365EC">
        <w:rPr>
          <w:rFonts w:ascii="Garamond" w:hAnsi="Garamond"/>
          <w:bCs/>
          <w:sz w:val="24"/>
          <w:szCs w:val="24"/>
        </w:rPr>
        <w:t xml:space="preserve">i shtrin efektet juridike nga data 1 </w:t>
      </w:r>
      <w:r w:rsidR="00A13D14" w:rsidRPr="003365EC">
        <w:rPr>
          <w:rFonts w:ascii="Garamond" w:hAnsi="Garamond" w:cs="Times New Roman"/>
          <w:sz w:val="24"/>
          <w:szCs w:val="24"/>
        </w:rPr>
        <w:t xml:space="preserve">janar </w:t>
      </w:r>
      <w:r w:rsidRPr="003365EC">
        <w:rPr>
          <w:rFonts w:ascii="Garamond" w:hAnsi="Garamond" w:cs="Times New Roman"/>
          <w:sz w:val="24"/>
          <w:szCs w:val="24"/>
        </w:rPr>
        <w:t>2023</w:t>
      </w:r>
      <w:r w:rsidRPr="003365EC">
        <w:rPr>
          <w:rFonts w:ascii="Garamond" w:hAnsi="Garamond"/>
          <w:bCs/>
          <w:sz w:val="24"/>
          <w:szCs w:val="24"/>
        </w:rPr>
        <w:t xml:space="preserve">. </w:t>
      </w:r>
    </w:p>
    <w:p w14:paraId="27CEDE0F" w14:textId="7218E6B8" w:rsidR="00600F16" w:rsidRPr="003365EC" w:rsidRDefault="0053713B" w:rsidP="003365EC">
      <w:pPr>
        <w:autoSpaceDE w:val="0"/>
        <w:autoSpaceDN w:val="0"/>
        <w:adjustRightInd w:val="0"/>
        <w:spacing w:after="0" w:line="240" w:lineRule="auto"/>
        <w:ind w:firstLine="288"/>
        <w:jc w:val="both"/>
        <w:rPr>
          <w:rFonts w:ascii="Garamond" w:hAnsi="Garamond"/>
          <w:bCs/>
          <w:sz w:val="24"/>
          <w:szCs w:val="24"/>
        </w:rPr>
      </w:pPr>
      <w:r w:rsidRPr="003365EC">
        <w:rPr>
          <w:rFonts w:ascii="Garamond" w:hAnsi="Garamond"/>
          <w:bCs/>
          <w:sz w:val="24"/>
          <w:szCs w:val="24"/>
        </w:rPr>
        <w:t xml:space="preserve">Çdo palë e përfshirë në këtë procedurë mund t’i kërkojë  ERE-s, brenda 7 ditëve kalendarike  nga data e marrjes së vendimit, rishikimin e vendimit të </w:t>
      </w:r>
      <w:r w:rsidR="00A13D14" w:rsidRPr="003365EC">
        <w:rPr>
          <w:rFonts w:ascii="Garamond" w:hAnsi="Garamond"/>
          <w:bCs/>
          <w:sz w:val="24"/>
          <w:szCs w:val="24"/>
        </w:rPr>
        <w:t>Bordit</w:t>
      </w:r>
      <w:r w:rsidR="00A13D14">
        <w:rPr>
          <w:rFonts w:ascii="Garamond" w:hAnsi="Garamond"/>
          <w:bCs/>
          <w:sz w:val="24"/>
          <w:szCs w:val="24"/>
        </w:rPr>
        <w:t>,</w:t>
      </w:r>
      <w:r w:rsidR="00A13D14" w:rsidRPr="003365EC">
        <w:rPr>
          <w:rFonts w:ascii="Garamond" w:hAnsi="Garamond"/>
          <w:bCs/>
          <w:sz w:val="24"/>
          <w:szCs w:val="24"/>
        </w:rPr>
        <w:t xml:space="preserve"> </w:t>
      </w:r>
      <w:r w:rsidRPr="003365EC">
        <w:rPr>
          <w:rFonts w:ascii="Garamond" w:hAnsi="Garamond"/>
          <w:bCs/>
          <w:sz w:val="24"/>
          <w:szCs w:val="24"/>
        </w:rPr>
        <w:t xml:space="preserve">në rast se ka siguruar prova të  reja që mund ta çojnë </w:t>
      </w:r>
      <w:r w:rsidR="00A13D14" w:rsidRPr="003365EC">
        <w:rPr>
          <w:rFonts w:ascii="Garamond" w:hAnsi="Garamond"/>
          <w:bCs/>
          <w:sz w:val="24"/>
          <w:szCs w:val="24"/>
        </w:rPr>
        <w:t xml:space="preserve">Bordin </w:t>
      </w:r>
      <w:r w:rsidRPr="003365EC">
        <w:rPr>
          <w:rFonts w:ascii="Garamond" w:hAnsi="Garamond"/>
          <w:bCs/>
          <w:sz w:val="24"/>
          <w:szCs w:val="24"/>
        </w:rPr>
        <w:t>në marrjen e një vendimi të ndryshëm nga i mëparshmi</w:t>
      </w:r>
      <w:r w:rsidR="00A13D14">
        <w:rPr>
          <w:rFonts w:ascii="Garamond" w:hAnsi="Garamond"/>
          <w:bCs/>
          <w:sz w:val="24"/>
          <w:szCs w:val="24"/>
        </w:rPr>
        <w:t>,</w:t>
      </w:r>
      <w:r w:rsidRPr="003365EC">
        <w:rPr>
          <w:rFonts w:ascii="Garamond" w:hAnsi="Garamond"/>
          <w:bCs/>
          <w:sz w:val="24"/>
          <w:szCs w:val="24"/>
        </w:rPr>
        <w:t xml:space="preserve"> apo për  gabime materiale të konstatuara. Për këtë vendim mund të bëhet ankim në Gjykatën  Administrative Tiranë, brenda 30 ditëve kalendarike nga dita e publikimit në Fletoren Zyrtare. </w:t>
      </w:r>
    </w:p>
    <w:p w14:paraId="116A503B" w14:textId="1E52FAFC" w:rsidR="00600F16" w:rsidRPr="003365EC" w:rsidRDefault="0053713B" w:rsidP="003365EC">
      <w:pPr>
        <w:autoSpaceDE w:val="0"/>
        <w:autoSpaceDN w:val="0"/>
        <w:adjustRightInd w:val="0"/>
        <w:spacing w:after="0" w:line="240" w:lineRule="auto"/>
        <w:ind w:firstLine="288"/>
        <w:jc w:val="both"/>
        <w:rPr>
          <w:rFonts w:ascii="Garamond" w:hAnsi="Garamond"/>
          <w:bCs/>
          <w:sz w:val="24"/>
          <w:szCs w:val="24"/>
        </w:rPr>
      </w:pPr>
      <w:r w:rsidRPr="003365EC">
        <w:rPr>
          <w:rFonts w:ascii="Garamond" w:hAnsi="Garamond"/>
          <w:bCs/>
          <w:sz w:val="24"/>
          <w:szCs w:val="24"/>
        </w:rPr>
        <w:t>Ky vendim botohet në Fletoren Zyrtare</w:t>
      </w:r>
      <w:r w:rsidR="00A60EC7" w:rsidRPr="003365EC">
        <w:rPr>
          <w:rFonts w:ascii="Garamond" w:hAnsi="Garamond"/>
          <w:bCs/>
          <w:sz w:val="24"/>
          <w:szCs w:val="24"/>
        </w:rPr>
        <w:t>.</w:t>
      </w:r>
    </w:p>
    <w:p w14:paraId="2C9E7739" w14:textId="64D788A1" w:rsidR="00600F16" w:rsidRPr="003365EC" w:rsidRDefault="00600F16" w:rsidP="003365EC">
      <w:pPr>
        <w:spacing w:after="0" w:line="240" w:lineRule="auto"/>
        <w:ind w:firstLine="288"/>
        <w:jc w:val="both"/>
        <w:rPr>
          <w:rFonts w:ascii="Garamond" w:hAnsi="Garamond" w:cs="Times New Roman"/>
          <w:sz w:val="24"/>
          <w:szCs w:val="24"/>
        </w:rPr>
      </w:pPr>
    </w:p>
    <w:p w14:paraId="3C152EB8" w14:textId="18AA92F1" w:rsidR="00E20313" w:rsidRPr="003365EC" w:rsidRDefault="00E20313" w:rsidP="003365EC">
      <w:pPr>
        <w:spacing w:after="0" w:line="240" w:lineRule="auto"/>
        <w:ind w:firstLine="288"/>
        <w:jc w:val="right"/>
        <w:rPr>
          <w:rFonts w:ascii="Garamond" w:hAnsi="Garamond"/>
          <w:sz w:val="24"/>
          <w:szCs w:val="24"/>
        </w:rPr>
      </w:pPr>
      <w:r w:rsidRPr="003365EC">
        <w:rPr>
          <w:rFonts w:ascii="Garamond" w:hAnsi="Garamond" w:cs="Times New Roman"/>
          <w:sz w:val="24"/>
          <w:szCs w:val="24"/>
        </w:rPr>
        <w:tab/>
      </w:r>
      <w:r w:rsidRPr="003365EC">
        <w:rPr>
          <w:rFonts w:ascii="Garamond" w:hAnsi="Garamond"/>
          <w:sz w:val="24"/>
          <w:szCs w:val="24"/>
        </w:rPr>
        <w:t xml:space="preserve">KRYETAR </w:t>
      </w:r>
    </w:p>
    <w:p w14:paraId="3BA16267" w14:textId="6A4C738B" w:rsidR="00E20313" w:rsidRPr="003365EC" w:rsidRDefault="00ED1ECB" w:rsidP="003365EC">
      <w:pPr>
        <w:spacing w:after="0" w:line="240" w:lineRule="auto"/>
        <w:ind w:firstLine="288"/>
        <w:jc w:val="right"/>
        <w:rPr>
          <w:rFonts w:ascii="Garamond" w:hAnsi="Garamond"/>
          <w:b/>
          <w:sz w:val="24"/>
          <w:szCs w:val="24"/>
        </w:rPr>
      </w:pPr>
      <w:r w:rsidRPr="003365EC">
        <w:rPr>
          <w:rFonts w:ascii="Garamond" w:hAnsi="Garamond"/>
          <w:b/>
          <w:sz w:val="24"/>
          <w:szCs w:val="24"/>
        </w:rPr>
        <w:t>Petrit Ahmeti</w:t>
      </w:r>
    </w:p>
    <w:sectPr w:rsidR="00E20313" w:rsidRPr="003365EC">
      <w:pgSz w:w="12240" w:h="15840"/>
      <w:pgMar w:top="1260" w:right="1440" w:bottom="900" w:left="1620" w:header="720" w:footer="440" w:gutter="0"/>
      <w:cols w:space="72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27153AE" w14:textId="77777777" w:rsidR="00BE6857" w:rsidRDefault="00BE6857">
      <w:pPr>
        <w:spacing w:after="0" w:line="240" w:lineRule="auto"/>
      </w:pPr>
      <w:r>
        <w:separator/>
      </w:r>
    </w:p>
  </w:endnote>
  <w:endnote w:type="continuationSeparator" w:id="0">
    <w:p w14:paraId="38FCABFA" w14:textId="77777777" w:rsidR="00BE6857" w:rsidRDefault="00BE6857">
      <w:pPr>
        <w:spacing w:after="0" w:line="240" w:lineRule="auto"/>
      </w:pPr>
      <w:r>
        <w:continuationSeparator/>
      </w:r>
    </w:p>
  </w:endnote>
  <w:endnote w:type="continuationNotice" w:id="1">
    <w:p w14:paraId="53AC0405" w14:textId="77777777" w:rsidR="00BE6857" w:rsidRDefault="00BE6857">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Calibri Light">
    <w:panose1 w:val="020F03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altName w:val="Segoe UI"/>
    <w:panose1 w:val="020B0502040204020203"/>
    <w:charset w:val="00"/>
    <w:family w:val="swiss"/>
    <w:pitch w:val="variable"/>
    <w:sig w:usb0="E4002EFF" w:usb1="C000E47F" w:usb2="00000009" w:usb3="00000000" w:csb0="000001FF" w:csb1="00000000"/>
  </w:font>
  <w:font w:name="Garamond">
    <w:panose1 w:val="02020404030301010803"/>
    <w:charset w:val="00"/>
    <w:family w:val="roman"/>
    <w:pitch w:val="variable"/>
    <w:sig w:usb0="00000287" w:usb1="00000000" w:usb2="00000000" w:usb3="00000000" w:csb0="0000009F" w:csb1="00000000"/>
  </w:font>
  <w:font w:name="Batang">
    <w:altName w:val="바탕"/>
    <w:panose1 w:val="02030600000101010101"/>
    <w:charset w:val="81"/>
    <w:family w:val="roman"/>
    <w:pitch w:val="variable"/>
    <w:sig w:usb0="B00002AF" w:usb1="69D77CFB" w:usb2="00000030" w:usb3="00000000" w:csb0="0008009F" w:csb1="00000000"/>
  </w:font>
  <w:font w:name="Cambria">
    <w:altName w:val="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F7B036D" w14:textId="77777777" w:rsidR="00BE6857" w:rsidRDefault="00BE6857">
      <w:pPr>
        <w:spacing w:after="0" w:line="240" w:lineRule="auto"/>
      </w:pPr>
      <w:r>
        <w:separator/>
      </w:r>
    </w:p>
  </w:footnote>
  <w:footnote w:type="continuationSeparator" w:id="0">
    <w:p w14:paraId="0E6A14C7" w14:textId="77777777" w:rsidR="00BE6857" w:rsidRDefault="00BE6857">
      <w:pPr>
        <w:spacing w:after="0" w:line="240" w:lineRule="auto"/>
      </w:pPr>
      <w:r>
        <w:continuationSeparator/>
      </w:r>
    </w:p>
  </w:footnote>
  <w:footnote w:type="continuationNotice" w:id="1">
    <w:p w14:paraId="59230852" w14:textId="77777777" w:rsidR="00BE6857" w:rsidRDefault="00BE6857">
      <w:pPr>
        <w:spacing w:after="0" w:line="240" w:lineRule="auto"/>
      </w:pP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1"/>
    <w:multiLevelType w:val="multilevel"/>
    <w:tmpl w:val="451039C8"/>
    <w:lvl w:ilvl="0">
      <w:start w:val="1"/>
      <w:numFmt w:val="bullet"/>
      <w:lvlText w:val=""/>
      <w:lvlJc w:val="left"/>
      <w:pPr>
        <w:ind w:left="360" w:hanging="360"/>
      </w:pPr>
      <w:rPr>
        <w:rFonts w:ascii="Symbol" w:hAnsi="Symbol" w:hint="default"/>
      </w:rPr>
    </w:lvl>
    <w:lvl w:ilvl="1">
      <w:start w:val="1"/>
      <w:numFmt w:val="bullet"/>
      <w:lvlText w:val="o"/>
      <w:lvlJc w:val="left"/>
      <w:pPr>
        <w:ind w:left="1080" w:hanging="360"/>
      </w:pPr>
      <w:rPr>
        <w:rFonts w:ascii="Courier New" w:hAnsi="Courier New" w:cs="Courier New" w:hint="default"/>
      </w:rPr>
    </w:lvl>
    <w:lvl w:ilvl="2">
      <w:start w:val="1"/>
      <w:numFmt w:val="bullet"/>
      <w:lvlText w:val=""/>
      <w:lvlJc w:val="left"/>
      <w:pPr>
        <w:ind w:left="1800" w:hanging="360"/>
      </w:pPr>
      <w:rPr>
        <w:rFonts w:ascii="Wingdings" w:hAnsi="Wingdings" w:hint="default"/>
      </w:rPr>
    </w:lvl>
    <w:lvl w:ilvl="3">
      <w:start w:val="1"/>
      <w:numFmt w:val="bullet"/>
      <w:lvlText w:val=""/>
      <w:lvlJc w:val="left"/>
      <w:pPr>
        <w:ind w:left="2520" w:hanging="360"/>
      </w:pPr>
      <w:rPr>
        <w:rFonts w:ascii="Symbol" w:hAnsi="Symbol" w:hint="default"/>
      </w:rPr>
    </w:lvl>
    <w:lvl w:ilvl="4">
      <w:start w:val="1"/>
      <w:numFmt w:val="bullet"/>
      <w:lvlText w:val="o"/>
      <w:lvlJc w:val="left"/>
      <w:pPr>
        <w:ind w:left="3240" w:hanging="360"/>
      </w:pPr>
      <w:rPr>
        <w:rFonts w:ascii="Courier New" w:hAnsi="Courier New" w:cs="Courier New" w:hint="default"/>
      </w:rPr>
    </w:lvl>
    <w:lvl w:ilvl="5">
      <w:start w:val="1"/>
      <w:numFmt w:val="bullet"/>
      <w:lvlText w:val=""/>
      <w:lvlJc w:val="left"/>
      <w:pPr>
        <w:ind w:left="3960" w:hanging="360"/>
      </w:pPr>
      <w:rPr>
        <w:rFonts w:ascii="Wingdings" w:hAnsi="Wingdings" w:hint="default"/>
      </w:rPr>
    </w:lvl>
    <w:lvl w:ilvl="6">
      <w:start w:val="1"/>
      <w:numFmt w:val="bullet"/>
      <w:lvlText w:val=""/>
      <w:lvlJc w:val="left"/>
      <w:pPr>
        <w:ind w:left="4680" w:hanging="360"/>
      </w:pPr>
      <w:rPr>
        <w:rFonts w:ascii="Symbol" w:hAnsi="Symbol" w:hint="default"/>
      </w:rPr>
    </w:lvl>
    <w:lvl w:ilvl="7">
      <w:start w:val="1"/>
      <w:numFmt w:val="bullet"/>
      <w:lvlText w:val="o"/>
      <w:lvlJc w:val="left"/>
      <w:pPr>
        <w:ind w:left="5400" w:hanging="360"/>
      </w:pPr>
      <w:rPr>
        <w:rFonts w:ascii="Courier New" w:hAnsi="Courier New" w:cs="Courier New" w:hint="default"/>
      </w:rPr>
    </w:lvl>
    <w:lvl w:ilvl="8">
      <w:start w:val="1"/>
      <w:numFmt w:val="bullet"/>
      <w:lvlText w:val=""/>
      <w:lvlJc w:val="left"/>
      <w:pPr>
        <w:ind w:left="6120" w:hanging="360"/>
      </w:pPr>
      <w:rPr>
        <w:rFonts w:ascii="Wingdings" w:hAnsi="Wingdings" w:hint="default"/>
      </w:rPr>
    </w:lvl>
  </w:abstractNum>
  <w:abstractNum w:abstractNumId="1" w15:restartNumberingAfterBreak="0">
    <w:nsid w:val="00000002"/>
    <w:multiLevelType w:val="multilevel"/>
    <w:tmpl w:val="644751D0"/>
    <w:lvl w:ilvl="0">
      <w:start w:val="1"/>
      <w:numFmt w:val="decimal"/>
      <w:lvlText w:val="%1."/>
      <w:lvlJc w:val="left"/>
      <w:pPr>
        <w:ind w:left="360" w:hanging="360"/>
      </w:pPr>
      <w:rPr>
        <w:rFonts w:hint="default"/>
      </w:rPr>
    </w:lvl>
    <w:lvl w:ilvl="1">
      <w:start w:val="1"/>
      <w:numFmt w:val="bullet"/>
      <w:lvlText w:val="o"/>
      <w:lvlJc w:val="left"/>
      <w:pPr>
        <w:ind w:left="1080" w:hanging="360"/>
      </w:pPr>
      <w:rPr>
        <w:rFonts w:ascii="Courier New" w:hAnsi="Courier New" w:cs="Courier New" w:hint="default"/>
      </w:rPr>
    </w:lvl>
    <w:lvl w:ilvl="2">
      <w:start w:val="1"/>
      <w:numFmt w:val="bullet"/>
      <w:lvlText w:val=""/>
      <w:lvlJc w:val="left"/>
      <w:pPr>
        <w:ind w:left="1800" w:hanging="360"/>
      </w:pPr>
      <w:rPr>
        <w:rFonts w:ascii="Wingdings" w:hAnsi="Wingdings" w:hint="default"/>
      </w:rPr>
    </w:lvl>
    <w:lvl w:ilvl="3">
      <w:start w:val="1"/>
      <w:numFmt w:val="bullet"/>
      <w:lvlText w:val=""/>
      <w:lvlJc w:val="left"/>
      <w:pPr>
        <w:ind w:left="2520" w:hanging="360"/>
      </w:pPr>
      <w:rPr>
        <w:rFonts w:ascii="Symbol" w:hAnsi="Symbol" w:hint="default"/>
      </w:rPr>
    </w:lvl>
    <w:lvl w:ilvl="4">
      <w:start w:val="1"/>
      <w:numFmt w:val="bullet"/>
      <w:lvlText w:val="o"/>
      <w:lvlJc w:val="left"/>
      <w:pPr>
        <w:ind w:left="3240" w:hanging="360"/>
      </w:pPr>
      <w:rPr>
        <w:rFonts w:ascii="Courier New" w:hAnsi="Courier New" w:cs="Courier New" w:hint="default"/>
      </w:rPr>
    </w:lvl>
    <w:lvl w:ilvl="5">
      <w:start w:val="1"/>
      <w:numFmt w:val="bullet"/>
      <w:lvlText w:val=""/>
      <w:lvlJc w:val="left"/>
      <w:pPr>
        <w:ind w:left="3960" w:hanging="360"/>
      </w:pPr>
      <w:rPr>
        <w:rFonts w:ascii="Wingdings" w:hAnsi="Wingdings" w:hint="default"/>
      </w:rPr>
    </w:lvl>
    <w:lvl w:ilvl="6">
      <w:start w:val="1"/>
      <w:numFmt w:val="bullet"/>
      <w:lvlText w:val=""/>
      <w:lvlJc w:val="left"/>
      <w:pPr>
        <w:ind w:left="4680" w:hanging="360"/>
      </w:pPr>
      <w:rPr>
        <w:rFonts w:ascii="Symbol" w:hAnsi="Symbol" w:hint="default"/>
      </w:rPr>
    </w:lvl>
    <w:lvl w:ilvl="7">
      <w:start w:val="1"/>
      <w:numFmt w:val="bullet"/>
      <w:lvlText w:val="o"/>
      <w:lvlJc w:val="left"/>
      <w:pPr>
        <w:ind w:left="5400" w:hanging="360"/>
      </w:pPr>
      <w:rPr>
        <w:rFonts w:ascii="Courier New" w:hAnsi="Courier New" w:cs="Courier New" w:hint="default"/>
      </w:rPr>
    </w:lvl>
    <w:lvl w:ilvl="8">
      <w:start w:val="1"/>
      <w:numFmt w:val="bullet"/>
      <w:lvlText w:val=""/>
      <w:lvlJc w:val="left"/>
      <w:pPr>
        <w:ind w:left="6120" w:hanging="360"/>
      </w:pPr>
      <w:rPr>
        <w:rFonts w:ascii="Wingdings" w:hAnsi="Wingdings" w:hint="default"/>
      </w:rPr>
    </w:lvl>
  </w:abstractNum>
  <w:abstractNum w:abstractNumId="2" w15:restartNumberingAfterBreak="0">
    <w:nsid w:val="00000003"/>
    <w:multiLevelType w:val="multilevel"/>
    <w:tmpl w:val="7146494D"/>
    <w:lvl w:ilvl="0">
      <w:start w:val="1"/>
      <w:numFmt w:val="bullet"/>
      <w:lvlText w:val=""/>
      <w:lvlJc w:val="left"/>
      <w:pPr>
        <w:ind w:left="360" w:hanging="360"/>
      </w:pPr>
      <w:rPr>
        <w:rFonts w:ascii="Symbol" w:hAnsi="Symbol" w:hint="default"/>
      </w:rPr>
    </w:lvl>
    <w:lvl w:ilvl="1">
      <w:start w:val="1"/>
      <w:numFmt w:val="bullet"/>
      <w:lvlText w:val="o"/>
      <w:lvlJc w:val="left"/>
      <w:pPr>
        <w:ind w:left="1080" w:hanging="360"/>
      </w:pPr>
      <w:rPr>
        <w:rFonts w:ascii="Courier New" w:hAnsi="Courier New" w:cs="Courier New" w:hint="default"/>
      </w:rPr>
    </w:lvl>
    <w:lvl w:ilvl="2">
      <w:start w:val="1"/>
      <w:numFmt w:val="bullet"/>
      <w:lvlText w:val=""/>
      <w:lvlJc w:val="left"/>
      <w:pPr>
        <w:ind w:left="1800" w:hanging="360"/>
      </w:pPr>
      <w:rPr>
        <w:rFonts w:ascii="Wingdings" w:hAnsi="Wingdings" w:hint="default"/>
      </w:rPr>
    </w:lvl>
    <w:lvl w:ilvl="3">
      <w:start w:val="1"/>
      <w:numFmt w:val="bullet"/>
      <w:lvlText w:val=""/>
      <w:lvlJc w:val="left"/>
      <w:pPr>
        <w:ind w:left="2520" w:hanging="360"/>
      </w:pPr>
      <w:rPr>
        <w:rFonts w:ascii="Symbol" w:hAnsi="Symbol" w:hint="default"/>
      </w:rPr>
    </w:lvl>
    <w:lvl w:ilvl="4">
      <w:start w:val="1"/>
      <w:numFmt w:val="bullet"/>
      <w:lvlText w:val="o"/>
      <w:lvlJc w:val="left"/>
      <w:pPr>
        <w:ind w:left="3240" w:hanging="360"/>
      </w:pPr>
      <w:rPr>
        <w:rFonts w:ascii="Courier New" w:hAnsi="Courier New" w:cs="Courier New" w:hint="default"/>
      </w:rPr>
    </w:lvl>
    <w:lvl w:ilvl="5">
      <w:start w:val="1"/>
      <w:numFmt w:val="bullet"/>
      <w:lvlText w:val=""/>
      <w:lvlJc w:val="left"/>
      <w:pPr>
        <w:ind w:left="3960" w:hanging="360"/>
      </w:pPr>
      <w:rPr>
        <w:rFonts w:ascii="Wingdings" w:hAnsi="Wingdings" w:hint="default"/>
      </w:rPr>
    </w:lvl>
    <w:lvl w:ilvl="6">
      <w:start w:val="1"/>
      <w:numFmt w:val="bullet"/>
      <w:lvlText w:val=""/>
      <w:lvlJc w:val="left"/>
      <w:pPr>
        <w:ind w:left="4680" w:hanging="360"/>
      </w:pPr>
      <w:rPr>
        <w:rFonts w:ascii="Symbol" w:hAnsi="Symbol" w:hint="default"/>
      </w:rPr>
    </w:lvl>
    <w:lvl w:ilvl="7">
      <w:start w:val="1"/>
      <w:numFmt w:val="bullet"/>
      <w:lvlText w:val="o"/>
      <w:lvlJc w:val="left"/>
      <w:pPr>
        <w:ind w:left="5400" w:hanging="360"/>
      </w:pPr>
      <w:rPr>
        <w:rFonts w:ascii="Courier New" w:hAnsi="Courier New" w:cs="Courier New" w:hint="default"/>
      </w:rPr>
    </w:lvl>
    <w:lvl w:ilvl="8">
      <w:start w:val="1"/>
      <w:numFmt w:val="bullet"/>
      <w:lvlText w:val=""/>
      <w:lvlJc w:val="left"/>
      <w:pPr>
        <w:ind w:left="6120" w:hanging="360"/>
      </w:pPr>
      <w:rPr>
        <w:rFonts w:ascii="Wingdings" w:hAnsi="Wingdings" w:hint="default"/>
      </w:rPr>
    </w:lvl>
  </w:abstractNum>
  <w:abstractNum w:abstractNumId="3" w15:restartNumberingAfterBreak="0">
    <w:nsid w:val="00000004"/>
    <w:multiLevelType w:val="multilevel"/>
    <w:tmpl w:val="7A3508A5"/>
    <w:lvl w:ilvl="0">
      <w:start w:val="1"/>
      <w:numFmt w:val="bullet"/>
      <w:lvlText w:val=""/>
      <w:lvlJc w:val="left"/>
      <w:pPr>
        <w:ind w:left="360" w:hanging="360"/>
      </w:pPr>
      <w:rPr>
        <w:rFonts w:ascii="Symbol" w:hAnsi="Symbol" w:hint="default"/>
      </w:rPr>
    </w:lvl>
    <w:lvl w:ilvl="1">
      <w:start w:val="1"/>
      <w:numFmt w:val="bullet"/>
      <w:lvlText w:val="o"/>
      <w:lvlJc w:val="left"/>
      <w:pPr>
        <w:ind w:left="1080" w:hanging="360"/>
      </w:pPr>
      <w:rPr>
        <w:rFonts w:ascii="Courier New" w:hAnsi="Courier New" w:cs="Courier New" w:hint="default"/>
      </w:rPr>
    </w:lvl>
    <w:lvl w:ilvl="2">
      <w:start w:val="1"/>
      <w:numFmt w:val="bullet"/>
      <w:lvlText w:val=""/>
      <w:lvlJc w:val="left"/>
      <w:pPr>
        <w:ind w:left="1800" w:hanging="360"/>
      </w:pPr>
      <w:rPr>
        <w:rFonts w:ascii="Wingdings" w:hAnsi="Wingdings" w:hint="default"/>
      </w:rPr>
    </w:lvl>
    <w:lvl w:ilvl="3">
      <w:start w:val="1"/>
      <w:numFmt w:val="bullet"/>
      <w:lvlText w:val=""/>
      <w:lvlJc w:val="left"/>
      <w:pPr>
        <w:ind w:left="2520" w:hanging="360"/>
      </w:pPr>
      <w:rPr>
        <w:rFonts w:ascii="Symbol" w:hAnsi="Symbol" w:hint="default"/>
      </w:rPr>
    </w:lvl>
    <w:lvl w:ilvl="4">
      <w:start w:val="1"/>
      <w:numFmt w:val="bullet"/>
      <w:lvlText w:val="o"/>
      <w:lvlJc w:val="left"/>
      <w:pPr>
        <w:ind w:left="3240" w:hanging="360"/>
      </w:pPr>
      <w:rPr>
        <w:rFonts w:ascii="Courier New" w:hAnsi="Courier New" w:cs="Courier New" w:hint="default"/>
      </w:rPr>
    </w:lvl>
    <w:lvl w:ilvl="5">
      <w:start w:val="1"/>
      <w:numFmt w:val="bullet"/>
      <w:lvlText w:val=""/>
      <w:lvlJc w:val="left"/>
      <w:pPr>
        <w:ind w:left="3960" w:hanging="360"/>
      </w:pPr>
      <w:rPr>
        <w:rFonts w:ascii="Wingdings" w:hAnsi="Wingdings" w:hint="default"/>
      </w:rPr>
    </w:lvl>
    <w:lvl w:ilvl="6">
      <w:start w:val="1"/>
      <w:numFmt w:val="bullet"/>
      <w:lvlText w:val=""/>
      <w:lvlJc w:val="left"/>
      <w:pPr>
        <w:ind w:left="4680" w:hanging="360"/>
      </w:pPr>
      <w:rPr>
        <w:rFonts w:ascii="Symbol" w:hAnsi="Symbol" w:hint="default"/>
      </w:rPr>
    </w:lvl>
    <w:lvl w:ilvl="7">
      <w:start w:val="1"/>
      <w:numFmt w:val="bullet"/>
      <w:lvlText w:val="o"/>
      <w:lvlJc w:val="left"/>
      <w:pPr>
        <w:ind w:left="5400" w:hanging="360"/>
      </w:pPr>
      <w:rPr>
        <w:rFonts w:ascii="Courier New" w:hAnsi="Courier New" w:cs="Courier New" w:hint="default"/>
      </w:rPr>
    </w:lvl>
    <w:lvl w:ilvl="8">
      <w:start w:val="1"/>
      <w:numFmt w:val="bullet"/>
      <w:lvlText w:val=""/>
      <w:lvlJc w:val="left"/>
      <w:pPr>
        <w:ind w:left="6120" w:hanging="360"/>
      </w:pPr>
      <w:rPr>
        <w:rFonts w:ascii="Wingdings" w:hAnsi="Wingdings" w:hint="default"/>
      </w:rPr>
    </w:lvl>
  </w:abstractNum>
  <w:abstractNum w:abstractNumId="4" w15:restartNumberingAfterBreak="0">
    <w:nsid w:val="372B1C4B"/>
    <w:multiLevelType w:val="multilevel"/>
    <w:tmpl w:val="1C3F47E5"/>
    <w:lvl w:ilvl="0">
      <w:start w:val="1"/>
      <w:numFmt w:val="bullet"/>
      <w:lvlText w:val=""/>
      <w:lvlJc w:val="left"/>
      <w:pPr>
        <w:ind w:left="360" w:hanging="360"/>
      </w:pPr>
      <w:rPr>
        <w:rFonts w:ascii="Symbol" w:hAnsi="Symbol" w:hint="default"/>
      </w:rPr>
    </w:lvl>
    <w:lvl w:ilvl="1">
      <w:start w:val="1"/>
      <w:numFmt w:val="bullet"/>
      <w:lvlText w:val="o"/>
      <w:lvlJc w:val="left"/>
      <w:pPr>
        <w:ind w:left="1350" w:hanging="360"/>
      </w:pPr>
      <w:rPr>
        <w:rFonts w:ascii="Courier New" w:hAnsi="Courier New" w:cs="Courier New" w:hint="default"/>
      </w:rPr>
    </w:lvl>
    <w:lvl w:ilvl="2">
      <w:start w:val="1"/>
      <w:numFmt w:val="bullet"/>
      <w:lvlText w:val=""/>
      <w:lvlJc w:val="left"/>
      <w:pPr>
        <w:ind w:left="2070" w:hanging="360"/>
      </w:pPr>
      <w:rPr>
        <w:rFonts w:ascii="Wingdings" w:hAnsi="Wingdings" w:hint="default"/>
      </w:rPr>
    </w:lvl>
    <w:lvl w:ilvl="3">
      <w:start w:val="1"/>
      <w:numFmt w:val="bullet"/>
      <w:lvlText w:val=""/>
      <w:lvlJc w:val="left"/>
      <w:pPr>
        <w:ind w:left="2790" w:hanging="360"/>
      </w:pPr>
      <w:rPr>
        <w:rFonts w:ascii="Symbol" w:hAnsi="Symbol" w:hint="default"/>
      </w:rPr>
    </w:lvl>
    <w:lvl w:ilvl="4">
      <w:start w:val="1"/>
      <w:numFmt w:val="bullet"/>
      <w:lvlText w:val="o"/>
      <w:lvlJc w:val="left"/>
      <w:pPr>
        <w:ind w:left="3510" w:hanging="360"/>
      </w:pPr>
      <w:rPr>
        <w:rFonts w:ascii="Courier New" w:hAnsi="Courier New" w:cs="Courier New" w:hint="default"/>
      </w:rPr>
    </w:lvl>
    <w:lvl w:ilvl="5">
      <w:start w:val="1"/>
      <w:numFmt w:val="bullet"/>
      <w:lvlText w:val=""/>
      <w:lvlJc w:val="left"/>
      <w:pPr>
        <w:ind w:left="4230" w:hanging="360"/>
      </w:pPr>
      <w:rPr>
        <w:rFonts w:ascii="Wingdings" w:hAnsi="Wingdings" w:hint="default"/>
      </w:rPr>
    </w:lvl>
    <w:lvl w:ilvl="6">
      <w:start w:val="1"/>
      <w:numFmt w:val="bullet"/>
      <w:lvlText w:val=""/>
      <w:lvlJc w:val="left"/>
      <w:pPr>
        <w:ind w:left="4950" w:hanging="360"/>
      </w:pPr>
      <w:rPr>
        <w:rFonts w:ascii="Symbol" w:hAnsi="Symbol" w:hint="default"/>
      </w:rPr>
    </w:lvl>
    <w:lvl w:ilvl="7">
      <w:start w:val="1"/>
      <w:numFmt w:val="bullet"/>
      <w:lvlText w:val="o"/>
      <w:lvlJc w:val="left"/>
      <w:pPr>
        <w:ind w:left="5670" w:hanging="360"/>
      </w:pPr>
      <w:rPr>
        <w:rFonts w:ascii="Courier New" w:hAnsi="Courier New" w:cs="Courier New" w:hint="default"/>
      </w:rPr>
    </w:lvl>
    <w:lvl w:ilvl="8">
      <w:start w:val="1"/>
      <w:numFmt w:val="bullet"/>
      <w:lvlText w:val=""/>
      <w:lvlJc w:val="left"/>
      <w:pPr>
        <w:ind w:left="6390" w:hanging="360"/>
      </w:pPr>
      <w:rPr>
        <w:rFonts w:ascii="Wingdings" w:hAnsi="Wingdings" w:hint="default"/>
      </w:rPr>
    </w:lvl>
  </w:abstractNum>
  <w:num w:numId="1">
    <w:abstractNumId w:val="2"/>
  </w:num>
  <w:num w:numId="2">
    <w:abstractNumId w:val="4"/>
  </w:num>
  <w:num w:numId="3">
    <w:abstractNumId w:val="0"/>
  </w:num>
  <w:num w:numId="4">
    <w:abstractNumId w:val="3"/>
  </w:num>
  <w:num w:numId="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40"/>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00F16"/>
    <w:rsid w:val="002130A5"/>
    <w:rsid w:val="00293221"/>
    <w:rsid w:val="003365EC"/>
    <w:rsid w:val="003B4F4A"/>
    <w:rsid w:val="003F6EF6"/>
    <w:rsid w:val="004A1FD6"/>
    <w:rsid w:val="0053713B"/>
    <w:rsid w:val="00600F16"/>
    <w:rsid w:val="0061341D"/>
    <w:rsid w:val="006147C4"/>
    <w:rsid w:val="00A13D14"/>
    <w:rsid w:val="00A60EC7"/>
    <w:rsid w:val="00BD4F59"/>
    <w:rsid w:val="00BE6857"/>
    <w:rsid w:val="00E20313"/>
    <w:rsid w:val="00ED1ECB"/>
    <w:rsid w:val="00F3094C"/>
    <w:rsid w:val="00F3476B"/>
    <w:rsid w:val="00F85CA4"/>
    <w:rsid w:val="00FE365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67B19A4"/>
  <w15:docId w15:val="{7C53765D-413C-4164-B8F2-ECACAC0E2E8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SimSun"/>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pacing w:after="160" w:line="259" w:lineRule="auto"/>
    </w:pPr>
    <w:rPr>
      <w:sz w:val="22"/>
      <w:szCs w:val="22"/>
      <w:lang w:val="sq-AL"/>
    </w:rPr>
  </w:style>
  <w:style w:type="paragraph" w:styleId="Heading1">
    <w:name w:val="heading 1"/>
    <w:basedOn w:val="Normal"/>
    <w:next w:val="Normal"/>
    <w:link w:val="Heading1Char"/>
    <w:uiPriority w:val="9"/>
    <w:qFormat/>
    <w:pPr>
      <w:keepNext/>
      <w:keepLines/>
      <w:spacing w:before="240" w:after="0"/>
      <w:outlineLvl w:val="0"/>
    </w:pPr>
    <w:rPr>
      <w:rFonts w:ascii="Calibri Light" w:eastAsia="SimSun" w:hAnsi="Calibri Light"/>
      <w:color w:val="2E74B5"/>
      <w:sz w:val="32"/>
      <w:szCs w:val="32"/>
    </w:rPr>
  </w:style>
  <w:style w:type="paragraph" w:styleId="Heading2">
    <w:name w:val="heading 2"/>
    <w:basedOn w:val="Normal"/>
    <w:next w:val="Normal"/>
    <w:link w:val="Heading2Char"/>
    <w:uiPriority w:val="9"/>
    <w:semiHidden/>
    <w:unhideWhenUsed/>
    <w:qFormat/>
    <w:pPr>
      <w:keepNext/>
      <w:spacing w:before="240" w:after="60" w:line="240" w:lineRule="auto"/>
      <w:outlineLvl w:val="1"/>
    </w:pPr>
    <w:rPr>
      <w:rFonts w:ascii="Arial" w:eastAsia="Times New Roman" w:hAnsi="Arial" w:cs="Arial"/>
      <w:b/>
      <w:bCs/>
      <w:i/>
      <w:iCs/>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pPr>
      <w:spacing w:after="0" w:line="240" w:lineRule="auto"/>
    </w:pPr>
    <w:rPr>
      <w:rFonts w:ascii="Segoe UI" w:hAnsi="Segoe UI" w:cs="Segoe UI"/>
      <w:sz w:val="18"/>
      <w:szCs w:val="18"/>
    </w:rPr>
  </w:style>
  <w:style w:type="paragraph" w:styleId="BodyText">
    <w:name w:val="Body Text"/>
    <w:basedOn w:val="Normal"/>
    <w:link w:val="BodyTextChar"/>
    <w:uiPriority w:val="1"/>
    <w:qFormat/>
    <w:pPr>
      <w:widowControl w:val="0"/>
      <w:spacing w:after="0" w:line="240" w:lineRule="auto"/>
      <w:ind w:left="109"/>
    </w:pPr>
    <w:rPr>
      <w:rFonts w:ascii="Times New Roman" w:eastAsia="Times New Roman" w:hAnsi="Times New Roman" w:cs="Times New Roman"/>
      <w:sz w:val="24"/>
      <w:szCs w:val="24"/>
      <w:lang w:val="zh-CN" w:eastAsia="zh-CN"/>
    </w:rPr>
  </w:style>
  <w:style w:type="character" w:styleId="CommentReference">
    <w:name w:val="annotation reference"/>
    <w:basedOn w:val="DefaultParagraphFont"/>
    <w:uiPriority w:val="99"/>
    <w:rPr>
      <w:sz w:val="16"/>
      <w:szCs w:val="16"/>
    </w:rPr>
  </w:style>
  <w:style w:type="paragraph" w:styleId="CommentText">
    <w:name w:val="annotation text"/>
    <w:basedOn w:val="Normal"/>
    <w:link w:val="CommentTextChar"/>
    <w:uiPriority w:val="99"/>
    <w:pPr>
      <w:spacing w:line="240" w:lineRule="auto"/>
    </w:pPr>
    <w:rPr>
      <w:sz w:val="20"/>
      <w:szCs w:val="20"/>
    </w:rPr>
  </w:style>
  <w:style w:type="paragraph" w:styleId="CommentSubject">
    <w:name w:val="annotation subject"/>
    <w:basedOn w:val="CommentText"/>
    <w:next w:val="CommentText"/>
    <w:link w:val="CommentSubjectChar"/>
    <w:uiPriority w:val="99"/>
    <w:rPr>
      <w:b/>
      <w:bCs/>
    </w:rPr>
  </w:style>
  <w:style w:type="paragraph" w:styleId="Footer">
    <w:name w:val="footer"/>
    <w:basedOn w:val="Normal"/>
    <w:link w:val="FooterChar"/>
    <w:uiPriority w:val="99"/>
    <w:pPr>
      <w:tabs>
        <w:tab w:val="center" w:pos="4680"/>
        <w:tab w:val="right" w:pos="9360"/>
      </w:tabs>
      <w:spacing w:after="0" w:line="240" w:lineRule="auto"/>
    </w:pPr>
  </w:style>
  <w:style w:type="paragraph" w:styleId="Header">
    <w:name w:val="header"/>
    <w:basedOn w:val="Normal"/>
    <w:link w:val="HeaderChar"/>
    <w:uiPriority w:val="99"/>
    <w:pPr>
      <w:tabs>
        <w:tab w:val="center" w:pos="4680"/>
        <w:tab w:val="right" w:pos="9360"/>
      </w:tabs>
      <w:spacing w:after="0" w:line="240" w:lineRule="auto"/>
    </w:pPr>
    <w:rPr>
      <w:rFonts w:ascii="Courier New" w:hAnsi="Courier New"/>
      <w:sz w:val="24"/>
    </w:rPr>
  </w:style>
  <w:style w:type="character" w:styleId="Hyperlink">
    <w:name w:val="Hyperlink"/>
    <w:uiPriority w:val="99"/>
    <w:qFormat/>
    <w:rPr>
      <w:color w:val="0563C1"/>
      <w:u w:val="single"/>
    </w:rPr>
  </w:style>
  <w:style w:type="character" w:customStyle="1" w:styleId="Heading2Char">
    <w:name w:val="Heading 2 Char"/>
    <w:basedOn w:val="DefaultParagraphFont"/>
    <w:link w:val="Heading2"/>
    <w:rPr>
      <w:rFonts w:ascii="Arial" w:eastAsia="Times New Roman" w:hAnsi="Arial" w:cs="Arial"/>
      <w:b/>
      <w:bCs/>
      <w:i/>
      <w:iCs/>
      <w:sz w:val="28"/>
      <w:szCs w:val="28"/>
    </w:rPr>
  </w:style>
  <w:style w:type="paragraph" w:styleId="ListParagraph">
    <w:name w:val="List Paragraph"/>
    <w:basedOn w:val="Normal"/>
    <w:link w:val="ListParagraphChar"/>
    <w:uiPriority w:val="34"/>
    <w:qFormat/>
    <w:pPr>
      <w:ind w:left="720"/>
      <w:contextualSpacing/>
    </w:pPr>
  </w:style>
  <w:style w:type="character" w:customStyle="1" w:styleId="BalloonTextChar">
    <w:name w:val="Balloon Text Char"/>
    <w:basedOn w:val="DefaultParagraphFont"/>
    <w:link w:val="BalloonText"/>
    <w:uiPriority w:val="99"/>
    <w:rPr>
      <w:rFonts w:ascii="Segoe UI" w:hAnsi="Segoe UI" w:cs="Segoe UI"/>
      <w:sz w:val="18"/>
      <w:szCs w:val="18"/>
    </w:rPr>
  </w:style>
  <w:style w:type="character" w:customStyle="1" w:styleId="CommentTextChar">
    <w:name w:val="Comment Text Char"/>
    <w:basedOn w:val="DefaultParagraphFont"/>
    <w:link w:val="CommentText"/>
    <w:uiPriority w:val="99"/>
    <w:rPr>
      <w:sz w:val="20"/>
      <w:szCs w:val="20"/>
    </w:rPr>
  </w:style>
  <w:style w:type="character" w:customStyle="1" w:styleId="CommentSubjectChar">
    <w:name w:val="Comment Subject Char"/>
    <w:basedOn w:val="CommentTextChar"/>
    <w:link w:val="CommentSubject"/>
    <w:uiPriority w:val="99"/>
    <w:rPr>
      <w:b/>
      <w:bCs/>
      <w:sz w:val="20"/>
      <w:szCs w:val="20"/>
    </w:rPr>
  </w:style>
  <w:style w:type="character" w:customStyle="1" w:styleId="BodyTextChar">
    <w:name w:val="Body Text Char"/>
    <w:basedOn w:val="DefaultParagraphFont"/>
    <w:link w:val="BodyText"/>
    <w:uiPriority w:val="1"/>
    <w:rPr>
      <w:rFonts w:ascii="Times New Roman" w:eastAsia="Times New Roman" w:hAnsi="Times New Roman" w:cs="Times New Roman"/>
      <w:sz w:val="24"/>
      <w:szCs w:val="24"/>
      <w:lang w:val="zh-CN" w:eastAsia="zh-CN"/>
    </w:rPr>
  </w:style>
  <w:style w:type="character" w:customStyle="1" w:styleId="FooterChar">
    <w:name w:val="Footer Char"/>
    <w:basedOn w:val="DefaultParagraphFont"/>
    <w:link w:val="Footer"/>
    <w:uiPriority w:val="99"/>
  </w:style>
  <w:style w:type="character" w:customStyle="1" w:styleId="Heading1Char">
    <w:name w:val="Heading 1 Char"/>
    <w:basedOn w:val="DefaultParagraphFont"/>
    <w:link w:val="Heading1"/>
    <w:uiPriority w:val="9"/>
    <w:qFormat/>
    <w:rPr>
      <w:rFonts w:ascii="Calibri Light" w:eastAsia="SimSun" w:hAnsi="Calibri Light" w:cs="SimSun"/>
      <w:color w:val="2E74B5"/>
      <w:sz w:val="32"/>
      <w:szCs w:val="32"/>
    </w:rPr>
  </w:style>
  <w:style w:type="character" w:customStyle="1" w:styleId="HeaderChar">
    <w:name w:val="Header Char"/>
    <w:basedOn w:val="DefaultParagraphFont"/>
    <w:link w:val="Header"/>
    <w:uiPriority w:val="99"/>
    <w:rPr>
      <w:rFonts w:ascii="Courier New" w:hAnsi="Courier New"/>
      <w:sz w:val="24"/>
    </w:rPr>
  </w:style>
  <w:style w:type="character" w:customStyle="1" w:styleId="ListParagraphChar">
    <w:name w:val="List Paragraph Char"/>
    <w:link w:val="ListParagraph"/>
    <w:uiPriority w:val="34"/>
    <w:qFormat/>
  </w:style>
  <w:style w:type="character" w:customStyle="1" w:styleId="UnresolvedMention1">
    <w:name w:val="Unresolved Mention1"/>
    <w:basedOn w:val="DefaultParagraphFont"/>
    <w:uiPriority w:val="99"/>
    <w:qFormat/>
    <w:rPr>
      <w:color w:val="605E5C"/>
      <w:shd w:val="clear" w:color="auto" w:fill="E1DFDD"/>
    </w:rPr>
  </w:style>
  <w:style w:type="character" w:customStyle="1" w:styleId="markedcontent">
    <w:name w:val="markedcontent"/>
    <w:basedOn w:val="DefaultParagraphFont"/>
    <w:qForma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customXml" Target="../customXml/item8.xml"/><Relationship Id="rId13" Type="http://schemas.openxmlformats.org/officeDocument/2006/relationships/webSettings" Target="webSettings.xml"/><Relationship Id="rId3" Type="http://schemas.openxmlformats.org/officeDocument/2006/relationships/customXml" Target="../customXml/item3.xml"/><Relationship Id="rId7" Type="http://schemas.openxmlformats.org/officeDocument/2006/relationships/customXml" Target="../customXml/item7.xml"/><Relationship Id="rId12" Type="http://schemas.openxmlformats.org/officeDocument/2006/relationships/settings" Target="settings.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styles" Target="styles.xml"/><Relationship Id="rId5" Type="http://schemas.openxmlformats.org/officeDocument/2006/relationships/customXml" Target="../customXml/item5.xml"/><Relationship Id="rId15" Type="http://schemas.openxmlformats.org/officeDocument/2006/relationships/endnotes" Target="endnotes.xml"/><Relationship Id="rId10" Type="http://schemas.openxmlformats.org/officeDocument/2006/relationships/numbering" Target="numbering.xml"/><Relationship Id="rId4" Type="http://schemas.openxmlformats.org/officeDocument/2006/relationships/customXml" Target="../customXml/item4.xml"/><Relationship Id="rId9" Type="http://schemas.openxmlformats.org/officeDocument/2006/relationships/customXml" Target="../customXml/item9.xml"/><Relationship Id="rId1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_rels/item7.xml.rels><?xml version="1.0" encoding="UTF-8" standalone="yes"?>
<Relationships xmlns="http://schemas.openxmlformats.org/package/2006/relationships"><Relationship Id="rId1" Type="http://schemas.openxmlformats.org/officeDocument/2006/relationships/customXmlProps" Target="itemProps7.xml"/></Relationships>
</file>

<file path=customXml/_rels/item8.xml.rels><?xml version="1.0" encoding="UTF-8" standalone="yes"?>
<Relationships xmlns="http://schemas.openxmlformats.org/package/2006/relationships"><Relationship Id="rId1" Type="http://schemas.openxmlformats.org/officeDocument/2006/relationships/customXmlProps" Target="itemProps8.xml"/></Relationships>
</file>

<file path=customXml/_rels/item9.xml.rels><?xml version="1.0" encoding="UTF-8" standalone="yes"?>
<Relationships xmlns="http://schemas.openxmlformats.org/package/2006/relationships"><Relationship Id="rId1" Type="http://schemas.openxmlformats.org/officeDocument/2006/relationships/customXmlProps" Target="itemProps9.xml"/></Relationships>
</file>

<file path=customXml/item1.xml><?xml version="1.0" encoding="utf-8"?>
<mcd:customData xmlns="http://www.wps.cn/android/officeDocument/2013/mofficeCustomData" xmlns:mcd="http://www.wps.cn/android/officeDocument/2013/mofficeCustomData" version="2">
  <mcd:comments/>
</mcd:customData>
</file>

<file path=customXml/item2.xml><?xml version="1.0" encoding="utf-8"?>
<ct:contentTypeSchema xmlns:ct="http://schemas.microsoft.com/office/2006/metadata/contentType" xmlns:ma="http://schemas.microsoft.com/office/2006/metadata/properties/metaAttributes" ct:_="" ma:_="" ma:contentTypeName="Akt ligjor" ma:contentTypeID="0x0101008F67A870064A4A7FA0061E23607C598A"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mcd:customData xmlns="http://www.wps.cn/android/officeDocument/2013/mofficeCustomData" xmlns:mcd="http://www.wps.cn/android/officeDocument/2013/mofficeCustomData" version="2">
  <mcd:comments/>
</mcd:customData>
</file>

<file path=customXml/item4.xml><?xml version="1.0" encoding="utf-8"?>
<mcd:customData xmlns="http://www.wps.cn/android/officeDocument/2013/mofficeCustomData" xmlns:mcd="http://www.wps.cn/android/officeDocument/2013/mofficeCustomData" version="2">
  <mcd:comments/>
</mcd:customData>
</file>

<file path=customXml/item5.xml><?xml version="1.0" encoding="utf-8"?>
<p:properties xmlns:p="http://schemas.microsoft.com/office/2006/metadata/properties" xmlns:xsi="http://www.w3.org/2001/XMLSchema-instance" xmlns:pc="http://schemas.microsoft.com/office/infopath/2007/PartnerControls">
  <documentManagement>
    <Date_x0020_publikimi xmlns="0e656187-b300-4fb0-8bf4-3a50f872073c" xsi:nil="true"/>
    <Nr_x002e__x0020_akti xmlns="0e656187-b300-4fb0-8bf4-3a50f872073c">186</Nr_x002e__x0020_akti>
    <Data_x0020_e_x0020_Krijimit xmlns="0e656187-b300-4fb0-8bf4-3a50f872073c">2023-07-03T10:47:17Z</Data_x0020_e_x0020_Krijimit>
    <URL xmlns="0e656187-b300-4fb0-8bf4-3a50f872073c" xsi:nil="true"/>
    <Institucion_x0020_Pergjegjes xmlns="0e656187-b300-4fb0-8bf4-3a50f872073c">http://qbz.gov.al/resource/authority/legal-institution/11|enti-rregullaror-i-energjise-elektrike</Institucion_x0020_Pergjegjes>
    <Lloji_x0020_i_x0020_aktit xmlns="0e656187-b300-4fb0-8bf4-3a50f872073c">Akt ndryshues</Lloji_x0020_i_x0020_aktit>
    <Tipi_x0020_i_x0020_aktit xmlns="0e656187-b300-4fb0-8bf4-3a50f872073c" xsi:nil="true"/>
    <P_x00eb_rshkrimi xmlns="0e656187-b300-4fb0-8bf4-3a50f872073c" xsi:nil="true"/>
    <Data_x0020_e_x0020_FZ xmlns="0e656187-b300-4fb0-8bf4-3a50f872073c" xsi:nil="true"/>
    <Akte_x0020_ekstra xmlns="0e656187-b300-4fb0-8bf4-3a50f872073c">false</Akte_x0020_ekstra>
    <Nr_x002e__x0020_FZ xmlns="0e656187-b300-4fb0-8bf4-3a50f872073c" xsi:nil="true"/>
    <Krijuesi xmlns="0e656187-b300-4fb0-8bf4-3a50f872073c">entela.suli</Krijuesi>
    <Date_x0020_protokolli xmlns="0e656187-b300-4fb0-8bf4-3a50f872073c">2023-07-02T22:00:00Z</Date_x0020_protokolli>
    <Titulli xmlns="0e656187-b300-4fb0-8bf4-3a50f872073c">Mbi miratimin e kërkesës së Shoqatës Shqiptare të furnizuesve të energjisë elektrike (AAES) për disa ndryshime dhe kufizime në zbatimin e vendimit të Bordit të Ere-s nr. 23, datë 14.2.2022</Titulli>
    <Modifikuesi xmlns="0e656187-b300-4fb0-8bf4-3a50f872073c">jorina.kryeziu</Modifikuesi>
    <Nr_x002e__x0020_prot_x0020_QBZ xmlns="0e656187-b300-4fb0-8bf4-3a50f872073c">981/1</Nr_x002e__x0020_prot_x0020_QBZ>
    <Data_x0020_e_x0020_Modifikimit xmlns="0e656187-b300-4fb0-8bf4-3a50f872073c">2023-07-05T08:15:29Z</Data_x0020_e_x0020_Modifikimit>
    <Dekretuar xmlns="0e656187-b300-4fb0-8bf4-3a50f872073c">false</Dekretuar>
    <Data xmlns="0e656187-b300-4fb0-8bf4-3a50f872073c">2023-06-05T22:00:00Z</Data>
    <Nr_x002e__x0020_protokolli_x0020_i_x0020_aktit xmlns="0e656187-b300-4fb0-8bf4-3a50f872073c">1855</Nr_x002e__x0020_protokolli_x0020_i_x0020_aktit>
    <Data_x0020_e_x0020_Aksesimit_x0020_t_x00eb__x0020_Fundit xmlns="0e656187-b300-4fb0-8bf4-3a50f872073c" xsi:nil="true"/>
    <Eligible_x0020_To_x0020_Select xmlns="0e656187-b300-4fb0-8bf4-3a50f872073c">true</Eligible_x0020_To_x0020_Select>
  </documentManagement>
</p:properties>
</file>

<file path=customXml/item6.xml><?xml version="1.0" encoding="utf-8"?>
<?mso-contentType ?>
<FormTemplates xmlns="http://schemas.microsoft.com/sharepoint/v3/contenttype/forms">
  <Display>DocumentLibraryForm</Display>
  <Edit>DocumentLibraryForm</Edit>
  <New>DocumentLibraryForm</New>
</FormTemplates>
</file>

<file path=customXml/item7.xml><?xml version="1.0" encoding="utf-8"?>
<?mso-contentType ?>
<FormTemplates xmlns="http://schemas.microsoft.com/sharepoint/v3/contenttype/forms">
  <Display>DocumentLibraryForm</Display>
  <Edit>DocumentLibraryForm</Edit>
  <New>DocumentLibraryForm</New>
</FormTemplates>
</file>

<file path=customXml/item8.xml><?xml version="1.0" encoding="utf-8"?>
<ct:contentTypeSchema xmlns:ct="http://schemas.microsoft.com/office/2006/metadata/contentType" xmlns:ma="http://schemas.microsoft.com/office/2006/metadata/properties/metaAttributes" ct:_="" ma:_="" ma:contentTypeName="Akt ligjor" ma:contentTypeID="0x0101008F67A870064A4A7FA0061E23607C598A"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9.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6D76C5C-131B-4768-B6FB-1CF9C56ED2F7}">
  <ds:schemaRefs>
    <ds:schemaRef ds:uri="http://www.wps.cn/android/officeDocument/2013/mofficeCustomData"/>
  </ds:schemaRefs>
</ds:datastoreItem>
</file>

<file path=customXml/itemProps2.xml><?xml version="1.0" encoding="utf-8"?>
<ds:datastoreItem xmlns:ds="http://schemas.openxmlformats.org/officeDocument/2006/customXml" ds:itemID="{2F55CCB3-E773-4925-994C-5F2BE443A01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3.xml><?xml version="1.0" encoding="utf-8"?>
<ds:datastoreItem xmlns:ds="http://schemas.openxmlformats.org/officeDocument/2006/customXml" ds:itemID="{7DD34E36-E690-4D77-93BD-E46DBB9FE242}">
  <ds:schemaRefs>
    <ds:schemaRef ds:uri="http://www.wps.cn/android/officeDocument/2013/mofficeCustomData"/>
  </ds:schemaRefs>
</ds:datastoreItem>
</file>

<file path=customXml/itemProps4.xml><?xml version="1.0" encoding="utf-8"?>
<ds:datastoreItem xmlns:ds="http://schemas.openxmlformats.org/officeDocument/2006/customXml" ds:itemID="{BB9F281C-0C68-47B1-9DA4-89A1C1178CA9}">
  <ds:schemaRefs>
    <ds:schemaRef ds:uri="http://www.wps.cn/android/officeDocument/2013/mofficeCustomData"/>
  </ds:schemaRefs>
</ds:datastoreItem>
</file>

<file path=customXml/itemProps5.xml><?xml version="1.0" encoding="utf-8"?>
<ds:datastoreItem xmlns:ds="http://schemas.openxmlformats.org/officeDocument/2006/customXml" ds:itemID="{AA380BDC-59B6-4F6B-87C7-903036B70042}">
  <ds:schemaRefs>
    <ds:schemaRef ds:uri="http://www.w3.org/XML/1998/namespace"/>
    <ds:schemaRef ds:uri="0e656187-b300-4fb0-8bf4-3a50f872073c"/>
    <ds:schemaRef ds:uri="http://purl.org/dc/elements/1.1/"/>
    <ds:schemaRef ds:uri="http://purl.org/dc/terms/"/>
    <ds:schemaRef ds:uri="http://purl.org/dc/dcmitype/"/>
    <ds:schemaRef ds:uri="http://schemas.microsoft.com/office/2006/metadata/properties"/>
    <ds:schemaRef ds:uri="http://schemas.microsoft.com/office/2006/documentManagement/types"/>
    <ds:schemaRef ds:uri="http://schemas.openxmlformats.org/package/2006/metadata/core-properties"/>
  </ds:schemaRefs>
</ds:datastoreItem>
</file>

<file path=customXml/itemProps6.xml><?xml version="1.0" encoding="utf-8"?>
<ds:datastoreItem xmlns:ds="http://schemas.openxmlformats.org/officeDocument/2006/customXml" ds:itemID="{2A60E253-3B22-442A-BA37-BD3106191207}">
  <ds:schemaRefs>
    <ds:schemaRef ds:uri="http://schemas.microsoft.com/sharepoint/v3/contenttype/forms"/>
  </ds:schemaRefs>
</ds:datastoreItem>
</file>

<file path=customXml/itemProps7.xml><?xml version="1.0" encoding="utf-8"?>
<ds:datastoreItem xmlns:ds="http://schemas.openxmlformats.org/officeDocument/2006/customXml" ds:itemID="{C5D5B42C-73D8-41FF-B031-D6D623059173}">
  <ds:schemaRefs>
    <ds:schemaRef ds:uri="http://schemas.microsoft.com/sharepoint/v3/contenttype/forms"/>
  </ds:schemaRefs>
</ds:datastoreItem>
</file>

<file path=customXml/itemProps8.xml><?xml version="1.0" encoding="utf-8"?>
<ds:datastoreItem xmlns:ds="http://schemas.openxmlformats.org/officeDocument/2006/customXml" ds:itemID="{7A0D520D-9288-48E4-9967-BCCFB5170FA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9.xml><?xml version="1.0" encoding="utf-8"?>
<ds:datastoreItem xmlns:ds="http://schemas.openxmlformats.org/officeDocument/2006/customXml" ds:itemID="{82FC3FFD-A11D-40FB-AAEE-5C5AA416260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19</TotalTime>
  <Pages>3</Pages>
  <Words>1324</Words>
  <Characters>7550</Characters>
  <Application>Microsoft Office Word</Application>
  <DocSecurity>0</DocSecurity>
  <Lines>62</Lines>
  <Paragraphs>17</Paragraphs>
  <ScaleCrop>false</ScaleCrop>
  <HeadingPairs>
    <vt:vector size="2" baseType="variant">
      <vt:variant>
        <vt:lpstr>Title</vt:lpstr>
      </vt:variant>
      <vt:variant>
        <vt:i4>1</vt:i4>
      </vt:variant>
    </vt:vector>
  </HeadingPairs>
  <TitlesOfParts>
    <vt:vector size="1" baseType="lpstr">
      <vt:lpstr>Mbi miratimin e kërkesës së Shoqatës Shqiptare të furnizuesve të energjisë elektrike (AAES) për disa ndryshime dhe kufizime në zbatimin e vendimit të Bordit të Ere-s nr. 23, datë 14.2.2022</vt:lpstr>
    </vt:vector>
  </TitlesOfParts>
  <Company/>
  <LinksUpToDate>false</LinksUpToDate>
  <CharactersWithSpaces>8857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Mbi miratimin e kërkesës së Shoqatës Shqiptare të furnizuesve të energjisë elektrike (AAES) për disa ndryshime dhe kufizime në zbatimin e vendimit të Bordit të Ere-s nr. 23, datë 14.2.2022</dc:title>
  <dc:creator>Usrt</dc:creator>
  <cp:lastModifiedBy>Alma Lisaku</cp:lastModifiedBy>
  <cp:revision>8</cp:revision>
  <cp:lastPrinted>2023-06-02T07:17:00Z</cp:lastPrinted>
  <dcterms:created xsi:type="dcterms:W3CDTF">2023-07-04T10:30:00Z</dcterms:created>
  <dcterms:modified xsi:type="dcterms:W3CDTF">2023-07-05T09:46:00Z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2057-11.2.0.11417</vt:lpwstr>
  </property>
  <property fmtid="{D5CDD505-2E9C-101B-9397-08002B2CF9AE}" pid="3" name="ICV">
    <vt:lpwstr>3dc6e4636de84bd39153c95df502745d</vt:lpwstr>
  </property>
</Properties>
</file>