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F87608" w14:textId="4B4C2B53" w:rsidR="00B44DDB" w:rsidRPr="004D42E2" w:rsidRDefault="00B44DDB" w:rsidP="00B44D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  <w:r w:rsidRPr="004D42E2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VENDIM</w:t>
      </w:r>
    </w:p>
    <w:p w14:paraId="4CD516A7" w14:textId="1D42BA98" w:rsidR="00B44DDB" w:rsidRPr="004D42E2" w:rsidRDefault="00B44DDB" w:rsidP="00B44D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  <w:proofErr w:type="spellStart"/>
      <w:r w:rsidRPr="004D42E2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Nr</w:t>
      </w:r>
      <w:proofErr w:type="spellEnd"/>
      <w:r w:rsidRPr="004D42E2">
        <w:rPr>
          <w:rFonts w:ascii="Garamond" w:hAnsi="Garamond"/>
          <w:b/>
        </w:rPr>
        <w:t xml:space="preserve">. 194, </w:t>
      </w:r>
      <w:r w:rsidR="00D86EE8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d</w:t>
      </w:r>
      <w:r w:rsidRPr="004D42E2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atë</w:t>
      </w:r>
      <w:r w:rsidRPr="004D42E2">
        <w:rPr>
          <w:rFonts w:ascii="Garamond" w:hAnsi="Garamond"/>
          <w:b/>
        </w:rPr>
        <w:t xml:space="preserve"> 19.6.2023</w:t>
      </w:r>
    </w:p>
    <w:p w14:paraId="25D2E75A" w14:textId="77777777" w:rsidR="00B44DDB" w:rsidRPr="004D42E2" w:rsidRDefault="00B44DDB" w:rsidP="00B44D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color w:val="000000"/>
          <w:sz w:val="24"/>
          <w:szCs w:val="24"/>
          <w:lang w:val="sq-AL"/>
        </w:rPr>
      </w:pPr>
    </w:p>
    <w:p w14:paraId="270223A4" w14:textId="43BD1C88" w:rsidR="00B44DDB" w:rsidRPr="00B44DDB" w:rsidRDefault="00B44DDB" w:rsidP="00B44D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  <w:r w:rsidRPr="00B44DDB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MBI PËRCAKTIMIN E ÇMIMIT TË SHITJES SË ENERGJISË ELEKTRIKE NGA FURNIZUESI I MUNDËSISË SË FUNDIT PËR MUAJIN MAJ 2023 PËR KLIENTËT E LIDHUR NË NIVELIN E TENSIONIT 35 </w:t>
      </w:r>
      <w:proofErr w:type="spellStart"/>
      <w:r w:rsidR="004B7E83" w:rsidRPr="00B44DDB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k</w:t>
      </w:r>
      <w:r w:rsidRPr="00B44DDB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V</w:t>
      </w:r>
      <w:proofErr w:type="spellEnd"/>
    </w:p>
    <w:p w14:paraId="181E0A0C" w14:textId="77777777" w:rsidR="00B44DDB" w:rsidRPr="00B44DDB" w:rsidRDefault="00B44DDB" w:rsidP="00B44D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</w:p>
    <w:p w14:paraId="53741C11" w14:textId="05E45264" w:rsidR="00B44DDB" w:rsidRPr="00C064C1" w:rsidRDefault="00B44DDB" w:rsidP="00B44D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B44DDB">
        <w:rPr>
          <w:rFonts w:ascii="Garamond" w:eastAsia="Calibri" w:hAnsi="Garamond"/>
          <w:color w:val="000000"/>
          <w:sz w:val="24"/>
          <w:szCs w:val="24"/>
          <w:lang w:val="sq-AL"/>
        </w:rPr>
        <w:t>Në mbështetje të neneve 16 dhe 87, pika 4</w:t>
      </w:r>
      <w:r w:rsidR="007953F0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B44DDB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të ligjit nr. 43/2015</w:t>
      </w:r>
      <w:r w:rsidR="004B7E83" w:rsidRPr="004B7E83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B7E83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“</w:t>
      </w:r>
      <w:r w:rsidRPr="004B7E83">
        <w:rPr>
          <w:rFonts w:ascii="Garamond" w:eastAsia="Calibri" w:hAnsi="Garamond"/>
          <w:iCs/>
          <w:color w:val="000000"/>
          <w:sz w:val="24"/>
          <w:szCs w:val="24"/>
          <w:lang w:val="sq-AL"/>
        </w:rPr>
        <w:t>Për sektorin e energjisë elektrike</w:t>
      </w:r>
      <w:r w:rsidRPr="004B7E83">
        <w:rPr>
          <w:rFonts w:ascii="Garamond" w:eastAsia="Calibri" w:hAnsi="Garamond"/>
          <w:color w:val="000000"/>
          <w:sz w:val="24"/>
          <w:szCs w:val="24"/>
          <w:lang w:val="sq-AL"/>
        </w:rPr>
        <w:t>”</w:t>
      </w:r>
      <w:r w:rsidR="004B7E83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4B7E83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="004B7E83">
        <w:rPr>
          <w:rFonts w:ascii="Garamond" w:eastAsia="Calibri" w:hAnsi="Garamond"/>
          <w:color w:val="000000"/>
          <w:sz w:val="24"/>
          <w:szCs w:val="24"/>
          <w:lang w:val="sq-AL"/>
        </w:rPr>
        <w:t>të</w:t>
      </w:r>
      <w:r w:rsidRPr="00B44DDB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ndryshuar; </w:t>
      </w:r>
      <w:r w:rsidR="007953F0">
        <w:rPr>
          <w:rFonts w:ascii="Garamond" w:eastAsia="Calibri" w:hAnsi="Garamond"/>
          <w:color w:val="000000"/>
          <w:sz w:val="24"/>
          <w:szCs w:val="24"/>
          <w:lang w:val="sq-AL"/>
        </w:rPr>
        <w:t>“</w:t>
      </w:r>
      <w:r w:rsidRPr="00C064C1">
        <w:rPr>
          <w:rFonts w:ascii="Garamond" w:eastAsia="Calibri" w:hAnsi="Garamond"/>
          <w:iCs/>
          <w:color w:val="000000"/>
          <w:sz w:val="24"/>
          <w:szCs w:val="24"/>
          <w:lang w:val="sq-AL"/>
        </w:rPr>
        <w:t xml:space="preserve">Metodologjisë së përcaktimit të çmimit të shitjes së energjisë elektrike nga </w:t>
      </w:r>
      <w:r w:rsidR="007953F0" w:rsidRPr="00C064C1">
        <w:rPr>
          <w:rFonts w:ascii="Garamond" w:eastAsia="Calibri" w:hAnsi="Garamond"/>
          <w:iCs/>
          <w:color w:val="000000"/>
          <w:sz w:val="24"/>
          <w:szCs w:val="24"/>
          <w:lang w:val="sq-AL"/>
        </w:rPr>
        <w:t xml:space="preserve">Furnizuesi </w:t>
      </w:r>
      <w:r w:rsidRPr="00C064C1">
        <w:rPr>
          <w:rFonts w:ascii="Garamond" w:eastAsia="Calibri" w:hAnsi="Garamond"/>
          <w:iCs/>
          <w:color w:val="000000"/>
          <w:sz w:val="24"/>
          <w:szCs w:val="24"/>
          <w:lang w:val="sq-AL"/>
        </w:rPr>
        <w:t xml:space="preserve">i </w:t>
      </w:r>
      <w:r w:rsidR="007953F0" w:rsidRPr="00C064C1">
        <w:rPr>
          <w:rFonts w:ascii="Garamond" w:eastAsia="Calibri" w:hAnsi="Garamond"/>
          <w:iCs/>
          <w:color w:val="000000"/>
          <w:sz w:val="24"/>
          <w:szCs w:val="24"/>
          <w:lang w:val="sq-AL"/>
        </w:rPr>
        <w:t xml:space="preserve">Mundësisë </w:t>
      </w:r>
      <w:r w:rsidRPr="00C064C1">
        <w:rPr>
          <w:rFonts w:ascii="Garamond" w:eastAsia="Calibri" w:hAnsi="Garamond"/>
          <w:iCs/>
          <w:color w:val="000000"/>
          <w:sz w:val="24"/>
          <w:szCs w:val="24"/>
          <w:lang w:val="sq-AL"/>
        </w:rPr>
        <w:t xml:space="preserve">së </w:t>
      </w:r>
      <w:r w:rsidR="007953F0" w:rsidRPr="00C064C1">
        <w:rPr>
          <w:rFonts w:ascii="Garamond" w:eastAsia="Calibri" w:hAnsi="Garamond"/>
          <w:iCs/>
          <w:color w:val="000000"/>
          <w:sz w:val="24"/>
          <w:szCs w:val="24"/>
          <w:lang w:val="sq-AL"/>
        </w:rPr>
        <w:t>Fundit</w:t>
      </w:r>
      <w:r w:rsidR="007953F0">
        <w:rPr>
          <w:rFonts w:ascii="Garamond" w:eastAsia="Calibri" w:hAnsi="Garamond"/>
          <w:iCs/>
          <w:color w:val="000000"/>
          <w:sz w:val="24"/>
          <w:szCs w:val="24"/>
          <w:lang w:val="sq-AL"/>
        </w:rPr>
        <w:t>”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, miratuar me vendimin e </w:t>
      </w:r>
      <w:r w:rsidR="007953F0"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Bordit 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të Entit Rregullator të Energjisë (ERE) nr. 201, datë 4.12.2017, </w:t>
      </w:r>
      <w:r w:rsidR="007953F0">
        <w:rPr>
          <w:rFonts w:ascii="Garamond" w:eastAsia="Calibri" w:hAnsi="Garamond"/>
          <w:color w:val="000000"/>
          <w:sz w:val="24"/>
          <w:szCs w:val="24"/>
          <w:lang w:val="sq-AL"/>
        </w:rPr>
        <w:t>të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ndryshuar; dhe nenit 15 të </w:t>
      </w:r>
      <w:r w:rsidR="007953F0">
        <w:rPr>
          <w:rFonts w:ascii="Garamond" w:eastAsia="Calibri" w:hAnsi="Garamond"/>
          <w:color w:val="000000"/>
          <w:sz w:val="24"/>
          <w:szCs w:val="24"/>
          <w:lang w:val="sq-AL"/>
        </w:rPr>
        <w:t>“</w:t>
      </w:r>
      <w:r w:rsidRPr="00C064C1">
        <w:rPr>
          <w:rFonts w:ascii="Garamond" w:eastAsia="Calibri" w:hAnsi="Garamond"/>
          <w:iCs/>
          <w:color w:val="000000"/>
          <w:sz w:val="24"/>
          <w:szCs w:val="24"/>
          <w:lang w:val="sq-AL"/>
        </w:rPr>
        <w:t>Rregullores për organizimin, funksionimin dhe procedurat e ERE-s</w:t>
      </w:r>
      <w:r w:rsidR="007953F0">
        <w:rPr>
          <w:rFonts w:ascii="Garamond" w:eastAsia="Calibri" w:hAnsi="Garamond"/>
          <w:iCs/>
          <w:color w:val="000000"/>
          <w:sz w:val="24"/>
          <w:szCs w:val="24"/>
          <w:lang w:val="sq-AL"/>
        </w:rPr>
        <w:t>”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, miratuar me vendimin e </w:t>
      </w:r>
      <w:r w:rsidR="007953F0"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Bordit 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të ERE-s nr. 96, datë 17.6.2016; Bordi i ERE-s, në mbledhjen e tij të datës 19.6.2023, pasi shqyrtoi relacionin me nr. 1732/1 </w:t>
      </w:r>
      <w:proofErr w:type="spellStart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prot</w:t>
      </w:r>
      <w:proofErr w:type="spellEnd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., datë 9.6.2023, të përgatitur nga Drejtoria e Tarifave dhe</w:t>
      </w:r>
      <w:r w:rsidR="007953F0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Çmimeve, “</w:t>
      </w:r>
      <w:r w:rsidRPr="00C064C1">
        <w:rPr>
          <w:rFonts w:ascii="Garamond" w:eastAsia="Calibri" w:hAnsi="Garamond"/>
          <w:iCs/>
          <w:color w:val="000000"/>
          <w:sz w:val="24"/>
          <w:szCs w:val="24"/>
          <w:lang w:val="sq-AL"/>
        </w:rPr>
        <w:t xml:space="preserve">Mbi përcaktimin e çmimit të shitjes së energjisë elektrike nga </w:t>
      </w:r>
      <w:r w:rsidR="007953F0" w:rsidRPr="00C064C1">
        <w:rPr>
          <w:rFonts w:ascii="Garamond" w:eastAsia="Calibri" w:hAnsi="Garamond"/>
          <w:iCs/>
          <w:color w:val="000000"/>
          <w:sz w:val="24"/>
          <w:szCs w:val="24"/>
          <w:lang w:val="sq-AL"/>
        </w:rPr>
        <w:t xml:space="preserve">Furnizuesi </w:t>
      </w:r>
      <w:r w:rsidRPr="00C064C1">
        <w:rPr>
          <w:rFonts w:ascii="Garamond" w:eastAsia="Calibri" w:hAnsi="Garamond"/>
          <w:iCs/>
          <w:color w:val="000000"/>
          <w:sz w:val="24"/>
          <w:szCs w:val="24"/>
          <w:lang w:val="sq-AL"/>
        </w:rPr>
        <w:t xml:space="preserve">i </w:t>
      </w:r>
      <w:r w:rsidR="007953F0" w:rsidRPr="00C064C1">
        <w:rPr>
          <w:rFonts w:ascii="Garamond" w:eastAsia="Calibri" w:hAnsi="Garamond"/>
          <w:iCs/>
          <w:color w:val="000000"/>
          <w:sz w:val="24"/>
          <w:szCs w:val="24"/>
          <w:lang w:val="sq-AL"/>
        </w:rPr>
        <w:t xml:space="preserve">Mundësisë </w:t>
      </w:r>
      <w:r w:rsidRPr="00C064C1">
        <w:rPr>
          <w:rFonts w:ascii="Garamond" w:eastAsia="Calibri" w:hAnsi="Garamond"/>
          <w:iCs/>
          <w:color w:val="000000"/>
          <w:sz w:val="24"/>
          <w:szCs w:val="24"/>
          <w:lang w:val="sq-AL"/>
        </w:rPr>
        <w:t xml:space="preserve">së </w:t>
      </w:r>
      <w:r w:rsidR="007953F0" w:rsidRPr="00C064C1">
        <w:rPr>
          <w:rFonts w:ascii="Garamond" w:eastAsia="Calibri" w:hAnsi="Garamond"/>
          <w:iCs/>
          <w:color w:val="000000"/>
          <w:sz w:val="24"/>
          <w:szCs w:val="24"/>
          <w:lang w:val="sq-AL"/>
        </w:rPr>
        <w:t xml:space="preserve">Fundit </w:t>
      </w:r>
      <w:r w:rsidRPr="00C064C1">
        <w:rPr>
          <w:rFonts w:ascii="Garamond" w:eastAsia="Calibri" w:hAnsi="Garamond"/>
          <w:iCs/>
          <w:color w:val="000000"/>
          <w:sz w:val="24"/>
          <w:szCs w:val="24"/>
          <w:lang w:val="sq-AL"/>
        </w:rPr>
        <w:t xml:space="preserve">për muajin </w:t>
      </w:r>
      <w:r w:rsidR="007953F0" w:rsidRPr="00C064C1">
        <w:rPr>
          <w:rFonts w:ascii="Garamond" w:eastAsia="Calibri" w:hAnsi="Garamond"/>
          <w:iCs/>
          <w:color w:val="000000"/>
          <w:sz w:val="24"/>
          <w:szCs w:val="24"/>
          <w:lang w:val="sq-AL"/>
        </w:rPr>
        <w:t xml:space="preserve">maj </w:t>
      </w:r>
      <w:r w:rsidRPr="00C064C1">
        <w:rPr>
          <w:rFonts w:ascii="Garamond" w:eastAsia="Calibri" w:hAnsi="Garamond"/>
          <w:iCs/>
          <w:color w:val="000000"/>
          <w:sz w:val="24"/>
          <w:szCs w:val="24"/>
          <w:lang w:val="sq-AL"/>
        </w:rPr>
        <w:t xml:space="preserve">2023 për klientët e lidhur në nivelin e tensionit 35 </w:t>
      </w:r>
      <w:proofErr w:type="spellStart"/>
      <w:r w:rsidRPr="00C064C1">
        <w:rPr>
          <w:rFonts w:ascii="Garamond" w:eastAsia="Calibri" w:hAnsi="Garamond"/>
          <w:iCs/>
          <w:color w:val="000000"/>
          <w:sz w:val="24"/>
          <w:szCs w:val="24"/>
          <w:lang w:val="sq-AL"/>
        </w:rPr>
        <w:t>kV</w:t>
      </w:r>
      <w:proofErr w:type="spellEnd"/>
      <w:r w:rsidRPr="00C064C1">
        <w:rPr>
          <w:rFonts w:ascii="Garamond" w:eastAsia="Calibri" w:hAnsi="Garamond"/>
          <w:iCs/>
          <w:color w:val="000000"/>
          <w:sz w:val="24"/>
          <w:szCs w:val="24"/>
          <w:lang w:val="sq-AL"/>
        </w:rPr>
        <w:t xml:space="preserve">”, </w:t>
      </w:r>
    </w:p>
    <w:p w14:paraId="28658A60" w14:textId="3BBA5906" w:rsidR="00B44DDB" w:rsidRPr="004B7E83" w:rsidRDefault="004B7E83" w:rsidP="00B44D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bCs/>
          <w:color w:val="000000"/>
          <w:sz w:val="24"/>
          <w:szCs w:val="24"/>
          <w:lang w:val="sq-AL"/>
        </w:rPr>
      </w:pPr>
      <w:r w:rsidRPr="004B7E83">
        <w:rPr>
          <w:rFonts w:ascii="Garamond" w:eastAsia="Calibri" w:hAnsi="Garamond"/>
          <w:bCs/>
          <w:color w:val="000000"/>
          <w:sz w:val="24"/>
          <w:szCs w:val="24"/>
          <w:lang w:val="sq-AL"/>
        </w:rPr>
        <w:t>konstatoi se:</w:t>
      </w:r>
    </w:p>
    <w:p w14:paraId="5A7A4251" w14:textId="66CAEAA9" w:rsidR="00B44DDB" w:rsidRPr="00C064C1" w:rsidRDefault="00B44DDB" w:rsidP="00B44D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C064C1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C064C1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Me shkresën nr. 4357 </w:t>
      </w:r>
      <w:proofErr w:type="spellStart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prot</w:t>
      </w:r>
      <w:proofErr w:type="spellEnd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., datë</w:t>
      </w:r>
      <w:r w:rsidR="007953F0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1.6.2023, protokolluar me tonën me nr. 1732 </w:t>
      </w:r>
      <w:proofErr w:type="spellStart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prot</w:t>
      </w:r>
      <w:proofErr w:type="spellEnd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., datë 5.6.2023, shoqëria Furnizuesi i Shërbimit Universal (</w:t>
      </w:r>
      <w:proofErr w:type="spellStart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FSHU</w:t>
      </w:r>
      <w:proofErr w:type="spellEnd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) </w:t>
      </w:r>
      <w:proofErr w:type="spellStart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sh.a</w:t>
      </w:r>
      <w:proofErr w:type="spellEnd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. ka depozituar në ERE kërkesën për miratimin e çmimit të shitjes së energjisë elektrike për klientët e lidhur në nivelin e tensionit 35 </w:t>
      </w:r>
      <w:proofErr w:type="spellStart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kV</w:t>
      </w:r>
      <w:proofErr w:type="spellEnd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për muajin </w:t>
      </w:r>
      <w:r w:rsidR="007953F0"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maj 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2023, të cilët furnizohen nga Furnizuesi i Mundësisë së Fundit.</w:t>
      </w:r>
    </w:p>
    <w:p w14:paraId="1F4EF52B" w14:textId="3EF24ACF" w:rsidR="00B44DDB" w:rsidRPr="00C064C1" w:rsidRDefault="00B44DDB" w:rsidP="00B44D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C064C1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Referuar kërkesës së sipërcituar të </w:t>
      </w:r>
      <w:proofErr w:type="spellStart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FSHU</w:t>
      </w:r>
      <w:proofErr w:type="spellEnd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sh.a</w:t>
      </w:r>
      <w:proofErr w:type="spellEnd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. vihet re</w:t>
      </w:r>
      <w:r w:rsidR="007953F0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se shoqëria vijon të përfshijë ndër të tjera edhe kostot e </w:t>
      </w:r>
      <w:proofErr w:type="spellStart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imbalancave</w:t>
      </w:r>
      <w:proofErr w:type="spellEnd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në përllogaritjen e çmimit (zë i emërtuar nga shoqëria si </w:t>
      </w:r>
      <w:proofErr w:type="spellStart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disbalanca</w:t>
      </w:r>
      <w:proofErr w:type="spellEnd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). ERE, sikurse referuar edhe shkresës nr. 2030/1 </w:t>
      </w:r>
      <w:proofErr w:type="spellStart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prot</w:t>
      </w:r>
      <w:proofErr w:type="spellEnd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., datë 14.12.2022, në mënyrë të përsëritur ka sqaruar shoqërinë</w:t>
      </w:r>
      <w:r w:rsidR="00D37C32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se bazuar në nenin 6, pika 3 dhe pika 5 të “</w:t>
      </w:r>
      <w:r w:rsidRPr="00C064C1">
        <w:rPr>
          <w:rFonts w:ascii="Garamond" w:eastAsia="Calibri" w:hAnsi="Garamond"/>
          <w:iCs/>
          <w:color w:val="000000"/>
          <w:sz w:val="24"/>
          <w:szCs w:val="24"/>
          <w:lang w:val="sq-AL"/>
        </w:rPr>
        <w:t>Metodologjisë së përcaktimit të çmimit të shitjes së energjisë elektrike nga Furnizuesi i Mundësisë së Fundit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”</w:t>
      </w:r>
      <w:r w:rsidR="00D37C32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miratuar me vendimin e </w:t>
      </w:r>
      <w:r w:rsidR="00D37C32"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Bordit 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të ERE-s nr. 201, datë 4.12.2017, </w:t>
      </w:r>
      <w:r w:rsidR="00D37C32">
        <w:rPr>
          <w:rFonts w:ascii="Garamond" w:eastAsia="Calibri" w:hAnsi="Garamond"/>
          <w:color w:val="000000"/>
          <w:sz w:val="24"/>
          <w:szCs w:val="24"/>
          <w:lang w:val="sq-AL"/>
        </w:rPr>
        <w:t>të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ndryshuar, tarifa që </w:t>
      </w:r>
      <w:proofErr w:type="spellStart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FMF</w:t>
      </w:r>
      <w:proofErr w:type="spellEnd"/>
      <w:r w:rsidR="00D37C32">
        <w:rPr>
          <w:rFonts w:ascii="Garamond" w:eastAsia="Calibri" w:hAnsi="Garamond"/>
          <w:color w:val="000000"/>
          <w:sz w:val="24"/>
          <w:szCs w:val="24"/>
          <w:lang w:val="sq-AL"/>
        </w:rPr>
        <w:t>-ja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do të aplikojë/</w:t>
      </w:r>
      <w:r w:rsidRPr="00DC7E4C">
        <w:rPr>
          <w:rFonts w:ascii="Garamond" w:eastAsia="Calibri" w:hAnsi="Garamond"/>
          <w:color w:val="000000"/>
          <w:sz w:val="24"/>
          <w:szCs w:val="24"/>
          <w:lang w:val="sq-AL"/>
        </w:rPr>
        <w:t>ngarkojë te</w:t>
      </w:r>
      <w:r w:rsidR="00D37C32" w:rsidRPr="00DC7E4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DC7E4C">
        <w:rPr>
          <w:rFonts w:ascii="Garamond" w:eastAsia="Calibri" w:hAnsi="Garamond"/>
          <w:color w:val="000000"/>
          <w:sz w:val="24"/>
          <w:szCs w:val="24"/>
          <w:lang w:val="sq-AL"/>
        </w:rPr>
        <w:t>klientët, do të përfshijë kostot për blerjen e energjisë elektrike për këta klientë, për periudhën e l</w:t>
      </w:r>
      <w:r w:rsidR="0024008A">
        <w:rPr>
          <w:rFonts w:ascii="Garamond" w:eastAsia="Calibri" w:hAnsi="Garamond"/>
          <w:color w:val="000000"/>
          <w:sz w:val="24"/>
          <w:szCs w:val="24"/>
          <w:lang w:val="sq-AL"/>
        </w:rPr>
        <w:t>i</w:t>
      </w:r>
      <w:bookmarkStart w:id="0" w:name="_GoBack"/>
      <w:bookmarkEnd w:id="0"/>
      <w:r w:rsidRPr="00DC7E4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vrimit. Mbi këtë tarifë do të aplikohet dhe një </w:t>
      </w:r>
      <w:proofErr w:type="spellStart"/>
      <w:r w:rsidRPr="00DC7E4C">
        <w:rPr>
          <w:rFonts w:ascii="Garamond" w:eastAsia="Calibri" w:hAnsi="Garamond"/>
          <w:color w:val="000000"/>
          <w:sz w:val="24"/>
          <w:szCs w:val="24"/>
          <w:lang w:val="sq-AL"/>
        </w:rPr>
        <w:t>marzh</w:t>
      </w:r>
      <w:proofErr w:type="spellEnd"/>
      <w:r w:rsidRPr="00DC7E4C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i furnizimit, i cili vendoset nga Rregullatori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. Sikurse përcakt</w:t>
      </w:r>
      <w:r w:rsidR="00D37C32">
        <w:rPr>
          <w:rFonts w:ascii="Garamond" w:eastAsia="Calibri" w:hAnsi="Garamond"/>
          <w:color w:val="000000"/>
          <w:sz w:val="24"/>
          <w:szCs w:val="24"/>
          <w:lang w:val="sq-AL"/>
        </w:rPr>
        <w:t>ohet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në metodologji, kostot e </w:t>
      </w:r>
      <w:proofErr w:type="spellStart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imbalancave</w:t>
      </w:r>
      <w:proofErr w:type="spellEnd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do të llogariten dhe </w:t>
      </w:r>
      <w:r w:rsidR="00D37C32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do të 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faturohen në përputhje me përcaktimet e </w:t>
      </w:r>
      <w:r w:rsidR="00D37C32"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rregullave të tre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gut dhe akteve të tjera në fuqi.</w:t>
      </w:r>
    </w:p>
    <w:p w14:paraId="332040FF" w14:textId="1D9F7CD3" w:rsidR="00B44DDB" w:rsidRPr="00C064C1" w:rsidRDefault="00B44DDB" w:rsidP="00B44D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C064C1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Mbështetur në nenin 8 të “</w:t>
      </w:r>
      <w:r w:rsidRPr="00C064C1">
        <w:rPr>
          <w:rFonts w:ascii="Garamond" w:eastAsia="Calibri" w:hAnsi="Garamond"/>
          <w:iCs/>
          <w:color w:val="000000"/>
          <w:sz w:val="24"/>
          <w:szCs w:val="24"/>
          <w:lang w:val="sq-AL"/>
        </w:rPr>
        <w:t>Metodologjisë së përcaktimit të çmimit të shitjes së energjisë elektrike nga Furnizuesi i Mundësisë së Fundit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”</w:t>
      </w:r>
      <w:r w:rsidR="00AB2CFC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="00AB2CFC">
        <w:rPr>
          <w:rFonts w:ascii="Garamond" w:eastAsia="Calibri" w:hAnsi="Garamond"/>
          <w:color w:val="000000"/>
          <w:sz w:val="24"/>
          <w:szCs w:val="24"/>
          <w:lang w:val="sq-AL"/>
        </w:rPr>
        <w:t>të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ndryshuar, komponentët që janë marrë në konsideratë për përcaktimin e çmimit të shitjes së energjisë elektrike nga Furnizuesi i Mundësisë së Fundit për muajin </w:t>
      </w:r>
      <w:r w:rsidR="004719E1"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maj 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2023 janë: kostot administrative, tarifa e shërbimit të rrjetit të transmetimit, tarifa e shërbimit të rrjetit të shpërndarjes</w:t>
      </w:r>
      <w:r w:rsidR="004719E1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si dhe kursi i këmbimit i përdorur për blerjen e energjisë elektrike në treg të parregulluar. </w:t>
      </w:r>
    </w:p>
    <w:p w14:paraId="776A5053" w14:textId="61353210" w:rsidR="00B44DDB" w:rsidRPr="00C064C1" w:rsidRDefault="00B44DDB" w:rsidP="00B44D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- Në zbatim të vendimit nr. 325, datë 14.12.2022</w:t>
      </w:r>
      <w:r w:rsidR="004719E1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të </w:t>
      </w:r>
      <w:r w:rsidR="004719E1"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Bordit 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të ERE-s, kostot administrative të përllogaritura për aktivitetin e furnizimit vijojnë të mbeten në vlerën 1.06 lekë/</w:t>
      </w:r>
      <w:proofErr w:type="spellStart"/>
      <w:r w:rsidR="004719E1"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kwh</w:t>
      </w:r>
      <w:proofErr w:type="spellEnd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.</w:t>
      </w:r>
    </w:p>
    <w:p w14:paraId="44986A40" w14:textId="3AAC36ED" w:rsidR="00B44DDB" w:rsidRPr="00C064C1" w:rsidRDefault="00B44DDB" w:rsidP="00B44D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- Tarifa e shërbimit të transmetimit të energjisë elektrike për periudhën 1 </w:t>
      </w:r>
      <w:r w:rsidR="00381604"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maj 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2022–31 </w:t>
      </w:r>
      <w:r w:rsidR="00381604"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dhjetor 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2024, e miratuar me vendimin e </w:t>
      </w:r>
      <w:r w:rsidR="00381604"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Bordit 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të ERE</w:t>
      </w:r>
      <w:r w:rsidR="00381604">
        <w:rPr>
          <w:rFonts w:ascii="Garamond" w:eastAsia="Calibri" w:hAnsi="Garamond"/>
          <w:color w:val="000000"/>
          <w:sz w:val="24"/>
          <w:szCs w:val="24"/>
          <w:lang w:val="sq-AL"/>
        </w:rPr>
        <w:t>-s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nr. 72, datë 13.4.2022, është 0.85 lekë/</w:t>
      </w:r>
      <w:proofErr w:type="spellStart"/>
      <w:r w:rsidR="00381604"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kwh</w:t>
      </w:r>
      <w:proofErr w:type="spellEnd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.</w:t>
      </w:r>
    </w:p>
    <w:p w14:paraId="2630FAE2" w14:textId="7A245173" w:rsidR="00B44DDB" w:rsidRPr="00C064C1" w:rsidRDefault="00B44DDB" w:rsidP="00B44D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- Tarifa e shërbimit të shpërndarjes në nivel tensioni 35 </w:t>
      </w:r>
      <w:proofErr w:type="spellStart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kV</w:t>
      </w:r>
      <w:proofErr w:type="spellEnd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, në zbatim të vendimit të </w:t>
      </w:r>
      <w:r w:rsidR="00381604"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Bordit 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të ERE</w:t>
      </w:r>
      <w:r w:rsidR="00381604">
        <w:rPr>
          <w:rFonts w:ascii="Garamond" w:eastAsia="Calibri" w:hAnsi="Garamond"/>
          <w:color w:val="000000"/>
          <w:sz w:val="24"/>
          <w:szCs w:val="24"/>
          <w:lang w:val="sq-AL"/>
        </w:rPr>
        <w:t>-s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nr. 324, datë 14.12.2022, vijon të jetë 1.55 lekë/</w:t>
      </w:r>
      <w:proofErr w:type="spellStart"/>
      <w:r w:rsidR="00381604"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kwh</w:t>
      </w:r>
      <w:proofErr w:type="spellEnd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.</w:t>
      </w:r>
    </w:p>
    <w:p w14:paraId="40157D94" w14:textId="7C29CED4" w:rsidR="00B44DDB" w:rsidRPr="00C064C1" w:rsidRDefault="00B44DDB" w:rsidP="00B44D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C064C1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Në zbatim të “</w:t>
      </w:r>
      <w:r w:rsidRPr="00C064C1">
        <w:rPr>
          <w:rFonts w:ascii="Garamond" w:eastAsia="Calibri" w:hAnsi="Garamond"/>
          <w:iCs/>
          <w:color w:val="000000"/>
          <w:sz w:val="24"/>
          <w:szCs w:val="24"/>
          <w:lang w:val="sq-AL"/>
        </w:rPr>
        <w:t>Metodologjisë së përcaktimit të çmimit të shitjes së energjisë elektrike nga Furnizuesi i Mundësisë së Fundit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”</w:t>
      </w:r>
      <w:r w:rsidR="00381604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="00381604">
        <w:rPr>
          <w:rFonts w:ascii="Garamond" w:eastAsia="Calibri" w:hAnsi="Garamond"/>
          <w:color w:val="000000"/>
          <w:sz w:val="24"/>
          <w:szCs w:val="24"/>
          <w:lang w:val="sq-AL"/>
        </w:rPr>
        <w:t>të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ndryshuar, referuar aplikimit të </w:t>
      </w:r>
      <w:proofErr w:type="spellStart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FSHU</w:t>
      </w:r>
      <w:proofErr w:type="spellEnd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sh.a</w:t>
      </w:r>
      <w:proofErr w:type="spellEnd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. si dhe mbështetur në llogaritjet e ERE-s, çmimi i shitjes së energjisë elektrike për klientët që furnizohen nga Furnizuesi i Mundësisë së Fundit për muajin </w:t>
      </w:r>
      <w:r w:rsidR="001F44B6"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maj 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2023, përllogaritet si më poshtë:</w:t>
      </w:r>
    </w:p>
    <w:p w14:paraId="224DF1EC" w14:textId="77777777" w:rsidR="004B7E83" w:rsidRDefault="004B7E83" w:rsidP="00B44DDB">
      <w:pPr>
        <w:spacing w:after="0" w:line="240" w:lineRule="auto"/>
        <w:ind w:firstLine="284"/>
        <w:jc w:val="center"/>
        <w:rPr>
          <w:rFonts w:ascii="Garamond" w:hAnsi="Garamond"/>
          <w:noProof/>
          <w:sz w:val="24"/>
          <w:szCs w:val="24"/>
          <w:lang w:val="sq-AL" w:eastAsia="sq-AL"/>
        </w:rPr>
      </w:pPr>
    </w:p>
    <w:p w14:paraId="137F6990" w14:textId="0763FF83" w:rsidR="00B44DDB" w:rsidRPr="00C064C1" w:rsidRDefault="00B44DDB" w:rsidP="00B44DD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064C1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 wp14:anchorId="4C57E426" wp14:editId="2CA314DC">
            <wp:extent cx="5648325" cy="1447800"/>
            <wp:effectExtent l="0" t="0" r="9525" b="0"/>
            <wp:docPr id="102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7"/>
                    <pic:cNvPicPr/>
                  </pic:nvPicPr>
                  <pic:blipFill rotWithShape="1">
                    <a:blip r:embed="rId12" cstate="print"/>
                    <a:srcRect l="2243" t="7292" r="2724" b="7442"/>
                    <a:stretch/>
                  </pic:blipFill>
                  <pic:spPr bwMode="auto">
                    <a:xfrm>
                      <a:off x="0" y="0"/>
                      <a:ext cx="5648325" cy="144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018824" w14:textId="77777777" w:rsidR="00B44DDB" w:rsidRPr="00C064C1" w:rsidRDefault="00B44DDB" w:rsidP="00B44D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</w:p>
    <w:p w14:paraId="47D083DA" w14:textId="735AA311" w:rsidR="00B44DDB" w:rsidRPr="00C064C1" w:rsidRDefault="00B44DDB" w:rsidP="00B44D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C064C1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Bazuar në çdo element të formulës llogaritëse</w:t>
      </w:r>
      <w:r w:rsidR="00947B71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si dhe duke marrë në konsideratë të dhënat e paraqitura në aplikimin e shoqërisë, rezulton se:</w:t>
      </w:r>
    </w:p>
    <w:p w14:paraId="255F1392" w14:textId="61A2A176" w:rsidR="00B44DDB" w:rsidRPr="00C064C1" w:rsidRDefault="00B44DDB" w:rsidP="00B44D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- Çmimi i shitjes së energjisë elektrike për klientët e lidhur në nivelin e tensionit 35 </w:t>
      </w:r>
      <w:proofErr w:type="spellStart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kV</w:t>
      </w:r>
      <w:proofErr w:type="spellEnd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të furnizuar nga Furnizuesi i Mundësisë së Fundit do të jetë </w:t>
      </w:r>
      <w:r w:rsidRPr="00C064C1">
        <w:rPr>
          <w:rFonts w:ascii="Garamond" w:eastAsia="Calibri" w:hAnsi="Garamond"/>
          <w:iCs/>
          <w:color w:val="000000"/>
          <w:sz w:val="24"/>
          <w:szCs w:val="24"/>
          <w:lang w:val="sq-AL"/>
        </w:rPr>
        <w:t xml:space="preserve">16.41 </w:t>
      </w:r>
      <w:r w:rsidR="00075C78" w:rsidRPr="00C064C1">
        <w:rPr>
          <w:rFonts w:ascii="Garamond" w:eastAsia="Calibri" w:hAnsi="Garamond"/>
          <w:iCs/>
          <w:color w:val="000000"/>
          <w:sz w:val="24"/>
          <w:szCs w:val="24"/>
          <w:lang w:val="sq-AL"/>
        </w:rPr>
        <w:t>lekë/</w:t>
      </w:r>
      <w:proofErr w:type="spellStart"/>
      <w:r w:rsidR="00075C78" w:rsidRPr="00C064C1">
        <w:rPr>
          <w:rFonts w:ascii="Garamond" w:eastAsia="Calibri" w:hAnsi="Garamond"/>
          <w:iCs/>
          <w:color w:val="000000"/>
          <w:sz w:val="24"/>
          <w:szCs w:val="24"/>
          <w:lang w:val="sq-AL"/>
        </w:rPr>
        <w:t>kwh</w:t>
      </w:r>
      <w:proofErr w:type="spellEnd"/>
      <w:r w:rsidR="00075C78" w:rsidRPr="00C064C1">
        <w:rPr>
          <w:rFonts w:ascii="Garamond" w:eastAsia="Calibri" w:hAnsi="Garamond"/>
          <w:iCs/>
          <w:color w:val="000000"/>
          <w:sz w:val="24"/>
          <w:szCs w:val="24"/>
          <w:lang w:val="sq-AL"/>
        </w:rPr>
        <w:t xml:space="preserve"> </w:t>
      </w:r>
      <w:r w:rsidRPr="00C064C1">
        <w:rPr>
          <w:rFonts w:ascii="Garamond" w:eastAsia="Calibri" w:hAnsi="Garamond"/>
          <w:iCs/>
          <w:color w:val="000000"/>
          <w:sz w:val="24"/>
          <w:szCs w:val="24"/>
          <w:lang w:val="sq-AL"/>
        </w:rPr>
        <w:t xml:space="preserve">për muajin </w:t>
      </w:r>
      <w:r w:rsidR="00947B71" w:rsidRPr="00C064C1">
        <w:rPr>
          <w:rFonts w:ascii="Garamond" w:eastAsia="Calibri" w:hAnsi="Garamond"/>
          <w:iCs/>
          <w:color w:val="000000"/>
          <w:sz w:val="24"/>
          <w:szCs w:val="24"/>
          <w:lang w:val="sq-AL"/>
        </w:rPr>
        <w:t xml:space="preserve">maj </w:t>
      </w:r>
      <w:r w:rsidRPr="00C064C1">
        <w:rPr>
          <w:rFonts w:ascii="Garamond" w:eastAsia="Calibri" w:hAnsi="Garamond"/>
          <w:iCs/>
          <w:color w:val="000000"/>
          <w:sz w:val="24"/>
          <w:szCs w:val="24"/>
          <w:lang w:val="sq-AL"/>
        </w:rPr>
        <w:t>2023.</w:t>
      </w:r>
    </w:p>
    <w:p w14:paraId="4B7E858E" w14:textId="695A3B57" w:rsidR="00B44DDB" w:rsidRPr="00C064C1" w:rsidRDefault="00B44DDB" w:rsidP="00B44D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Për gjithë sa më sipër, </w:t>
      </w:r>
      <w:r w:rsidR="00947B71"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Bordi 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i ERE-s</w:t>
      </w:r>
    </w:p>
    <w:p w14:paraId="4FD6774B" w14:textId="77777777" w:rsidR="00B44DDB" w:rsidRPr="00C064C1" w:rsidRDefault="00B44DDB" w:rsidP="00B44D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</w:p>
    <w:p w14:paraId="71AB68DC" w14:textId="77777777" w:rsidR="00B44DDB" w:rsidRPr="00C064C1" w:rsidRDefault="00B44DDB" w:rsidP="00B44D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Cs/>
          <w:color w:val="000000"/>
          <w:sz w:val="24"/>
          <w:szCs w:val="24"/>
          <w:lang w:val="sq-AL"/>
        </w:rPr>
      </w:pPr>
      <w:r w:rsidRPr="00C064C1">
        <w:rPr>
          <w:rFonts w:ascii="Garamond" w:eastAsia="Calibri" w:hAnsi="Garamond"/>
          <w:bCs/>
          <w:color w:val="000000"/>
          <w:sz w:val="24"/>
          <w:szCs w:val="24"/>
          <w:lang w:val="sq-AL"/>
        </w:rPr>
        <w:t>VENDOSI:</w:t>
      </w:r>
    </w:p>
    <w:p w14:paraId="57E2C059" w14:textId="77777777" w:rsidR="00B44DDB" w:rsidRPr="00C064C1" w:rsidRDefault="00B44DDB" w:rsidP="00B44D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</w:pPr>
    </w:p>
    <w:p w14:paraId="30F9FD0F" w14:textId="410D280D" w:rsidR="00B44DDB" w:rsidRPr="00C064C1" w:rsidRDefault="00B44DDB" w:rsidP="00B44D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1. Përcaktimin e çmimit të shitjes së energjisë elektrike të furnizuar nga Furnizuesi i Mundësisë së Fundit </w:t>
      </w:r>
      <w:proofErr w:type="spellStart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sh.a</w:t>
      </w:r>
      <w:proofErr w:type="spellEnd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., për muajin </w:t>
      </w:r>
      <w:r w:rsidR="009A0D21"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maj 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2023, prej 16.41</w:t>
      </w:r>
      <w:r w:rsidRPr="00C064C1">
        <w:rPr>
          <w:rFonts w:ascii="Garamond" w:eastAsia="Calibri" w:hAnsi="Garamond"/>
          <w:iCs/>
          <w:color w:val="000000"/>
          <w:sz w:val="24"/>
          <w:szCs w:val="24"/>
          <w:lang w:val="sq-AL"/>
        </w:rPr>
        <w:t xml:space="preserve"> </w:t>
      </w:r>
      <w:r w:rsidR="00C064C1"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lekë</w:t>
      </w:r>
      <w:r w:rsidR="00C064C1">
        <w:rPr>
          <w:rFonts w:ascii="Garamond" w:eastAsia="Calibri" w:hAnsi="Garamond"/>
          <w:color w:val="000000"/>
          <w:sz w:val="24"/>
          <w:szCs w:val="24"/>
          <w:lang w:val="sq-AL"/>
        </w:rPr>
        <w:t>sh</w:t>
      </w:r>
      <w:r w:rsidR="00C064C1"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/</w:t>
      </w:r>
      <w:proofErr w:type="spellStart"/>
      <w:r w:rsidR="00C064C1"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kwh</w:t>
      </w:r>
      <w:proofErr w:type="spellEnd"/>
      <w:r w:rsidR="00C064C1"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për klientët e lidhur në nivelin e tensionit 35 </w:t>
      </w:r>
      <w:proofErr w:type="spellStart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kV</w:t>
      </w:r>
      <w:proofErr w:type="spellEnd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. </w:t>
      </w:r>
    </w:p>
    <w:p w14:paraId="016E036B" w14:textId="466FA03A" w:rsidR="00B44DDB" w:rsidRPr="00C064C1" w:rsidRDefault="00B44DDB" w:rsidP="00B44D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2. Drejtoria e Tarifave dhe Çmimeve të njoftojë </w:t>
      </w:r>
      <w:proofErr w:type="spellStart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aplikuesin</w:t>
      </w:r>
      <w:proofErr w:type="spellEnd"/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për vendimin e </w:t>
      </w:r>
      <w:r w:rsidR="009A0D21"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Bordit 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të ERE-s.</w:t>
      </w:r>
    </w:p>
    <w:p w14:paraId="7485C09D" w14:textId="77777777" w:rsidR="00B44DDB" w:rsidRPr="00C064C1" w:rsidRDefault="00B44DDB" w:rsidP="00B44D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Ky vendim hyn në fuqi menjëherë.</w:t>
      </w:r>
    </w:p>
    <w:p w14:paraId="4A3B2F56" w14:textId="362DE7AD" w:rsidR="00B44DDB" w:rsidRPr="00C064C1" w:rsidRDefault="00B44DDB" w:rsidP="00B44D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C064C1">
        <w:rPr>
          <w:rFonts w:ascii="Garamond" w:eastAsia="Calibri" w:hAnsi="Garamond" w:cs="Segoe UI"/>
          <w:color w:val="000000"/>
          <w:sz w:val="24"/>
          <w:szCs w:val="24"/>
          <w:lang w:val="sq-AL"/>
        </w:rPr>
        <w:t>Çdo palë e përfshirë në këtë procedurë mund t’i kërkojë ERE-s,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brenda 7 ditëve kalendarike nga data e marrjes së vendimit, rishikimin e vendimit të </w:t>
      </w:r>
      <w:r w:rsidR="009A0D21"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Bordit</w:t>
      </w:r>
      <w:r w:rsidR="009A0D21">
        <w:rPr>
          <w:rFonts w:ascii="Garamond" w:eastAsia="Calibri" w:hAnsi="Garamond"/>
          <w:color w:val="000000"/>
          <w:sz w:val="24"/>
          <w:szCs w:val="24"/>
          <w:lang w:val="sq-AL"/>
        </w:rPr>
        <w:t>,</w:t>
      </w:r>
      <w:r w:rsidR="009A0D21"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 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9A0D21" w:rsidRPr="00C064C1">
        <w:rPr>
          <w:rFonts w:ascii="Garamond" w:eastAsia="Calibri" w:hAnsi="Garamond"/>
          <w:color w:val="000000"/>
          <w:sz w:val="24"/>
          <w:szCs w:val="24"/>
          <w:lang w:val="sq-AL"/>
        </w:rPr>
        <w:t xml:space="preserve">Bordin </w:t>
      </w: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B93D5A0" w14:textId="77777777" w:rsidR="00B44DDB" w:rsidRPr="00C064C1" w:rsidRDefault="00B44DDB" w:rsidP="00B44D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  <w:lang w:val="sq-AL"/>
        </w:rPr>
      </w:pPr>
      <w:r w:rsidRPr="00C064C1">
        <w:rPr>
          <w:rFonts w:ascii="Garamond" w:eastAsia="Calibri" w:hAnsi="Garamond"/>
          <w:color w:val="000000"/>
          <w:sz w:val="24"/>
          <w:szCs w:val="24"/>
          <w:lang w:val="sq-AL"/>
        </w:rPr>
        <w:t>Ky vendim botohet në Fletoren Zyrtare.</w:t>
      </w:r>
    </w:p>
    <w:p w14:paraId="51773DBB" w14:textId="77777777" w:rsidR="00B44DDB" w:rsidRPr="00C064C1" w:rsidRDefault="00B44DDB" w:rsidP="00B44DD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color w:val="000000"/>
          <w:sz w:val="24"/>
          <w:szCs w:val="24"/>
          <w:lang w:val="sq-AL"/>
        </w:rPr>
      </w:pPr>
    </w:p>
    <w:p w14:paraId="66880A45" w14:textId="4DCA94C0" w:rsidR="00B44DDB" w:rsidRPr="00C064C1" w:rsidRDefault="00B44DDB" w:rsidP="00B44DD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Cs/>
          <w:color w:val="000000"/>
          <w:sz w:val="24"/>
          <w:szCs w:val="24"/>
          <w:lang w:val="sq-AL"/>
        </w:rPr>
      </w:pPr>
      <w:r w:rsidRPr="00C064C1">
        <w:rPr>
          <w:rFonts w:ascii="Garamond" w:eastAsia="Calibri" w:hAnsi="Garamond"/>
          <w:bCs/>
          <w:color w:val="000000"/>
          <w:sz w:val="24"/>
          <w:szCs w:val="24"/>
          <w:lang w:val="sq-AL"/>
        </w:rPr>
        <w:t>KRYETAR</w:t>
      </w:r>
    </w:p>
    <w:p w14:paraId="0BFEE305" w14:textId="77777777" w:rsidR="00B44DDB" w:rsidRPr="00C064C1" w:rsidRDefault="00B44DDB" w:rsidP="00B44DD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Batang" w:hAnsi="Garamond"/>
          <w:sz w:val="24"/>
          <w:szCs w:val="24"/>
          <w:lang w:val="sq-AL"/>
        </w:rPr>
      </w:pPr>
      <w:r w:rsidRPr="00C064C1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C064C1">
        <w:rPr>
          <w:rFonts w:ascii="Garamond" w:eastAsia="Calibri" w:hAnsi="Garamond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0F4F35AC" w14:textId="5B228B25" w:rsidR="00B56218" w:rsidRPr="00C064C1" w:rsidRDefault="00B56218" w:rsidP="008F3704">
      <w:pPr>
        <w:rPr>
          <w:rFonts w:ascii="Garamond" w:hAnsi="Garamond"/>
        </w:rPr>
      </w:pPr>
    </w:p>
    <w:sectPr w:rsidR="00B56218" w:rsidRPr="00C064C1" w:rsidSect="008F3704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54EB77" w14:textId="77777777" w:rsidR="00C064C1" w:rsidRDefault="00C064C1" w:rsidP="007B3D55">
      <w:pPr>
        <w:spacing w:after="0" w:line="240" w:lineRule="auto"/>
      </w:pPr>
      <w:r>
        <w:separator/>
      </w:r>
    </w:p>
  </w:endnote>
  <w:endnote w:type="continuationSeparator" w:id="0">
    <w:p w14:paraId="76A2CDFF" w14:textId="77777777" w:rsidR="00C064C1" w:rsidRDefault="00C064C1" w:rsidP="007B3D55">
      <w:pPr>
        <w:spacing w:after="0" w:line="240" w:lineRule="auto"/>
      </w:pPr>
      <w:r>
        <w:continuationSeparator/>
      </w:r>
    </w:p>
  </w:endnote>
  <w:endnote w:type="continuationNotice" w:id="1">
    <w:p w14:paraId="5DAA82DF" w14:textId="77777777" w:rsidR="00C064C1" w:rsidRDefault="00C064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B65CA0" w14:textId="77777777" w:rsidR="00C064C1" w:rsidRDefault="00C064C1" w:rsidP="008F3704">
    <w:pPr>
      <w:pStyle w:val="Head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28E986" w14:textId="77777777" w:rsidR="00C064C1" w:rsidRDefault="00C064C1" w:rsidP="007B3D55">
      <w:pPr>
        <w:spacing w:after="0" w:line="240" w:lineRule="auto"/>
      </w:pPr>
      <w:r>
        <w:separator/>
      </w:r>
    </w:p>
  </w:footnote>
  <w:footnote w:type="continuationSeparator" w:id="0">
    <w:p w14:paraId="48143A97" w14:textId="77777777" w:rsidR="00C064C1" w:rsidRDefault="00C064C1" w:rsidP="007B3D55">
      <w:pPr>
        <w:spacing w:after="0" w:line="240" w:lineRule="auto"/>
      </w:pPr>
      <w:r>
        <w:continuationSeparator/>
      </w:r>
    </w:p>
  </w:footnote>
  <w:footnote w:type="continuationNotice" w:id="1">
    <w:p w14:paraId="06FD044C" w14:textId="77777777" w:rsidR="00C064C1" w:rsidRDefault="00C064C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233BDF" w14:textId="77777777" w:rsidR="00C064C1" w:rsidRDefault="00C064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C78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12D"/>
    <w:rsid w:val="00141B18"/>
    <w:rsid w:val="00142C2B"/>
    <w:rsid w:val="00160647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1F06AC"/>
    <w:rsid w:val="001F44B6"/>
    <w:rsid w:val="00204F93"/>
    <w:rsid w:val="00213728"/>
    <w:rsid w:val="00234715"/>
    <w:rsid w:val="0024008A"/>
    <w:rsid w:val="00252C2A"/>
    <w:rsid w:val="00257E0A"/>
    <w:rsid w:val="00263D3A"/>
    <w:rsid w:val="00271545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608A"/>
    <w:rsid w:val="003539D2"/>
    <w:rsid w:val="00354F7A"/>
    <w:rsid w:val="003661C2"/>
    <w:rsid w:val="003673CA"/>
    <w:rsid w:val="00373E4A"/>
    <w:rsid w:val="00375DE4"/>
    <w:rsid w:val="00381604"/>
    <w:rsid w:val="00390D00"/>
    <w:rsid w:val="003956A3"/>
    <w:rsid w:val="00397301"/>
    <w:rsid w:val="003A0634"/>
    <w:rsid w:val="003A40CD"/>
    <w:rsid w:val="003A489E"/>
    <w:rsid w:val="003A6CF4"/>
    <w:rsid w:val="003B4312"/>
    <w:rsid w:val="003B57C7"/>
    <w:rsid w:val="003D12F1"/>
    <w:rsid w:val="003D54AD"/>
    <w:rsid w:val="003D693A"/>
    <w:rsid w:val="003E0134"/>
    <w:rsid w:val="003E6C19"/>
    <w:rsid w:val="004155B0"/>
    <w:rsid w:val="00421355"/>
    <w:rsid w:val="00425784"/>
    <w:rsid w:val="004518B7"/>
    <w:rsid w:val="004522FB"/>
    <w:rsid w:val="00452990"/>
    <w:rsid w:val="004604CD"/>
    <w:rsid w:val="00462CFB"/>
    <w:rsid w:val="004719E1"/>
    <w:rsid w:val="00486681"/>
    <w:rsid w:val="00490071"/>
    <w:rsid w:val="004948FB"/>
    <w:rsid w:val="00497200"/>
    <w:rsid w:val="004A2477"/>
    <w:rsid w:val="004B7E83"/>
    <w:rsid w:val="004C0C4E"/>
    <w:rsid w:val="004C25A2"/>
    <w:rsid w:val="004C3178"/>
    <w:rsid w:val="004C691E"/>
    <w:rsid w:val="004D4267"/>
    <w:rsid w:val="004D42E2"/>
    <w:rsid w:val="004F609A"/>
    <w:rsid w:val="00504AE4"/>
    <w:rsid w:val="00505829"/>
    <w:rsid w:val="00523B5F"/>
    <w:rsid w:val="005305D6"/>
    <w:rsid w:val="005474B7"/>
    <w:rsid w:val="00551CD1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E27BA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77AD4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73738"/>
    <w:rsid w:val="0077527A"/>
    <w:rsid w:val="00775B4C"/>
    <w:rsid w:val="007953F0"/>
    <w:rsid w:val="007A0E53"/>
    <w:rsid w:val="007A6FEA"/>
    <w:rsid w:val="007B3C0C"/>
    <w:rsid w:val="007B3D55"/>
    <w:rsid w:val="007C2D06"/>
    <w:rsid w:val="007D20DA"/>
    <w:rsid w:val="007D4E26"/>
    <w:rsid w:val="007E4A74"/>
    <w:rsid w:val="007F1F00"/>
    <w:rsid w:val="007F20FF"/>
    <w:rsid w:val="0080141E"/>
    <w:rsid w:val="008037E4"/>
    <w:rsid w:val="00804031"/>
    <w:rsid w:val="008044AD"/>
    <w:rsid w:val="00867646"/>
    <w:rsid w:val="0087040E"/>
    <w:rsid w:val="00886A96"/>
    <w:rsid w:val="00893102"/>
    <w:rsid w:val="008A2062"/>
    <w:rsid w:val="008A4650"/>
    <w:rsid w:val="008C2627"/>
    <w:rsid w:val="008D0BB7"/>
    <w:rsid w:val="008D0DF7"/>
    <w:rsid w:val="008D2BEA"/>
    <w:rsid w:val="008E440C"/>
    <w:rsid w:val="008E44CB"/>
    <w:rsid w:val="008F3704"/>
    <w:rsid w:val="00915403"/>
    <w:rsid w:val="00943A32"/>
    <w:rsid w:val="00947B71"/>
    <w:rsid w:val="00950BCD"/>
    <w:rsid w:val="009547F5"/>
    <w:rsid w:val="00983036"/>
    <w:rsid w:val="0098745D"/>
    <w:rsid w:val="009954E6"/>
    <w:rsid w:val="009A0D21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2B7C"/>
    <w:rsid w:val="00AA3CC7"/>
    <w:rsid w:val="00AA47BF"/>
    <w:rsid w:val="00AA6249"/>
    <w:rsid w:val="00AB2CFC"/>
    <w:rsid w:val="00AC1022"/>
    <w:rsid w:val="00AC7415"/>
    <w:rsid w:val="00AC7C81"/>
    <w:rsid w:val="00AD2604"/>
    <w:rsid w:val="00AD3E46"/>
    <w:rsid w:val="00AD7C20"/>
    <w:rsid w:val="00B034C3"/>
    <w:rsid w:val="00B11BC7"/>
    <w:rsid w:val="00B1293F"/>
    <w:rsid w:val="00B33946"/>
    <w:rsid w:val="00B416C3"/>
    <w:rsid w:val="00B4296B"/>
    <w:rsid w:val="00B44DD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64C1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72247"/>
    <w:rsid w:val="00C87472"/>
    <w:rsid w:val="00CA3579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20D88"/>
    <w:rsid w:val="00D37C32"/>
    <w:rsid w:val="00D63ABD"/>
    <w:rsid w:val="00D664EF"/>
    <w:rsid w:val="00D67248"/>
    <w:rsid w:val="00D70F22"/>
    <w:rsid w:val="00D77F86"/>
    <w:rsid w:val="00D8097B"/>
    <w:rsid w:val="00D86EE8"/>
    <w:rsid w:val="00DA0E6B"/>
    <w:rsid w:val="00DA3185"/>
    <w:rsid w:val="00DA4EAA"/>
    <w:rsid w:val="00DB1844"/>
    <w:rsid w:val="00DC7E4C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73692"/>
    <w:rsid w:val="00E90C21"/>
    <w:rsid w:val="00E944F8"/>
    <w:rsid w:val="00EA6860"/>
    <w:rsid w:val="00EC5ECD"/>
    <w:rsid w:val="00ED307F"/>
    <w:rsid w:val="00ED57FF"/>
    <w:rsid w:val="00EE4477"/>
    <w:rsid w:val="00EF1574"/>
    <w:rsid w:val="00EF5D20"/>
    <w:rsid w:val="00F50B83"/>
    <w:rsid w:val="00F51CB4"/>
    <w:rsid w:val="00F52037"/>
    <w:rsid w:val="00F56A9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F35AC"/>
  <w15:docId w15:val="{8423D0FB-53A0-4DB8-95ED-81DD3D9D8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4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D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B3D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3D55"/>
  </w:style>
  <w:style w:type="paragraph" w:styleId="Footer">
    <w:name w:val="footer"/>
    <w:basedOn w:val="Normal"/>
    <w:link w:val="FooterChar"/>
    <w:uiPriority w:val="99"/>
    <w:unhideWhenUsed/>
    <w:rsid w:val="007B3D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3D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194</Nr_x002e__x0020_akti>
    <Data_x0020_e_x0020_Krijimit xmlns="0e656187-b300-4fb0-8bf4-3a50f872073c">2023-07-14T09:19:03Z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2023-07-12T22:00:00Z</Date_x0020_protokolli>
    <Titulli xmlns="0e656187-b300-4fb0-8bf4-3a50f872073c">Mbi përcaktimin e çmimit të shitjes së energjisë elektrike nga furnizuesi i mundësisë së fundit për muajin Maj 2023 për klientët e lidhur në nivelin e tensionit 35 kV</Titulli>
    <Modifikuesi xmlns="0e656187-b300-4fb0-8bf4-3a50f872073c">nevila.samarxhi</Modifikuesi>
    <Nr_x002e__x0020_prot_x0020_QBZ xmlns="0e656187-b300-4fb0-8bf4-3a50f872073c">1057/1</Nr_x002e__x0020_prot_x0020_QBZ>
    <Data_x0020_e_x0020_Modifikimit xmlns="0e656187-b300-4fb0-8bf4-3a50f872073c">2023-07-14T09:53:23Z</Data_x0020_e_x0020_Modifikimit>
    <Dekretuar xmlns="0e656187-b300-4fb0-8bf4-3a50f872073c">false</Dekretuar>
    <Data xmlns="0e656187-b300-4fb0-8bf4-3a50f872073c">2023-06-18T22:00:00Z</Data>
    <Nr_x002e__x0020_protokolli_x0020_i_x0020_aktit xmlns="0e656187-b300-4fb0-8bf4-3a50f872073c">1904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1C596F67E94417B9F6C051459E84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1C596F67E94417B9F6C051459E84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D3450E0-DE7C-4A16-832C-554BA3D0D79F}">
  <ds:schemaRefs>
    <ds:schemaRef ds:uri="http://purl.org/dc/terms/"/>
    <ds:schemaRef ds:uri="http://www.w3.org/XML/1998/namespace"/>
    <ds:schemaRef ds:uri="http://schemas.microsoft.com/office/2006/metadata/properties"/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07DD819E-857F-4380-B7AF-967EB14A99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20EF66-6CD9-4E76-85D1-6711BB176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D92F162-F674-4392-AA3A-D3A8EEEE250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266EB7C-81F9-4C12-B4BB-23E271486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Maj 2023 për klientët e lidhur në nivelin e tensionit 35 kV</vt:lpstr>
    </vt:vector>
  </TitlesOfParts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Maj 2023 për klientët e lidhur në nivelin e tensionit 35 kV</dc:title>
  <dc:creator>Entela Suli</dc:creator>
  <cp:lastModifiedBy>Alma Lisaku</cp:lastModifiedBy>
  <cp:revision>30</cp:revision>
  <dcterms:created xsi:type="dcterms:W3CDTF">2023-07-14T09:12:00Z</dcterms:created>
  <dcterms:modified xsi:type="dcterms:W3CDTF">2023-07-14T10:34:00Z</dcterms:modified>
</cp:coreProperties>
</file>