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F1E7CE" w14:textId="77777777" w:rsidR="00567D49" w:rsidRPr="00891C09" w:rsidRDefault="00567D49" w:rsidP="00567D4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color w:val="000000"/>
          <w:lang w:val="sq-AL"/>
        </w:rPr>
      </w:pPr>
      <w:r w:rsidRPr="00891C09">
        <w:rPr>
          <w:rFonts w:ascii="Garamond" w:eastAsia="Calibri" w:hAnsi="Garamond" w:cs="Calibri"/>
          <w:b/>
          <w:color w:val="000000"/>
          <w:lang w:val="sq-AL"/>
        </w:rPr>
        <w:t>VENDIM</w:t>
      </w:r>
    </w:p>
    <w:p w14:paraId="7A56997B" w14:textId="197804C1" w:rsidR="00567D49" w:rsidRPr="00891C09" w:rsidRDefault="00567D49" w:rsidP="00567D4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color w:val="000000"/>
          <w:lang w:val="sq-AL"/>
        </w:rPr>
      </w:pPr>
      <w:r w:rsidRPr="00891C09">
        <w:rPr>
          <w:rFonts w:ascii="Garamond" w:eastAsia="Calibri" w:hAnsi="Garamond" w:cs="Calibri"/>
          <w:b/>
          <w:color w:val="000000"/>
          <w:lang w:val="sq-AL"/>
        </w:rPr>
        <w:t xml:space="preserve">Nr. 222, </w:t>
      </w:r>
      <w:r w:rsidR="0082617E" w:rsidRPr="00891C09">
        <w:rPr>
          <w:rFonts w:ascii="Garamond" w:eastAsia="Calibri" w:hAnsi="Garamond" w:cs="Calibri"/>
          <w:b/>
          <w:color w:val="000000"/>
          <w:lang w:val="sq-AL"/>
        </w:rPr>
        <w:t>d</w:t>
      </w:r>
      <w:r w:rsidRPr="00891C09">
        <w:rPr>
          <w:rFonts w:ascii="Garamond" w:eastAsia="Calibri" w:hAnsi="Garamond" w:cs="Calibri"/>
          <w:b/>
          <w:color w:val="000000"/>
          <w:lang w:val="sq-AL"/>
        </w:rPr>
        <w:t>atë 10.7.2023</w:t>
      </w:r>
    </w:p>
    <w:p w14:paraId="674B071B" w14:textId="77777777" w:rsidR="00567D49" w:rsidRPr="00891C09" w:rsidRDefault="00567D49" w:rsidP="00567D4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color w:val="000000"/>
          <w:lang w:val="sq-AL"/>
        </w:rPr>
      </w:pPr>
    </w:p>
    <w:p w14:paraId="2CCFBA25" w14:textId="309FD534" w:rsidR="00567D49" w:rsidRPr="00891C09" w:rsidRDefault="00567D49" w:rsidP="00567D4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  <w:r w:rsidRPr="00891C09">
        <w:rPr>
          <w:rFonts w:ascii="Garamond" w:eastAsia="Calibri" w:hAnsi="Garamond" w:cs="Calibri"/>
          <w:b/>
          <w:bCs/>
          <w:color w:val="000000"/>
          <w:lang w:val="sq-AL"/>
        </w:rPr>
        <w:t xml:space="preserve">MBI PËRCAKTIMIN E ÇMIMIT TË SHITJES SË ENERGJISË ELEKTRIKE NGA FURNIZUESI I MUNDËSISË SË FUNDIT PËR MUAJIN QERSHOR 2023 PËR KLIENTËT E LIDHUR NË NIVELIN E TENSIONIT 35 </w:t>
      </w:r>
      <w:proofErr w:type="spellStart"/>
      <w:r w:rsidR="009950FF" w:rsidRPr="00891C09">
        <w:rPr>
          <w:rFonts w:ascii="Garamond" w:eastAsia="Calibri" w:hAnsi="Garamond" w:cs="Calibri"/>
          <w:b/>
          <w:bCs/>
          <w:color w:val="000000"/>
          <w:lang w:val="sq-AL"/>
        </w:rPr>
        <w:t>k</w:t>
      </w:r>
      <w:r w:rsidRPr="00891C09">
        <w:rPr>
          <w:rFonts w:ascii="Garamond" w:eastAsia="Calibri" w:hAnsi="Garamond" w:cs="Calibri"/>
          <w:b/>
          <w:bCs/>
          <w:color w:val="000000"/>
          <w:lang w:val="sq-AL"/>
        </w:rPr>
        <w:t>V</w:t>
      </w:r>
      <w:proofErr w:type="spellEnd"/>
    </w:p>
    <w:p w14:paraId="7C9F9D4A" w14:textId="77777777" w:rsidR="00567D49" w:rsidRPr="00891C09" w:rsidRDefault="00567D49" w:rsidP="00567D4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12622DE0" w14:textId="737D0712" w:rsidR="00567D49" w:rsidRPr="00EA44B1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91C09">
        <w:rPr>
          <w:rFonts w:ascii="Garamond" w:eastAsia="Calibri" w:hAnsi="Garamond" w:cs="Calibri"/>
          <w:color w:val="000000"/>
          <w:lang w:val="sq-AL"/>
        </w:rPr>
        <w:t>Në mbështetje të neneve 16 dhe 87, pika 4</w:t>
      </w:r>
      <w:r w:rsidR="009A762B">
        <w:rPr>
          <w:rFonts w:ascii="Garamond" w:eastAsia="Calibri" w:hAnsi="Garamond" w:cs="Calibri"/>
          <w:color w:val="000000"/>
          <w:lang w:val="sq-AL"/>
        </w:rPr>
        <w:t>,</w:t>
      </w:r>
      <w:r w:rsidRPr="00891C09">
        <w:rPr>
          <w:rFonts w:ascii="Garamond" w:eastAsia="Calibri" w:hAnsi="Garamond" w:cs="Calibri"/>
          <w:color w:val="000000"/>
          <w:lang w:val="sq-AL"/>
        </w:rPr>
        <w:t xml:space="preserve"> të ligjit nr. 43/2015</w:t>
      </w:r>
      <w:r w:rsidR="009A762B">
        <w:rPr>
          <w:rFonts w:ascii="Garamond" w:eastAsia="Calibri" w:hAnsi="Garamond" w:cs="Calibri"/>
          <w:color w:val="000000"/>
          <w:lang w:val="sq-AL"/>
        </w:rPr>
        <w:t>,</w:t>
      </w:r>
      <w:r w:rsidRPr="00891C09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EA44B1">
        <w:rPr>
          <w:rFonts w:ascii="Garamond" w:eastAsia="Calibri" w:hAnsi="Garamond" w:cs="Calibri"/>
          <w:color w:val="000000"/>
          <w:lang w:val="sq-AL"/>
        </w:rPr>
        <w:t>“</w:t>
      </w:r>
      <w:r w:rsidRPr="00EA44B1">
        <w:rPr>
          <w:rFonts w:ascii="Garamond" w:eastAsia="Calibri" w:hAnsi="Garamond" w:cs="Calibri"/>
          <w:iCs/>
          <w:color w:val="000000"/>
          <w:lang w:val="sq-AL"/>
        </w:rPr>
        <w:t>Për sektorin e energjisë elektrike</w:t>
      </w:r>
      <w:r w:rsidRPr="00EA44B1">
        <w:rPr>
          <w:rFonts w:ascii="Garamond" w:eastAsia="Calibri" w:hAnsi="Garamond" w:cs="Calibri"/>
          <w:color w:val="000000"/>
          <w:lang w:val="sq-AL"/>
        </w:rPr>
        <w:t>”</w:t>
      </w:r>
      <w:r w:rsidR="00761703">
        <w:rPr>
          <w:rFonts w:ascii="Garamond" w:eastAsia="Calibri" w:hAnsi="Garamond" w:cs="Calibri"/>
          <w:color w:val="000000"/>
          <w:lang w:val="sq-AL"/>
        </w:rPr>
        <w:t>,</w:t>
      </w:r>
      <w:bookmarkStart w:id="0" w:name="_GoBack"/>
      <w:bookmarkEnd w:id="0"/>
      <w:r w:rsidRPr="00EA44B1">
        <w:rPr>
          <w:rFonts w:ascii="Garamond" w:eastAsia="Calibri" w:hAnsi="Garamond" w:cs="Calibri"/>
          <w:color w:val="000000"/>
          <w:lang w:val="sq-AL"/>
        </w:rPr>
        <w:t xml:space="preserve"> i ndryshuar; “</w:t>
      </w:r>
      <w:r w:rsidRPr="00EA44B1">
        <w:rPr>
          <w:rFonts w:ascii="Garamond" w:eastAsia="Calibri" w:hAnsi="Garamond" w:cs="Calibri"/>
          <w:iCs/>
          <w:color w:val="000000"/>
          <w:lang w:val="sq-AL"/>
        </w:rPr>
        <w:t>Metodologjisë së përcaktimit të çmimit të shitjes së energjisë elektrike nga furnizuesi i mundësisë së fundit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”, miratuar me vendimin e </w:t>
      </w:r>
      <w:r w:rsidR="009A762B" w:rsidRPr="00EA44B1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të Entit Rregullator të Energjisë (ERE) nr. 201, datë 4.12.2017, e ndryshuar; dhe nenit 15 të </w:t>
      </w:r>
      <w:r w:rsidR="009A762B" w:rsidRPr="00EA44B1">
        <w:rPr>
          <w:rFonts w:ascii="Garamond" w:eastAsia="Calibri" w:hAnsi="Garamond" w:cs="Calibri"/>
          <w:color w:val="000000"/>
          <w:lang w:val="sq-AL"/>
        </w:rPr>
        <w:t>“</w:t>
      </w:r>
      <w:r w:rsidRPr="00EA44B1">
        <w:rPr>
          <w:rFonts w:ascii="Garamond" w:eastAsia="Calibri" w:hAnsi="Garamond" w:cs="Calibri"/>
          <w:iCs/>
          <w:color w:val="000000"/>
          <w:lang w:val="sq-AL"/>
        </w:rPr>
        <w:t>Rregullores për organizimin, funksionimin dhe procedurat e ERE-s</w:t>
      </w:r>
      <w:r w:rsidR="009A762B" w:rsidRPr="00EA44B1">
        <w:rPr>
          <w:rFonts w:ascii="Garamond" w:eastAsia="Calibri" w:hAnsi="Garamond" w:cs="Calibri"/>
          <w:iCs/>
          <w:color w:val="000000"/>
          <w:lang w:val="sq-AL"/>
        </w:rPr>
        <w:t>”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, miratuar me vendimin e </w:t>
      </w:r>
      <w:r w:rsidR="007E1968" w:rsidRPr="00EA44B1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të ERE-s nr. 96, datë 17.6.2016; Bordi i ERE-s, në mbledhjen e tij të datës 10.7.2023, pasi shqyrtoi relacionin me nr. 1732/3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prot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>., datë 7.7.2023, të përgatitur nga Drejtoria e Tarifave dhe Çmimeve, “</w:t>
      </w:r>
      <w:r w:rsidRPr="00EA44B1">
        <w:rPr>
          <w:rFonts w:ascii="Garamond" w:eastAsia="Calibri" w:hAnsi="Garamond" w:cs="Calibri"/>
          <w:iCs/>
          <w:color w:val="000000"/>
          <w:lang w:val="sq-AL"/>
        </w:rPr>
        <w:t xml:space="preserve">Mbi përcaktimin e çmimit të shitjes së energjisë elektrike nga furnizuesi i mundësisë së fundit për muajin </w:t>
      </w:r>
      <w:r w:rsidR="007E1968" w:rsidRPr="00EA44B1">
        <w:rPr>
          <w:rFonts w:ascii="Garamond" w:eastAsia="Calibri" w:hAnsi="Garamond" w:cs="Calibri"/>
          <w:iCs/>
          <w:color w:val="000000"/>
          <w:lang w:val="sq-AL"/>
        </w:rPr>
        <w:t>q</w:t>
      </w:r>
      <w:r w:rsidRPr="00EA44B1">
        <w:rPr>
          <w:rFonts w:ascii="Garamond" w:eastAsia="Calibri" w:hAnsi="Garamond" w:cs="Calibri"/>
          <w:iCs/>
          <w:color w:val="000000"/>
          <w:lang w:val="sq-AL"/>
        </w:rPr>
        <w:t xml:space="preserve">ershor 2023 për klientët e lidhur në nivelin e tensionit 35 </w:t>
      </w:r>
      <w:proofErr w:type="spellStart"/>
      <w:r w:rsidRPr="00EA44B1">
        <w:rPr>
          <w:rFonts w:ascii="Garamond" w:eastAsia="Calibri" w:hAnsi="Garamond" w:cs="Calibri"/>
          <w:iCs/>
          <w:color w:val="000000"/>
          <w:lang w:val="sq-AL"/>
        </w:rPr>
        <w:t>kV</w:t>
      </w:r>
      <w:proofErr w:type="spellEnd"/>
      <w:r w:rsidRPr="00EA44B1">
        <w:rPr>
          <w:rFonts w:ascii="Garamond" w:eastAsia="Calibri" w:hAnsi="Garamond" w:cs="Calibri"/>
          <w:iCs/>
          <w:color w:val="000000"/>
          <w:lang w:val="sq-AL"/>
        </w:rPr>
        <w:t xml:space="preserve">”, </w:t>
      </w:r>
    </w:p>
    <w:p w14:paraId="5798F7E6" w14:textId="701D5962" w:rsidR="00567D49" w:rsidRPr="00EA44B1" w:rsidRDefault="00590AB1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Cs/>
          <w:color w:val="000000"/>
          <w:lang w:val="sq-AL"/>
        </w:rPr>
      </w:pPr>
      <w:r w:rsidRPr="00EA44B1">
        <w:rPr>
          <w:rFonts w:ascii="Garamond" w:eastAsia="Calibri" w:hAnsi="Garamond" w:cs="Calibri"/>
          <w:bCs/>
          <w:color w:val="000000"/>
          <w:lang w:val="sq-AL"/>
        </w:rPr>
        <w:t>k</w:t>
      </w:r>
      <w:r w:rsidR="00567D49" w:rsidRPr="00EA44B1">
        <w:rPr>
          <w:rFonts w:ascii="Garamond" w:eastAsia="Calibri" w:hAnsi="Garamond" w:cs="Calibri"/>
          <w:bCs/>
          <w:color w:val="000000"/>
          <w:lang w:val="sq-AL"/>
        </w:rPr>
        <w:t>onstatoi se:</w:t>
      </w:r>
    </w:p>
    <w:p w14:paraId="020076C3" w14:textId="7426D0EF" w:rsidR="00567D49" w:rsidRPr="00EA44B1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A44B1">
        <w:rPr>
          <w:rFonts w:ascii="Garamond" w:eastAsia="Calibri" w:hAnsi="Garamond" w:cs="Calibri"/>
          <w:bCs/>
          <w:color w:val="000000"/>
          <w:lang w:val="sq-AL"/>
        </w:rPr>
        <w:t xml:space="preserve">- 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Me shkresën nr. 5024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prot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 xml:space="preserve">., datë 30.6.2023, protokolluar me tonën me nr. 1732/2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prot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>., datë 3.7.2023, shoqëria Furnizuesi i Shërbimit Universal (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FSHU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 xml:space="preserve">)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 xml:space="preserve">., ka depozituar në ERE kërkesën për miratimin e çmimit të shitjes së energjisë elektrike për klientët e lidhur në nivelin e tensionit 35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kV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 xml:space="preserve"> për muajin </w:t>
      </w:r>
      <w:r w:rsidR="00891C09" w:rsidRPr="00EA44B1">
        <w:rPr>
          <w:rFonts w:ascii="Garamond" w:eastAsia="Calibri" w:hAnsi="Garamond" w:cs="Calibri"/>
          <w:color w:val="000000"/>
          <w:lang w:val="sq-AL"/>
        </w:rPr>
        <w:t>q</w:t>
      </w:r>
      <w:r w:rsidRPr="00EA44B1">
        <w:rPr>
          <w:rFonts w:ascii="Garamond" w:eastAsia="Calibri" w:hAnsi="Garamond" w:cs="Calibri"/>
          <w:color w:val="000000"/>
          <w:lang w:val="sq-AL"/>
        </w:rPr>
        <w:t>ershor 2023, të cilët furnizohen nga Furnizuesi i Mundësisë së Fundit.</w:t>
      </w:r>
    </w:p>
    <w:p w14:paraId="243869BA" w14:textId="0773EAEB" w:rsidR="00567D49" w:rsidRPr="00EA44B1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A44B1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Referuar kërkesës së sipërcituar të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FSHU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 xml:space="preserve">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 xml:space="preserve">., vihet re se shoqëria vijon të përfshijë ndër të në përllogaritjen e këtij çmimi kostot e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disbalancave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>. ERE në mënyrë të përsëritur ka sqaruar shoqërinë se bazuar në nenin 6, pika 3 dhe pika 5 të “</w:t>
      </w:r>
      <w:r w:rsidRPr="00EA44B1">
        <w:rPr>
          <w:rFonts w:ascii="Garamond" w:eastAsia="Calibri" w:hAnsi="Garamond" w:cs="Calibri"/>
          <w:iCs/>
          <w:color w:val="000000"/>
          <w:lang w:val="sq-AL"/>
        </w:rPr>
        <w:t>Metodologjisë së përcaktimit të çmimit të shitjes së energjisë elektrike nga Furnizuesi i Mundësisë së Fundit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” miratuar me vendimin e </w:t>
      </w:r>
      <w:r w:rsidR="009A762B" w:rsidRPr="00EA44B1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të ERE-s nr. 201, datë 4.12.2017, e ndryshuar, tarifa që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FMF</w:t>
      </w:r>
      <w:proofErr w:type="spellEnd"/>
      <w:r w:rsidR="009A762B" w:rsidRPr="00EA44B1">
        <w:rPr>
          <w:rFonts w:ascii="Garamond" w:eastAsia="Calibri" w:hAnsi="Garamond" w:cs="Calibri"/>
          <w:color w:val="000000"/>
          <w:lang w:val="sq-AL"/>
        </w:rPr>
        <w:t>-ja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 do të aplikojë/ngarkojë te klientët, do të përfshijë kostot për blerjen e energjisë elektrike për këta klientë, për periudhën e lëvrimit. Mbi këtë tarifë do të aplikohet dhe një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marzh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 xml:space="preserve"> i furnizimit, i cili vendoset nga Rregullatori. Sikurse përcaktuar në metodologji, kostot e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imbalancave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 xml:space="preserve"> do të llogariten dhe faturohen në përputhje me përcaktimet e Rregullave të Tregut dhe akteve të tjera në fuqi.</w:t>
      </w:r>
    </w:p>
    <w:p w14:paraId="6BC0D247" w14:textId="15F9050D" w:rsidR="00567D49" w:rsidRPr="00EA44B1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A44B1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Mbështetur në nenin 8 të </w:t>
      </w:r>
      <w:r w:rsidR="00EA44B1" w:rsidRPr="00EA44B1">
        <w:rPr>
          <w:rFonts w:ascii="Garamond" w:eastAsia="Calibri" w:hAnsi="Garamond" w:cs="Calibri"/>
          <w:color w:val="000000"/>
          <w:lang w:val="sq-AL"/>
        </w:rPr>
        <w:t>“</w:t>
      </w:r>
      <w:r w:rsidRPr="00EA44B1">
        <w:rPr>
          <w:rFonts w:ascii="Garamond" w:eastAsia="Calibri" w:hAnsi="Garamond" w:cs="Calibri"/>
          <w:iCs/>
          <w:color w:val="000000"/>
          <w:lang w:val="sq-AL"/>
        </w:rPr>
        <w:t>Metodologjisë së përcaktimit të çmimit të shitjes së energjisë elektrike nga Furnizuesi i Mundësisë së Fundit</w:t>
      </w:r>
      <w:r w:rsidR="00EA44B1" w:rsidRPr="00EA44B1">
        <w:rPr>
          <w:rFonts w:ascii="Garamond" w:eastAsia="Calibri" w:hAnsi="Garamond" w:cs="Calibri"/>
          <w:iCs/>
          <w:color w:val="000000"/>
          <w:lang w:val="sq-AL"/>
        </w:rPr>
        <w:t>”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, komponentët që janë marrë në konsideratë për përcaktimin e çmimit të shitjes së energjisë elektrike nga Furnizuesi i Mundësisë së Fundit për muajin </w:t>
      </w:r>
      <w:r w:rsidR="00973C0F" w:rsidRPr="00EA44B1">
        <w:rPr>
          <w:rFonts w:ascii="Garamond" w:eastAsia="Calibri" w:hAnsi="Garamond" w:cs="Calibri"/>
          <w:color w:val="000000"/>
          <w:lang w:val="sq-AL"/>
        </w:rPr>
        <w:t xml:space="preserve">qershor </w:t>
      </w:r>
      <w:r w:rsidRPr="00EA44B1">
        <w:rPr>
          <w:rFonts w:ascii="Garamond" w:eastAsia="Calibri" w:hAnsi="Garamond" w:cs="Calibri"/>
          <w:color w:val="000000"/>
          <w:lang w:val="sq-AL"/>
        </w:rPr>
        <w:t>2023</w:t>
      </w:r>
      <w:r w:rsidR="00973C0F" w:rsidRPr="00EA44B1">
        <w:rPr>
          <w:rFonts w:ascii="Garamond" w:eastAsia="Calibri" w:hAnsi="Garamond" w:cs="Calibri"/>
          <w:color w:val="000000"/>
          <w:lang w:val="sq-AL"/>
        </w:rPr>
        <w:t>,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 janë: kostot administrative, tarifa e shërbimit të rrjetit të transmetimit, tarifa e shërbimit të rrjetit të shpërndarjes, si dhe kursi i këmbimit i përdorur për blerjen e energjisë elektrike në treg të parregulluar. </w:t>
      </w:r>
    </w:p>
    <w:p w14:paraId="5F4FE920" w14:textId="53367E14" w:rsidR="00567D49" w:rsidRPr="00EA44B1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A44B1">
        <w:rPr>
          <w:rFonts w:ascii="Garamond" w:eastAsia="Calibri" w:hAnsi="Garamond" w:cs="Calibri"/>
          <w:color w:val="000000"/>
          <w:lang w:val="sq-AL"/>
        </w:rPr>
        <w:t>- Në zbatim të vendimit nr. 325, datë 14.12.2022</w:t>
      </w:r>
      <w:r w:rsidR="00EA44B1" w:rsidRPr="00EA44B1">
        <w:rPr>
          <w:rFonts w:ascii="Garamond" w:eastAsia="Calibri" w:hAnsi="Garamond" w:cs="Calibri"/>
          <w:color w:val="000000"/>
          <w:lang w:val="sq-AL"/>
        </w:rPr>
        <w:t>,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 të </w:t>
      </w:r>
      <w:r w:rsidR="00EA44B1" w:rsidRPr="00EA44B1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EA44B1">
        <w:rPr>
          <w:rFonts w:ascii="Garamond" w:eastAsia="Calibri" w:hAnsi="Garamond" w:cs="Calibri"/>
          <w:color w:val="000000"/>
          <w:lang w:val="sq-AL"/>
        </w:rPr>
        <w:t>të ERE-s, kostot administrative të përllogaritura për aktivitetin e furnizimit vijojnë të mbeten në vlerën 1.06 lekë/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kWh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>.</w:t>
      </w:r>
    </w:p>
    <w:p w14:paraId="17AF49DE" w14:textId="1A87F807" w:rsidR="00567D49" w:rsidRPr="00EA44B1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A44B1">
        <w:rPr>
          <w:rFonts w:ascii="Garamond" w:eastAsia="Calibri" w:hAnsi="Garamond" w:cs="Calibri"/>
          <w:color w:val="000000"/>
          <w:lang w:val="sq-AL"/>
        </w:rPr>
        <w:t xml:space="preserve">- Tarifa e shërbimit të transmetimit të energjisë elektrike për periudhën 1 </w:t>
      </w:r>
      <w:r w:rsidR="00EA44B1" w:rsidRPr="00EA44B1">
        <w:rPr>
          <w:rFonts w:ascii="Garamond" w:eastAsia="Calibri" w:hAnsi="Garamond" w:cs="Calibri"/>
          <w:color w:val="000000"/>
          <w:lang w:val="sq-AL"/>
        </w:rPr>
        <w:t xml:space="preserve">maj 2022–31 dhjetor 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2024, e miratuar me vendimin e </w:t>
      </w:r>
      <w:r w:rsidR="00EA44B1" w:rsidRPr="00EA44B1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EA44B1">
        <w:rPr>
          <w:rFonts w:ascii="Garamond" w:eastAsia="Calibri" w:hAnsi="Garamond" w:cs="Calibri"/>
          <w:color w:val="000000"/>
          <w:lang w:val="sq-AL"/>
        </w:rPr>
        <w:t>të ERE</w:t>
      </w:r>
      <w:r w:rsidR="00EA44B1" w:rsidRPr="00EA44B1">
        <w:rPr>
          <w:rFonts w:ascii="Garamond" w:eastAsia="Calibri" w:hAnsi="Garamond" w:cs="Calibri"/>
          <w:color w:val="000000"/>
          <w:lang w:val="sq-AL"/>
        </w:rPr>
        <w:t>-s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 nr. 72, datë 13.4.2022, është 0.85 lekë/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kWh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>.</w:t>
      </w:r>
    </w:p>
    <w:p w14:paraId="3AB189F0" w14:textId="7C82531B" w:rsidR="00567D49" w:rsidRPr="00EA44B1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A44B1">
        <w:rPr>
          <w:rFonts w:ascii="Garamond" w:eastAsia="Calibri" w:hAnsi="Garamond" w:cs="Calibri"/>
          <w:color w:val="000000"/>
          <w:lang w:val="sq-AL"/>
        </w:rPr>
        <w:t xml:space="preserve">- Tarifa e shërbimit të shpërndarjes në nivel tensioni 35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kV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 xml:space="preserve">, në zbatim të vendimit të </w:t>
      </w:r>
      <w:r w:rsidR="00EA44B1" w:rsidRPr="00EA44B1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EA44B1">
        <w:rPr>
          <w:rFonts w:ascii="Garamond" w:eastAsia="Calibri" w:hAnsi="Garamond" w:cs="Calibri"/>
          <w:color w:val="000000"/>
          <w:lang w:val="sq-AL"/>
        </w:rPr>
        <w:t>të ERE</w:t>
      </w:r>
      <w:r w:rsidR="00EA44B1" w:rsidRPr="00EA44B1">
        <w:rPr>
          <w:rFonts w:ascii="Garamond" w:eastAsia="Calibri" w:hAnsi="Garamond" w:cs="Calibri"/>
          <w:color w:val="000000"/>
          <w:lang w:val="sq-AL"/>
        </w:rPr>
        <w:t>-s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 nr. 324, datë 14.12.2022, vijon të jetë 1.55 lekë/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kWh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>.</w:t>
      </w:r>
    </w:p>
    <w:p w14:paraId="1879264E" w14:textId="7762576A" w:rsidR="00567D49" w:rsidRPr="00891C09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EA44B1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Në zbatim të </w:t>
      </w:r>
      <w:r w:rsidR="00EA44B1" w:rsidRPr="00EA44B1">
        <w:rPr>
          <w:rFonts w:ascii="Garamond" w:eastAsia="Calibri" w:hAnsi="Garamond" w:cs="Calibri"/>
          <w:color w:val="000000"/>
          <w:lang w:val="sq-AL"/>
        </w:rPr>
        <w:t>“</w:t>
      </w:r>
      <w:r w:rsidRPr="00EA44B1">
        <w:rPr>
          <w:rFonts w:ascii="Garamond" w:eastAsia="Calibri" w:hAnsi="Garamond" w:cs="Calibri"/>
          <w:iCs/>
          <w:color w:val="000000"/>
          <w:lang w:val="sq-AL"/>
        </w:rPr>
        <w:t>Metodologjisë së përcaktimit të çmimit të shitjes së energjisë elektrike nga Furnizuesi i Mundësisë së Fundit</w:t>
      </w:r>
      <w:r w:rsidR="00EA44B1" w:rsidRPr="00EA44B1">
        <w:rPr>
          <w:rFonts w:ascii="Garamond" w:eastAsia="Calibri" w:hAnsi="Garamond" w:cs="Calibri"/>
          <w:iCs/>
          <w:color w:val="000000"/>
          <w:lang w:val="sq-AL"/>
        </w:rPr>
        <w:t>”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, e ndryshuar, referuar aplikimit të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FSHU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 xml:space="preserve"> </w:t>
      </w:r>
      <w:proofErr w:type="spellStart"/>
      <w:r w:rsidRPr="00EA44B1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EA44B1">
        <w:rPr>
          <w:rFonts w:ascii="Garamond" w:eastAsia="Calibri" w:hAnsi="Garamond" w:cs="Calibri"/>
          <w:color w:val="000000"/>
          <w:lang w:val="sq-AL"/>
        </w:rPr>
        <w:t>.</w:t>
      </w:r>
      <w:r w:rsidR="00F71D3E">
        <w:rPr>
          <w:rFonts w:ascii="Garamond" w:eastAsia="Calibri" w:hAnsi="Garamond" w:cs="Calibri"/>
          <w:color w:val="000000"/>
          <w:lang w:val="sq-AL"/>
        </w:rPr>
        <w:t>,</w:t>
      </w:r>
      <w:r w:rsidRPr="00EA44B1">
        <w:rPr>
          <w:rFonts w:ascii="Garamond" w:eastAsia="Calibri" w:hAnsi="Garamond" w:cs="Calibri"/>
          <w:color w:val="000000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EA44B1" w:rsidRPr="00EA44B1">
        <w:rPr>
          <w:rFonts w:ascii="Garamond" w:eastAsia="Calibri" w:hAnsi="Garamond" w:cs="Calibri"/>
          <w:color w:val="000000"/>
          <w:lang w:val="sq-AL"/>
        </w:rPr>
        <w:t xml:space="preserve">qershor </w:t>
      </w:r>
      <w:r w:rsidRPr="00EA44B1">
        <w:rPr>
          <w:rFonts w:ascii="Garamond" w:eastAsia="Calibri" w:hAnsi="Garamond" w:cs="Calibri"/>
          <w:color w:val="000000"/>
          <w:lang w:val="sq-AL"/>
        </w:rPr>
        <w:t>2023, përllogaritet si më poshtë:</w:t>
      </w:r>
    </w:p>
    <w:p w14:paraId="6DDC6E75" w14:textId="243171B6" w:rsidR="00567D49" w:rsidRPr="00891C09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91C09">
        <w:rPr>
          <w:rFonts w:ascii="Garamond" w:hAnsi="Garamond"/>
          <w:noProof/>
          <w:lang w:val="sq-AL"/>
        </w:rPr>
        <w:lastRenderedPageBreak/>
        <w:drawing>
          <wp:inline distT="0" distB="0" distL="0" distR="0" wp14:anchorId="17E42A7D" wp14:editId="45660F36">
            <wp:extent cx="5740400" cy="146050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4" t="8435" r="854" b="7224"/>
                    <a:stretch/>
                  </pic:blipFill>
                  <pic:spPr bwMode="auto">
                    <a:xfrm>
                      <a:off x="0" y="0"/>
                      <a:ext cx="574040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0331ED" w14:textId="75D71AE4" w:rsidR="00567D49" w:rsidRPr="00891C09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91C09">
        <w:rPr>
          <w:rFonts w:ascii="Garamond" w:eastAsia="Calibri" w:hAnsi="Garamond" w:cs="Symbol"/>
          <w:color w:val="000000"/>
          <w:lang w:val="sq-AL"/>
        </w:rPr>
        <w:t xml:space="preserve">- </w:t>
      </w:r>
      <w:r w:rsidRPr="00891C09">
        <w:rPr>
          <w:rFonts w:ascii="Garamond" w:eastAsia="Calibri" w:hAnsi="Garamond" w:cs="Calibri"/>
          <w:color w:val="000000"/>
          <w:lang w:val="sq-AL"/>
        </w:rPr>
        <w:t>Bazuar në çdo element të formulës llogaritëse</w:t>
      </w:r>
      <w:r w:rsidR="00246DE0">
        <w:rPr>
          <w:rFonts w:ascii="Garamond" w:eastAsia="Calibri" w:hAnsi="Garamond" w:cs="Calibri"/>
          <w:color w:val="000000"/>
          <w:lang w:val="sq-AL"/>
        </w:rPr>
        <w:t>,</w:t>
      </w:r>
      <w:r w:rsidRPr="00891C09">
        <w:rPr>
          <w:rFonts w:ascii="Garamond" w:eastAsia="Calibri" w:hAnsi="Garamond" w:cs="Calibri"/>
          <w:color w:val="000000"/>
          <w:lang w:val="sq-AL"/>
        </w:rPr>
        <w:t xml:space="preserve"> si dhe duke marrë në konsideratë të dhënat e paraqitura në aplikimin e shoqërisë, rezulton se:</w:t>
      </w:r>
    </w:p>
    <w:p w14:paraId="55545A86" w14:textId="7A08DB92" w:rsidR="00567D49" w:rsidRPr="00891C09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91C09">
        <w:rPr>
          <w:rFonts w:ascii="Garamond" w:eastAsia="Calibri" w:hAnsi="Garamond" w:cs="Calibri"/>
          <w:color w:val="000000"/>
          <w:lang w:val="sq-AL"/>
        </w:rPr>
        <w:t xml:space="preserve">- Çmimi i shitjes së energjisë elektrike për klientët e lidhur në nivelin e tensionit 35 </w:t>
      </w:r>
      <w:proofErr w:type="spellStart"/>
      <w:r w:rsidRPr="00891C09">
        <w:rPr>
          <w:rFonts w:ascii="Garamond" w:eastAsia="Calibri" w:hAnsi="Garamond" w:cs="Calibri"/>
          <w:color w:val="000000"/>
          <w:lang w:val="sq-AL"/>
        </w:rPr>
        <w:t>kV</w:t>
      </w:r>
      <w:proofErr w:type="spellEnd"/>
      <w:r w:rsidRPr="00891C09">
        <w:rPr>
          <w:rFonts w:ascii="Garamond" w:eastAsia="Calibri" w:hAnsi="Garamond" w:cs="Calibri"/>
          <w:color w:val="000000"/>
          <w:lang w:val="sq-AL"/>
        </w:rPr>
        <w:t xml:space="preserve"> të furnizuar nga Furnizuesi i Mundësisë së Fundit do të jetë </w:t>
      </w:r>
      <w:r w:rsidRPr="00891C09">
        <w:rPr>
          <w:rFonts w:ascii="Garamond" w:eastAsia="Calibri" w:hAnsi="Garamond" w:cs="Calibri"/>
          <w:i/>
          <w:iCs/>
          <w:color w:val="000000"/>
          <w:lang w:val="sq-AL"/>
        </w:rPr>
        <w:t xml:space="preserve">14.22 </w:t>
      </w:r>
      <w:r w:rsidR="00246DE0" w:rsidRPr="00891C09">
        <w:rPr>
          <w:rFonts w:ascii="Garamond" w:eastAsia="Calibri" w:hAnsi="Garamond" w:cs="Calibri"/>
          <w:i/>
          <w:iCs/>
          <w:color w:val="000000"/>
          <w:lang w:val="sq-AL"/>
        </w:rPr>
        <w:t>lek</w:t>
      </w:r>
      <w:r w:rsidRPr="00891C09">
        <w:rPr>
          <w:rFonts w:ascii="Garamond" w:eastAsia="Calibri" w:hAnsi="Garamond" w:cs="Calibri"/>
          <w:i/>
          <w:iCs/>
          <w:color w:val="000000"/>
          <w:lang w:val="sq-AL"/>
        </w:rPr>
        <w:t>ë/</w:t>
      </w:r>
      <w:proofErr w:type="spellStart"/>
      <w:r w:rsidRPr="00891C09">
        <w:rPr>
          <w:rFonts w:ascii="Garamond" w:eastAsia="Calibri" w:hAnsi="Garamond" w:cs="Calibri"/>
          <w:i/>
          <w:iCs/>
          <w:color w:val="000000"/>
          <w:lang w:val="sq-AL"/>
        </w:rPr>
        <w:t>kWh</w:t>
      </w:r>
      <w:proofErr w:type="spellEnd"/>
      <w:r w:rsidRPr="00891C09">
        <w:rPr>
          <w:rFonts w:ascii="Garamond" w:eastAsia="Calibri" w:hAnsi="Garamond" w:cs="Calibri"/>
          <w:i/>
          <w:iCs/>
          <w:color w:val="000000"/>
          <w:lang w:val="sq-AL"/>
        </w:rPr>
        <w:t xml:space="preserve"> për muajin </w:t>
      </w:r>
      <w:r w:rsidR="00246DE0" w:rsidRPr="00891C09">
        <w:rPr>
          <w:rFonts w:ascii="Garamond" w:eastAsia="Calibri" w:hAnsi="Garamond" w:cs="Calibri"/>
          <w:i/>
          <w:iCs/>
          <w:color w:val="000000"/>
          <w:lang w:val="sq-AL"/>
        </w:rPr>
        <w:t xml:space="preserve">qershor </w:t>
      </w:r>
      <w:r w:rsidRPr="00891C09">
        <w:rPr>
          <w:rFonts w:ascii="Garamond" w:eastAsia="Calibri" w:hAnsi="Garamond" w:cs="Calibri"/>
          <w:i/>
          <w:iCs/>
          <w:color w:val="000000"/>
          <w:lang w:val="sq-AL"/>
        </w:rPr>
        <w:t>2023.</w:t>
      </w:r>
    </w:p>
    <w:p w14:paraId="544DF6D3" w14:textId="6FF71B16" w:rsidR="00567D49" w:rsidRPr="00891C09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91C09">
        <w:rPr>
          <w:rFonts w:ascii="Garamond" w:eastAsia="Calibri" w:hAnsi="Garamond" w:cs="Calibri"/>
          <w:color w:val="000000"/>
          <w:lang w:val="sq-AL"/>
        </w:rPr>
        <w:t xml:space="preserve">Për gjithë sa më sipër, </w:t>
      </w:r>
      <w:r w:rsidR="00246DE0" w:rsidRPr="00891C09">
        <w:rPr>
          <w:rFonts w:ascii="Garamond" w:eastAsia="Calibri" w:hAnsi="Garamond" w:cs="Calibri"/>
          <w:color w:val="000000"/>
          <w:lang w:val="sq-AL"/>
        </w:rPr>
        <w:t xml:space="preserve">Bordi </w:t>
      </w:r>
      <w:r w:rsidRPr="00891C09">
        <w:rPr>
          <w:rFonts w:ascii="Garamond" w:eastAsia="Calibri" w:hAnsi="Garamond" w:cs="Calibri"/>
          <w:color w:val="000000"/>
          <w:lang w:val="sq-AL"/>
        </w:rPr>
        <w:t xml:space="preserve">i ERE-s </w:t>
      </w:r>
    </w:p>
    <w:p w14:paraId="4E02DA89" w14:textId="77777777" w:rsidR="00567D49" w:rsidRPr="00891C09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</w:p>
    <w:p w14:paraId="5E86AA76" w14:textId="7D1ACAB3" w:rsidR="00567D49" w:rsidRPr="00891C09" w:rsidRDefault="00567D49" w:rsidP="00567D49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 w:cs="Calibri"/>
          <w:bCs/>
          <w:color w:val="000000"/>
          <w:lang w:val="sq-AL"/>
        </w:rPr>
      </w:pPr>
      <w:r w:rsidRPr="00891C09">
        <w:rPr>
          <w:rFonts w:ascii="Garamond" w:eastAsia="Calibri" w:hAnsi="Garamond" w:cs="Calibri"/>
          <w:bCs/>
          <w:color w:val="000000"/>
          <w:lang w:val="sq-AL"/>
        </w:rPr>
        <w:t>VENDOSI:</w:t>
      </w:r>
    </w:p>
    <w:p w14:paraId="6F4651E6" w14:textId="77777777" w:rsidR="00567D49" w:rsidRPr="00891C09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b/>
          <w:bCs/>
          <w:color w:val="000000"/>
          <w:lang w:val="sq-AL"/>
        </w:rPr>
      </w:pPr>
    </w:p>
    <w:p w14:paraId="77C0C702" w14:textId="36040984" w:rsidR="00567D49" w:rsidRPr="00891C09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91C09">
        <w:rPr>
          <w:rFonts w:ascii="Garamond" w:eastAsia="Calibri" w:hAnsi="Garamond" w:cs="Calibri"/>
          <w:color w:val="000000"/>
          <w:lang w:val="sq-AL"/>
        </w:rPr>
        <w:t xml:space="preserve">1. Përcaktimin e çmimit të shitjes së energjisë elektrike të furnizuar nga Furnizuesi i Mundësisë së Fundit </w:t>
      </w:r>
      <w:proofErr w:type="spellStart"/>
      <w:r w:rsidRPr="00891C09">
        <w:rPr>
          <w:rFonts w:ascii="Garamond" w:eastAsia="Calibri" w:hAnsi="Garamond" w:cs="Calibri"/>
          <w:color w:val="000000"/>
          <w:lang w:val="sq-AL"/>
        </w:rPr>
        <w:t>sh.a</w:t>
      </w:r>
      <w:proofErr w:type="spellEnd"/>
      <w:r w:rsidRPr="00891C09">
        <w:rPr>
          <w:rFonts w:ascii="Garamond" w:eastAsia="Calibri" w:hAnsi="Garamond" w:cs="Calibri"/>
          <w:color w:val="000000"/>
          <w:lang w:val="sq-AL"/>
        </w:rPr>
        <w:t xml:space="preserve">., për muajin </w:t>
      </w:r>
      <w:r w:rsidR="00246DE0" w:rsidRPr="00891C09">
        <w:rPr>
          <w:rFonts w:ascii="Garamond" w:eastAsia="Calibri" w:hAnsi="Garamond" w:cs="Calibri"/>
          <w:color w:val="000000"/>
          <w:lang w:val="sq-AL"/>
        </w:rPr>
        <w:t xml:space="preserve">qershor </w:t>
      </w:r>
      <w:r w:rsidRPr="00891C09">
        <w:rPr>
          <w:rFonts w:ascii="Garamond" w:eastAsia="Calibri" w:hAnsi="Garamond" w:cs="Calibri"/>
          <w:color w:val="000000"/>
          <w:lang w:val="sq-AL"/>
        </w:rPr>
        <w:t>2023, prej 14.22</w:t>
      </w:r>
      <w:r w:rsidRPr="00891C09">
        <w:rPr>
          <w:rFonts w:ascii="Garamond" w:eastAsia="Calibri" w:hAnsi="Garamond" w:cs="Calibri"/>
          <w:i/>
          <w:iCs/>
          <w:color w:val="000000"/>
          <w:lang w:val="sq-AL"/>
        </w:rPr>
        <w:t xml:space="preserve"> </w:t>
      </w:r>
      <w:r w:rsidR="00246DE0" w:rsidRPr="00891C09">
        <w:rPr>
          <w:rFonts w:ascii="Garamond" w:eastAsia="Calibri" w:hAnsi="Garamond" w:cs="Calibri"/>
          <w:color w:val="000000"/>
          <w:lang w:val="sq-AL"/>
        </w:rPr>
        <w:t>lekë</w:t>
      </w:r>
      <w:r w:rsidRPr="00891C09">
        <w:rPr>
          <w:rFonts w:ascii="Garamond" w:eastAsia="Calibri" w:hAnsi="Garamond" w:cs="Calibri"/>
          <w:color w:val="000000"/>
          <w:lang w:val="sq-AL"/>
        </w:rPr>
        <w:t>/</w:t>
      </w:r>
      <w:proofErr w:type="spellStart"/>
      <w:r w:rsidRPr="00891C09">
        <w:rPr>
          <w:rFonts w:ascii="Garamond" w:eastAsia="Calibri" w:hAnsi="Garamond" w:cs="Calibri"/>
          <w:color w:val="000000"/>
          <w:lang w:val="sq-AL"/>
        </w:rPr>
        <w:t>kWh</w:t>
      </w:r>
      <w:proofErr w:type="spellEnd"/>
      <w:r w:rsidRPr="00891C09">
        <w:rPr>
          <w:rFonts w:ascii="Garamond" w:eastAsia="Calibri" w:hAnsi="Garamond" w:cs="Calibri"/>
          <w:color w:val="000000"/>
          <w:lang w:val="sq-AL"/>
        </w:rPr>
        <w:t xml:space="preserve"> për klientët e lidhur në nivelin e tensionit 35 </w:t>
      </w:r>
      <w:proofErr w:type="spellStart"/>
      <w:r w:rsidRPr="00891C09">
        <w:rPr>
          <w:rFonts w:ascii="Garamond" w:eastAsia="Calibri" w:hAnsi="Garamond" w:cs="Calibri"/>
          <w:color w:val="000000"/>
          <w:lang w:val="sq-AL"/>
        </w:rPr>
        <w:t>kV</w:t>
      </w:r>
      <w:proofErr w:type="spellEnd"/>
      <w:r w:rsidRPr="00891C09">
        <w:rPr>
          <w:rFonts w:ascii="Garamond" w:eastAsia="Calibri" w:hAnsi="Garamond" w:cs="Calibri"/>
          <w:color w:val="000000"/>
          <w:lang w:val="sq-AL"/>
        </w:rPr>
        <w:t xml:space="preserve">. </w:t>
      </w:r>
    </w:p>
    <w:p w14:paraId="38BCEC6B" w14:textId="03C8F63E" w:rsidR="00567D49" w:rsidRPr="00891C09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91C09">
        <w:rPr>
          <w:rFonts w:ascii="Garamond" w:eastAsia="Calibri" w:hAnsi="Garamond" w:cs="Calibri"/>
          <w:color w:val="000000"/>
          <w:lang w:val="sq-AL"/>
        </w:rPr>
        <w:t xml:space="preserve">2. Drejtoria e Tarifave dhe Çmimeve të njoftojë </w:t>
      </w:r>
      <w:proofErr w:type="spellStart"/>
      <w:r w:rsidRPr="00891C09">
        <w:rPr>
          <w:rFonts w:ascii="Garamond" w:eastAsia="Calibri" w:hAnsi="Garamond" w:cs="Calibri"/>
          <w:color w:val="000000"/>
          <w:lang w:val="sq-AL"/>
        </w:rPr>
        <w:t>aplikuesin</w:t>
      </w:r>
      <w:proofErr w:type="spellEnd"/>
      <w:r w:rsidRPr="00891C09">
        <w:rPr>
          <w:rFonts w:ascii="Garamond" w:eastAsia="Calibri" w:hAnsi="Garamond" w:cs="Calibri"/>
          <w:color w:val="000000"/>
          <w:lang w:val="sq-AL"/>
        </w:rPr>
        <w:t xml:space="preserve"> për vendimin e </w:t>
      </w:r>
      <w:r w:rsidR="00246DE0" w:rsidRPr="00891C09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891C09">
        <w:rPr>
          <w:rFonts w:ascii="Garamond" w:eastAsia="Calibri" w:hAnsi="Garamond" w:cs="Calibri"/>
          <w:color w:val="000000"/>
          <w:lang w:val="sq-AL"/>
        </w:rPr>
        <w:t>të ERE-s.</w:t>
      </w:r>
    </w:p>
    <w:p w14:paraId="6AC271B0" w14:textId="77777777" w:rsidR="00567D49" w:rsidRPr="00891C09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91C09">
        <w:rPr>
          <w:rFonts w:ascii="Garamond" w:eastAsia="Calibri" w:hAnsi="Garamond"/>
          <w:color w:val="000000"/>
          <w:lang w:val="sq-AL"/>
        </w:rPr>
        <w:t>Ky vendim hyn në fuqi menjëherë.</w:t>
      </w:r>
    </w:p>
    <w:p w14:paraId="7D9B680F" w14:textId="76EFACE8" w:rsidR="00567D49" w:rsidRPr="00891C09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91C09">
        <w:rPr>
          <w:rFonts w:ascii="Garamond" w:eastAsia="Calibri" w:hAnsi="Garamond" w:cs="Segoe UI"/>
          <w:color w:val="000000"/>
          <w:lang w:val="sq-AL"/>
        </w:rPr>
        <w:t>Çdo palë e përfshirë në këtë procedurë mund t’i kërkojë ERE-s,</w:t>
      </w:r>
      <w:r w:rsidRPr="00891C09">
        <w:rPr>
          <w:rFonts w:ascii="Garamond" w:eastAsia="Calibri" w:hAnsi="Garamond" w:cs="Calibri"/>
          <w:color w:val="000000"/>
          <w:lang w:val="sq-AL"/>
        </w:rPr>
        <w:t xml:space="preserve"> brenda 7 ditëve kalendarike nga data e marrjes së vendimit, rishikimin e vendimit të </w:t>
      </w:r>
      <w:r w:rsidR="00246DE0" w:rsidRPr="00891C09">
        <w:rPr>
          <w:rFonts w:ascii="Garamond" w:eastAsia="Calibri" w:hAnsi="Garamond" w:cs="Calibri"/>
          <w:color w:val="000000"/>
          <w:lang w:val="sq-AL"/>
        </w:rPr>
        <w:t xml:space="preserve">Bordit </w:t>
      </w:r>
      <w:r w:rsidRPr="00891C09">
        <w:rPr>
          <w:rFonts w:ascii="Garamond" w:eastAsia="Calibri" w:hAnsi="Garamond" w:cs="Calibri"/>
          <w:color w:val="000000"/>
          <w:lang w:val="sq-AL"/>
        </w:rPr>
        <w:t xml:space="preserve">në rast se ka siguruar prova të reja që mund ta çojnë </w:t>
      </w:r>
      <w:r w:rsidR="00246DE0" w:rsidRPr="00891C09">
        <w:rPr>
          <w:rFonts w:ascii="Garamond" w:eastAsia="Calibri" w:hAnsi="Garamond" w:cs="Calibri"/>
          <w:color w:val="000000"/>
          <w:lang w:val="sq-AL"/>
        </w:rPr>
        <w:t xml:space="preserve">Bordin </w:t>
      </w:r>
      <w:r w:rsidRPr="00891C09">
        <w:rPr>
          <w:rFonts w:ascii="Garamond" w:eastAsia="Calibri" w:hAnsi="Garamond" w:cs="Calibri"/>
          <w:color w:val="000000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6E49743" w14:textId="77777777" w:rsidR="00567D49" w:rsidRPr="00891C09" w:rsidRDefault="00567D49" w:rsidP="00567D49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891C09">
        <w:rPr>
          <w:rFonts w:ascii="Garamond" w:eastAsia="Calibri" w:hAnsi="Garamond" w:cs="Calibri"/>
          <w:color w:val="000000"/>
          <w:lang w:val="sq-AL"/>
        </w:rPr>
        <w:t>Ky vendim botohet në Fletoren Zyrtare.</w:t>
      </w:r>
    </w:p>
    <w:p w14:paraId="2A8B9B97" w14:textId="77777777" w:rsidR="00567D49" w:rsidRPr="00891C09" w:rsidRDefault="00567D49" w:rsidP="00567D49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color w:val="000000"/>
          <w:lang w:val="sq-AL"/>
        </w:rPr>
      </w:pPr>
    </w:p>
    <w:p w14:paraId="0E9369E8" w14:textId="16711B81" w:rsidR="00567D49" w:rsidRPr="00891C09" w:rsidRDefault="00567D49" w:rsidP="00567D49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 w:cs="Calibri"/>
          <w:bCs/>
          <w:color w:val="000000"/>
          <w:lang w:val="sq-AL"/>
        </w:rPr>
      </w:pPr>
      <w:r w:rsidRPr="00891C09">
        <w:rPr>
          <w:rFonts w:ascii="Garamond" w:eastAsia="Calibri" w:hAnsi="Garamond" w:cs="Calibri"/>
          <w:color w:val="000000"/>
          <w:lang w:val="sq-AL"/>
        </w:rPr>
        <w:t xml:space="preserve"> </w:t>
      </w:r>
      <w:r w:rsidRPr="00891C09">
        <w:rPr>
          <w:rFonts w:ascii="Garamond" w:eastAsia="Calibri" w:hAnsi="Garamond" w:cs="Calibri"/>
          <w:bCs/>
          <w:color w:val="000000"/>
          <w:lang w:val="sq-AL"/>
        </w:rPr>
        <w:t>KRYETAR</w:t>
      </w:r>
    </w:p>
    <w:p w14:paraId="0D901A43" w14:textId="4C19A31D" w:rsidR="00AD514C" w:rsidRPr="00891C09" w:rsidRDefault="00567D49" w:rsidP="00567D49">
      <w:pPr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  <w:r w:rsidRPr="00891C09">
        <w:rPr>
          <w:rFonts w:ascii="Garamond" w:eastAsia="Calibri" w:hAnsi="Garamond" w:cs="Calibri"/>
          <w:b/>
          <w:bCs/>
          <w:color w:val="000000"/>
          <w:lang w:val="sq-AL"/>
        </w:rPr>
        <w:t xml:space="preserve"> Petrit </w:t>
      </w:r>
      <w:proofErr w:type="spellStart"/>
      <w:r w:rsidRPr="00891C09">
        <w:rPr>
          <w:rFonts w:ascii="Garamond" w:eastAsia="Calibri" w:hAnsi="Garamond" w:cs="Calibri"/>
          <w:b/>
          <w:bCs/>
          <w:color w:val="000000"/>
          <w:lang w:val="sq-AL"/>
        </w:rPr>
        <w:t>Ahmeti</w:t>
      </w:r>
      <w:proofErr w:type="spellEnd"/>
    </w:p>
    <w:sectPr w:rsidR="00AD514C" w:rsidRPr="00891C09" w:rsidSect="009950F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7B4CE3" w14:textId="77777777" w:rsidR="009950FF" w:rsidRDefault="009950FF">
      <w:r>
        <w:separator/>
      </w:r>
    </w:p>
  </w:endnote>
  <w:endnote w:type="continuationSeparator" w:id="0">
    <w:p w14:paraId="27C9BF51" w14:textId="77777777" w:rsidR="009950FF" w:rsidRDefault="009950FF">
      <w:r>
        <w:continuationSeparator/>
      </w:r>
    </w:p>
  </w:endnote>
  <w:endnote w:type="continuationNotice" w:id="1">
    <w:p w14:paraId="58036F4E" w14:textId="77777777" w:rsidR="009950FF" w:rsidRDefault="009950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D68B80" w14:textId="77777777" w:rsidR="009950FF" w:rsidRDefault="009950FF">
      <w:r>
        <w:separator/>
      </w:r>
    </w:p>
  </w:footnote>
  <w:footnote w:type="continuationSeparator" w:id="0">
    <w:p w14:paraId="4BA29365" w14:textId="77777777" w:rsidR="009950FF" w:rsidRDefault="009950FF">
      <w:r>
        <w:continuationSeparator/>
      </w:r>
    </w:p>
  </w:footnote>
  <w:footnote w:type="continuationNotice" w:id="1">
    <w:p w14:paraId="33A095E8" w14:textId="77777777" w:rsidR="009950FF" w:rsidRDefault="009950F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0000012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0000016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6663103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5"/>
  </w:num>
  <w:num w:numId="3">
    <w:abstractNumId w:val="11"/>
  </w:num>
  <w:num w:numId="4">
    <w:abstractNumId w:val="6"/>
  </w:num>
  <w:num w:numId="5">
    <w:abstractNumId w:val="7"/>
  </w:num>
  <w:num w:numId="6">
    <w:abstractNumId w:val="4"/>
  </w:num>
  <w:num w:numId="7">
    <w:abstractNumId w:val="9"/>
  </w:num>
  <w:num w:numId="8">
    <w:abstractNumId w:val="13"/>
  </w:num>
  <w:num w:numId="9">
    <w:abstractNumId w:val="12"/>
  </w:num>
  <w:num w:numId="10">
    <w:abstractNumId w:val="10"/>
  </w:num>
  <w:num w:numId="11">
    <w:abstractNumId w:val="14"/>
  </w:num>
  <w:num w:numId="12">
    <w:abstractNumId w:val="16"/>
  </w:num>
  <w:num w:numId="13">
    <w:abstractNumId w:val="0"/>
  </w:num>
  <w:num w:numId="14">
    <w:abstractNumId w:val="1"/>
  </w:num>
  <w:num w:numId="15">
    <w:abstractNumId w:val="19"/>
  </w:num>
  <w:num w:numId="16">
    <w:abstractNumId w:val="18"/>
  </w:num>
  <w:num w:numId="17">
    <w:abstractNumId w:val="17"/>
  </w:num>
  <w:num w:numId="18">
    <w:abstractNumId w:val="8"/>
  </w:num>
  <w:num w:numId="19">
    <w:abstractNumId w:val="26"/>
  </w:num>
  <w:num w:numId="20">
    <w:abstractNumId w:val="15"/>
  </w:num>
  <w:num w:numId="21">
    <w:abstractNumId w:val="2"/>
  </w:num>
  <w:num w:numId="22">
    <w:abstractNumId w:val="35"/>
  </w:num>
  <w:num w:numId="23">
    <w:abstractNumId w:val="3"/>
  </w:num>
  <w:num w:numId="24">
    <w:abstractNumId w:val="21"/>
  </w:num>
  <w:num w:numId="25">
    <w:abstractNumId w:val="20"/>
  </w:num>
  <w:num w:numId="26">
    <w:abstractNumId w:val="28"/>
  </w:num>
  <w:num w:numId="27">
    <w:abstractNumId w:val="29"/>
  </w:num>
  <w:num w:numId="28">
    <w:abstractNumId w:val="31"/>
  </w:num>
  <w:num w:numId="29">
    <w:abstractNumId w:val="27"/>
  </w:num>
  <w:num w:numId="30">
    <w:abstractNumId w:val="24"/>
  </w:num>
  <w:num w:numId="31">
    <w:abstractNumId w:val="23"/>
  </w:num>
  <w:num w:numId="32">
    <w:abstractNumId w:val="33"/>
  </w:num>
  <w:num w:numId="33">
    <w:abstractNumId w:val="34"/>
  </w:num>
  <w:num w:numId="34">
    <w:abstractNumId w:val="22"/>
  </w:num>
  <w:num w:numId="35">
    <w:abstractNumId w:val="25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14C"/>
    <w:rsid w:val="00001892"/>
    <w:rsid w:val="0002341A"/>
    <w:rsid w:val="000754FC"/>
    <w:rsid w:val="00093E67"/>
    <w:rsid w:val="00121109"/>
    <w:rsid w:val="0019503D"/>
    <w:rsid w:val="001D5A8A"/>
    <w:rsid w:val="00246DE0"/>
    <w:rsid w:val="002703B7"/>
    <w:rsid w:val="002C5922"/>
    <w:rsid w:val="0038057A"/>
    <w:rsid w:val="004218CA"/>
    <w:rsid w:val="004515F0"/>
    <w:rsid w:val="0045688F"/>
    <w:rsid w:val="00462673"/>
    <w:rsid w:val="00464EE4"/>
    <w:rsid w:val="004A3637"/>
    <w:rsid w:val="004D4369"/>
    <w:rsid w:val="00567D49"/>
    <w:rsid w:val="00590AB1"/>
    <w:rsid w:val="005C66EE"/>
    <w:rsid w:val="00624D60"/>
    <w:rsid w:val="0065583F"/>
    <w:rsid w:val="006A514D"/>
    <w:rsid w:val="00727AA5"/>
    <w:rsid w:val="007358D7"/>
    <w:rsid w:val="00761703"/>
    <w:rsid w:val="007A58A4"/>
    <w:rsid w:val="007E1968"/>
    <w:rsid w:val="00804E7E"/>
    <w:rsid w:val="0082617E"/>
    <w:rsid w:val="008363F3"/>
    <w:rsid w:val="008707F2"/>
    <w:rsid w:val="00891C09"/>
    <w:rsid w:val="008A72E1"/>
    <w:rsid w:val="008E0139"/>
    <w:rsid w:val="00973C0F"/>
    <w:rsid w:val="009950FF"/>
    <w:rsid w:val="009A45E6"/>
    <w:rsid w:val="009A762B"/>
    <w:rsid w:val="009E0F5C"/>
    <w:rsid w:val="00A06D97"/>
    <w:rsid w:val="00A42EEA"/>
    <w:rsid w:val="00A47956"/>
    <w:rsid w:val="00AB349D"/>
    <w:rsid w:val="00AD1EE3"/>
    <w:rsid w:val="00AD514C"/>
    <w:rsid w:val="00B54E76"/>
    <w:rsid w:val="00BD0A54"/>
    <w:rsid w:val="00BE2D00"/>
    <w:rsid w:val="00C269DB"/>
    <w:rsid w:val="00C27EBD"/>
    <w:rsid w:val="00C92879"/>
    <w:rsid w:val="00D73B98"/>
    <w:rsid w:val="00DF52F7"/>
    <w:rsid w:val="00E940D8"/>
    <w:rsid w:val="00EA44B1"/>
    <w:rsid w:val="00ED0D04"/>
    <w:rsid w:val="00EE578C"/>
    <w:rsid w:val="00F0532D"/>
    <w:rsid w:val="00F135AF"/>
    <w:rsid w:val="00F15E45"/>
    <w:rsid w:val="00F32CA0"/>
    <w:rsid w:val="00F50A29"/>
    <w:rsid w:val="00F71D3E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D39BA"/>
  <w15:docId w15:val="{6F56093A-482A-4CA9-ACF0-AE1ABBEB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8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</Nr_x002e__x0020_akti>
    <Data_x0020_e_x0020_Krijimit xmlns="0e656187-b300-4fb0-8bf4-3a50f872073c">2024-01-17T11:25:41Z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2024-01-15T00:00:00Z</Date_x0020_protokolli>
    <Titulli xmlns="0e656187-b300-4fb0-8bf4-3a50f872073c">Mbi përcaktimin e çmimit të shitjes së energjisë elektrike nga furnizuesi i mundësisë së fundit për muajin qershor 2023 për klientët e lidhur në nivelin e tensionit 35 kv</Titulli>
    <Modifikuesi xmlns="0e656187-b300-4fb0-8bf4-3a50f872073c">nevila.samarxhi</Modifikuesi>
    <Nr_x002e__x0020_prot_x0020_QBZ xmlns="0e656187-b300-4fb0-8bf4-3a50f872073c">103/8</Nr_x002e__x0020_prot_x0020_QBZ>
    <Data_x0020_e_x0020_Modifikimit xmlns="0e656187-b300-4fb0-8bf4-3a50f872073c">2024-01-17T12:48:34Z</Data_x0020_e_x0020_Modifikimit>
    <Dekretuar xmlns="0e656187-b300-4fb0-8bf4-3a50f872073c">false</Dekretuar>
    <Data xmlns="0e656187-b300-4fb0-8bf4-3a50f872073c">2023-07-10T00:00:00Z</Data>
    <Nr_x002e__x0020_protokolli_x0020_i_x0020_aktit xmlns="0e656187-b300-4fb0-8bf4-3a50f872073c">146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6D56721B4042A1B4B02DAA85C75B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6D56721B4042A1B4B02DAA85C75BD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C510B56-5F75-43ED-97FC-1AEE4571E8C0}">
  <ds:schemaRefs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54A2189-2295-4639-8CDE-DEFC8ABA651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DBEB91C1-B97B-4259-800E-645D71D4A0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58215EF8-8ECD-40E7-A54A-0FB83610BBE0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1AD66685-32E4-405D-9E4F-6F25423A4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E5FAC7BA-67E1-4E9F-90D2-C53B0E6F6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qershor 2023 për klientët e lidhur në nivelin e tensionit 35 kv</vt:lpstr>
    </vt:vector>
  </TitlesOfParts>
  <Company>Hewlett-Packard Company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qershor 2023 për klientët e lidhur në nivelin e tensionit 35 kv</dc:title>
  <dc:creator>DJZM</dc:creator>
  <cp:lastModifiedBy>Jorina Kryeziu</cp:lastModifiedBy>
  <cp:revision>21</cp:revision>
  <cp:lastPrinted>2023-05-08T08:27:00Z</cp:lastPrinted>
  <dcterms:created xsi:type="dcterms:W3CDTF">2024-01-17T10:20:00Z</dcterms:created>
  <dcterms:modified xsi:type="dcterms:W3CDTF">2024-01-18T10:06:00Z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05bdc71eee3244589a0ca9695fc3acc9</vt:lpwstr>
  </property>
</Properties>
</file>