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A2CBA4" w14:textId="012FE3DB" w:rsidR="000613F3" w:rsidRPr="002F754A" w:rsidRDefault="000613F3" w:rsidP="0046063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F754A">
        <w:rPr>
          <w:rFonts w:ascii="Garamond" w:hAnsi="Garamond"/>
          <w:b/>
          <w:sz w:val="24"/>
          <w:szCs w:val="24"/>
          <w:lang w:val="sq-AL"/>
        </w:rPr>
        <w:t>VENDIM</w:t>
      </w:r>
    </w:p>
    <w:p w14:paraId="0DB2F095" w14:textId="628EDDC4" w:rsidR="000F74B6" w:rsidRPr="002F754A" w:rsidRDefault="000613F3" w:rsidP="0046063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F754A">
        <w:rPr>
          <w:rFonts w:ascii="Garamond" w:hAnsi="Garamond"/>
          <w:b/>
          <w:sz w:val="24"/>
          <w:szCs w:val="24"/>
          <w:lang w:val="sq-AL"/>
        </w:rPr>
        <w:t>Nr</w:t>
      </w:r>
      <w:r w:rsidR="00CE065A" w:rsidRPr="002F754A">
        <w:rPr>
          <w:rFonts w:ascii="Garamond" w:hAnsi="Garamond"/>
          <w:b/>
          <w:sz w:val="24"/>
          <w:szCs w:val="24"/>
          <w:lang w:val="sq-AL"/>
        </w:rPr>
        <w:t>.</w:t>
      </w:r>
      <w:r w:rsidR="002F754A" w:rsidRPr="002F754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E065A" w:rsidRPr="002F754A">
        <w:rPr>
          <w:rFonts w:ascii="Garamond" w:hAnsi="Garamond"/>
          <w:b/>
          <w:sz w:val="24"/>
          <w:szCs w:val="24"/>
          <w:lang w:val="sq-AL"/>
        </w:rPr>
        <w:t>2</w:t>
      </w:r>
      <w:r w:rsidR="0075048C" w:rsidRPr="002F754A">
        <w:rPr>
          <w:rFonts w:ascii="Garamond" w:hAnsi="Garamond"/>
          <w:b/>
          <w:sz w:val="24"/>
          <w:szCs w:val="24"/>
          <w:lang w:val="sq-AL"/>
        </w:rPr>
        <w:t>55</w:t>
      </w:r>
      <w:r w:rsidR="00CE065A" w:rsidRPr="002F754A">
        <w:rPr>
          <w:rFonts w:ascii="Garamond" w:hAnsi="Garamond"/>
          <w:b/>
          <w:sz w:val="24"/>
          <w:szCs w:val="24"/>
          <w:lang w:val="sq-AL"/>
        </w:rPr>
        <w:t>,</w:t>
      </w:r>
      <w:r w:rsidR="007373DE" w:rsidRPr="002F754A">
        <w:rPr>
          <w:rFonts w:ascii="Garamond" w:hAnsi="Garamond"/>
          <w:b/>
          <w:sz w:val="24"/>
          <w:szCs w:val="24"/>
          <w:lang w:val="sq-AL"/>
        </w:rPr>
        <w:t xml:space="preserve"> dat</w:t>
      </w:r>
      <w:r w:rsidR="002F754A">
        <w:rPr>
          <w:rFonts w:ascii="Garamond" w:hAnsi="Garamond"/>
          <w:b/>
          <w:sz w:val="24"/>
          <w:szCs w:val="24"/>
          <w:lang w:val="sq-AL"/>
        </w:rPr>
        <w:t xml:space="preserve">ë </w:t>
      </w:r>
      <w:r w:rsidR="007373DE" w:rsidRPr="002F754A">
        <w:rPr>
          <w:rFonts w:ascii="Garamond" w:hAnsi="Garamond"/>
          <w:b/>
          <w:sz w:val="24"/>
          <w:szCs w:val="24"/>
          <w:lang w:val="sq-AL"/>
        </w:rPr>
        <w:t>23</w:t>
      </w:r>
      <w:r w:rsidR="008D614C" w:rsidRPr="002F754A">
        <w:rPr>
          <w:rFonts w:ascii="Garamond" w:hAnsi="Garamond"/>
          <w:b/>
          <w:sz w:val="24"/>
          <w:szCs w:val="24"/>
          <w:lang w:val="sq-AL"/>
        </w:rPr>
        <w:t>.8</w:t>
      </w:r>
      <w:r w:rsidR="00C25A48" w:rsidRPr="002F754A">
        <w:rPr>
          <w:rFonts w:ascii="Garamond" w:hAnsi="Garamond"/>
          <w:b/>
          <w:sz w:val="24"/>
          <w:szCs w:val="24"/>
          <w:lang w:val="sq-AL"/>
        </w:rPr>
        <w:t>.2023</w:t>
      </w:r>
    </w:p>
    <w:p w14:paraId="2043E7A2" w14:textId="6819E3FA" w:rsidR="00D709C8" w:rsidRPr="002F754A" w:rsidRDefault="00D709C8" w:rsidP="0046063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AB3B491" w14:textId="1AE16226" w:rsidR="0046063F" w:rsidRPr="002F754A" w:rsidRDefault="0046063F" w:rsidP="004606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F754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 FILLIMIN E PROCEDURËS PËR LICENCIMIN E SHOQËRISË “</w:t>
      </w:r>
      <w:proofErr w:type="spellStart"/>
      <w:r w:rsidRPr="002F754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IDI</w:t>
      </w:r>
      <w:proofErr w:type="spellEnd"/>
      <w:r w:rsidRPr="002F754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2005” SHPK</w:t>
      </w:r>
      <w:r w:rsidR="005744C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2F754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NË VEPRIMTARINË E PRODHIMIT TË ENERGJISË ELEKTRIKE NGA CENTRALI </w:t>
      </w:r>
      <w:proofErr w:type="spellStart"/>
      <w:r w:rsidRPr="002F754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FOTOVOLTAIK</w:t>
      </w:r>
      <w:proofErr w:type="spellEnd"/>
      <w:r w:rsidRPr="002F754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“</w:t>
      </w:r>
      <w:proofErr w:type="spellStart"/>
      <w:r w:rsidRPr="002F754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TEKSOEN</w:t>
      </w:r>
      <w:proofErr w:type="spellEnd"/>
      <w:r w:rsidRPr="002F754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1”</w:t>
      </w:r>
      <w:r w:rsidR="008149F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bookmarkStart w:id="0" w:name="_GoBack"/>
      <w:bookmarkEnd w:id="0"/>
      <w:r w:rsidRPr="002F754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ME KAPACITET TË INSTALUAR 2 </w:t>
      </w:r>
      <w:proofErr w:type="spellStart"/>
      <w:r w:rsidR="005744CF" w:rsidRPr="002F754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mw</w:t>
      </w:r>
      <w:proofErr w:type="spellEnd"/>
    </w:p>
    <w:p w14:paraId="3B230601" w14:textId="77777777" w:rsidR="0046063F" w:rsidRPr="002F754A" w:rsidRDefault="0046063F" w:rsidP="004606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9AA1A59" w14:textId="21DF8A4E" w:rsidR="0046063F" w:rsidRPr="002F754A" w:rsidRDefault="0046063F" w:rsidP="0046063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mbështetje të neneve 16 dhe 37, pika 2, </w:t>
      </w:r>
      <w:r w:rsidR="005744CF"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të ligjit nr. 43/2015</w:t>
      </w:r>
      <w:r w:rsidR="005744C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2F754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sektorin e energjisë elektrike</w:t>
      </w:r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r w:rsidR="005744C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neneve 4, pika 1, </w:t>
      </w:r>
      <w:r w:rsidR="005744CF"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5, pika 1, </w:t>
      </w:r>
      <w:r w:rsidR="005744CF"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 dhe 10, pikat 1 dhe 3 të </w:t>
      </w:r>
      <w:r w:rsidR="005744CF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2F754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procedurat dhe afatet për dhënien, modifikimin, transferimin, rinovimin, njohjen dhe heqjen e licencave në sektorin e energjisë elektrike</w:t>
      </w:r>
      <w:r w:rsidR="005744C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miratuar me vendimin e </w:t>
      </w:r>
      <w:r w:rsidR="005744CF"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Entit Rregullator të Energjisë (ERE) nr. 109, datë 29.6.2016, </w:t>
      </w:r>
      <w:r w:rsidR="005744C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ndryshuar; si dhe neneve 15 dhe 19, pika 1, </w:t>
      </w:r>
      <w:r w:rsidR="005744CF"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</w:t>
      </w:r>
      <w:r w:rsidR="005744C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5744CF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2F754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organizimin, funksionimin dhe procedurat e ERE-s</w:t>
      </w:r>
      <w:r w:rsidR="005744C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5744CF"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ERE-s nr. 96, datë 17.6.2016; Bordi i ERE-s, në mbledhjen e tij të datës 23.8.2023, mbasi shqyrtoi relacionin me nr. 2033/1 </w:t>
      </w:r>
      <w:proofErr w:type="spellStart"/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>., datë 18.8.2023, të Drejtorisë së Licencimit, Autorizimeve dhe Mbikëqyrjes “</w:t>
      </w:r>
      <w:r w:rsidRPr="002F754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Mbi kërkesën e shoqërisë </w:t>
      </w:r>
      <w:r w:rsidR="005744C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proofErr w:type="spellStart"/>
      <w:r w:rsidRPr="002F754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IDI</w:t>
      </w:r>
      <w:proofErr w:type="spellEnd"/>
      <w:r w:rsidRPr="002F754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2005</w:t>
      </w:r>
      <w:r w:rsidR="005744C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Pr="002F754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2F754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sh.p.k</w:t>
      </w:r>
      <w:proofErr w:type="spellEnd"/>
      <w:r w:rsidRPr="002F754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. për licencim në veprimtarinë e prodhimit të energjisë elektrike nga centrali </w:t>
      </w:r>
      <w:proofErr w:type="spellStart"/>
      <w:r w:rsidRPr="002F754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fotovoltaik</w:t>
      </w:r>
      <w:proofErr w:type="spellEnd"/>
      <w:r w:rsidRPr="002F754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="005744C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proofErr w:type="spellStart"/>
      <w:r w:rsidRPr="002F754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Teksoen</w:t>
      </w:r>
      <w:proofErr w:type="spellEnd"/>
      <w:r w:rsidRPr="002F754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1</w:t>
      </w:r>
      <w:r w:rsidR="005744C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Pr="002F754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, me kapacitet të instaluar 2 </w:t>
      </w:r>
      <w:proofErr w:type="spellStart"/>
      <w:r w:rsidR="005744CF" w:rsidRPr="002F754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mw</w:t>
      </w:r>
      <w:proofErr w:type="spellEnd"/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</w:p>
    <w:p w14:paraId="26779AAE" w14:textId="380EC6E5" w:rsidR="0046063F" w:rsidRPr="002F754A" w:rsidRDefault="005744CF" w:rsidP="004606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F754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konstatoi </w:t>
      </w:r>
      <w:r w:rsidR="0046063F" w:rsidRPr="002F754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se:</w:t>
      </w:r>
    </w:p>
    <w:p w14:paraId="5575BCE2" w14:textId="001AFBC4" w:rsidR="0046063F" w:rsidRPr="002F754A" w:rsidRDefault="0046063F" w:rsidP="004606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>- Shoqëria “</w:t>
      </w:r>
      <w:proofErr w:type="spellStart"/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>IDI</w:t>
      </w:r>
      <w:proofErr w:type="spellEnd"/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2005” </w:t>
      </w:r>
      <w:proofErr w:type="spellStart"/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me shkresën e protokolluar në ERE me nr. 2033 </w:t>
      </w:r>
      <w:proofErr w:type="spellStart"/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16.8.2023, paraqiti kërkesën për licencim në veprimtarinë e prodhimit të energjisë elektrike nga centrali </w:t>
      </w:r>
      <w:proofErr w:type="spellStart"/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>fotovoltaik</w:t>
      </w:r>
      <w:proofErr w:type="spellEnd"/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proofErr w:type="spellStart"/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>Teksoen</w:t>
      </w:r>
      <w:proofErr w:type="spellEnd"/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1”, me kapacitet të instaluar 2 </w:t>
      </w:r>
      <w:proofErr w:type="spellStart"/>
      <w:r w:rsidR="00C40FB9"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proofErr w:type="spellEnd"/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me vendndodhje në njësinë Administrative </w:t>
      </w:r>
      <w:proofErr w:type="spellStart"/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>Povelçë</w:t>
      </w:r>
      <w:proofErr w:type="spellEnd"/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Bashkia Fier, </w:t>
      </w:r>
      <w:r w:rsidR="00C40FB9"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qarku </w:t>
      </w:r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>Fier.</w:t>
      </w:r>
    </w:p>
    <w:p w14:paraId="3353A8F1" w14:textId="29238207" w:rsidR="0046063F" w:rsidRPr="002F754A" w:rsidRDefault="0046063F" w:rsidP="004606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Shoqëria ka kryer për llogari të ERE-s një pagesë më të vogël se ajo e parashikuar në </w:t>
      </w:r>
      <w:r w:rsidR="00C65D17"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aneksin </w:t>
      </w:r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>A të “Rregullores për procedurat dhe afatet për dhënien, modifikimin, transferimin, rinovimin, njohjen dhe heqjen e licencave në sektorin e energjisë elektrike”</w:t>
      </w:r>
      <w:r w:rsidR="00C65D1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65D17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dhe në vijim do të njoftohet subjekti që të kryejë pjesën e mbetur të pagesës për licencim në veprimtarinë e prodhimit të energjisë elektrike.</w:t>
      </w:r>
    </w:p>
    <w:p w14:paraId="23EE030D" w14:textId="2F5FCC4A" w:rsidR="0046063F" w:rsidRPr="002F754A" w:rsidRDefault="0046063F" w:rsidP="004606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>- Nga shqyrtimi i aplikimit, rezulton se shoqëria “</w:t>
      </w:r>
      <w:proofErr w:type="spellStart"/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>IDI</w:t>
      </w:r>
      <w:proofErr w:type="spellEnd"/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2005” </w:t>
      </w:r>
      <w:proofErr w:type="spellStart"/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ka plotësuar dokumentacionin në zbatim të nenit 9, për pikën 1.1, </w:t>
      </w:r>
      <w:r w:rsidR="00C65D17"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>germat</w:t>
      </w:r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“b” dhe “c”; për pikën 1.2, </w:t>
      </w:r>
      <w:r w:rsidR="00C65D17"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>germat</w:t>
      </w:r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“b”, “c” dhe “d”; për pikën 1.3, </w:t>
      </w:r>
      <w:r w:rsidR="00C65D17"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>germat</w:t>
      </w:r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“b” dhe “c”; dhe pikën 2.1, </w:t>
      </w:r>
      <w:r w:rsidR="00C65D17"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>germat</w:t>
      </w:r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“b”, “c”, “d”, “e” dhe “f”.</w:t>
      </w:r>
    </w:p>
    <w:p w14:paraId="4A5B1A15" w14:textId="201FE8F3" w:rsidR="0046063F" w:rsidRPr="002F754A" w:rsidRDefault="0046063F" w:rsidP="004606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>- Nga ky aplikim rezulton</w:t>
      </w:r>
      <w:r w:rsidR="00C65D1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gjithashtu</w:t>
      </w:r>
      <w:r w:rsidR="00C65D1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se nevojitet të plotësohet dokumentacioni në vijim: </w:t>
      </w:r>
    </w:p>
    <w:p w14:paraId="5A6D8FA9" w14:textId="0C857D40" w:rsidR="0046063F" w:rsidRPr="00C65D17" w:rsidRDefault="00C65D17" w:rsidP="0046063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C65D1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Neni </w:t>
      </w:r>
      <w:r w:rsidR="0046063F" w:rsidRPr="00C65D1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</w:t>
      </w:r>
    </w:p>
    <w:p w14:paraId="382D2721" w14:textId="77777777" w:rsidR="0046063F" w:rsidRPr="00C65D17" w:rsidRDefault="0046063F" w:rsidP="0046063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C65D1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Formati dhe dokumentacioni për aplikim</w:t>
      </w:r>
    </w:p>
    <w:p w14:paraId="3742E392" w14:textId="77777777" w:rsidR="0046063F" w:rsidRPr="00C65D17" w:rsidRDefault="0046063F" w:rsidP="004606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</w:pPr>
      <w:r w:rsidRPr="00C65D17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Pika 2.1 </w:t>
      </w:r>
    </w:p>
    <w:p w14:paraId="1C2135ED" w14:textId="34D20F4D" w:rsidR="0046063F" w:rsidRPr="00C65D17" w:rsidRDefault="0046063F" w:rsidP="004606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C65D1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- </w:t>
      </w:r>
      <w:r w:rsidR="00C65D17" w:rsidRPr="00C65D1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Germa </w:t>
      </w:r>
      <w:r w:rsidRPr="00C65D1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“a”:</w:t>
      </w:r>
      <w:r w:rsidRPr="00C65D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C65D17">
        <w:rPr>
          <w:rFonts w:ascii="Garamond" w:hAnsi="Garamond" w:cs="Times New Roman"/>
          <w:color w:val="000000"/>
          <w:sz w:val="24"/>
          <w:szCs w:val="24"/>
          <w:lang w:val="sq-AL"/>
        </w:rPr>
        <w:t>Aplikuesi</w:t>
      </w:r>
      <w:proofErr w:type="spellEnd"/>
      <w:r w:rsidRPr="00C65D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duhet të plotësojë shtojcën 2 me informacion mbi llojin e paneleve, nëse janë </w:t>
      </w:r>
      <w:proofErr w:type="spellStart"/>
      <w:r w:rsidRPr="00C65D17">
        <w:rPr>
          <w:rFonts w:ascii="Garamond" w:hAnsi="Garamond" w:cs="Times New Roman"/>
          <w:i/>
          <w:color w:val="000000"/>
          <w:sz w:val="24"/>
          <w:szCs w:val="24"/>
          <w:lang w:val="sq-AL"/>
        </w:rPr>
        <w:t>on</w:t>
      </w:r>
      <w:proofErr w:type="spellEnd"/>
      <w:r w:rsidRPr="00C65D17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 </w:t>
      </w:r>
      <w:proofErr w:type="spellStart"/>
      <w:r w:rsidRPr="00C65D17">
        <w:rPr>
          <w:rFonts w:ascii="Garamond" w:hAnsi="Garamond" w:cs="Times New Roman"/>
          <w:i/>
          <w:color w:val="000000"/>
          <w:sz w:val="24"/>
          <w:szCs w:val="24"/>
          <w:lang w:val="sq-AL"/>
        </w:rPr>
        <w:t>shore</w:t>
      </w:r>
      <w:proofErr w:type="spellEnd"/>
      <w:r w:rsidRPr="00C65D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apo </w:t>
      </w:r>
      <w:proofErr w:type="spellStart"/>
      <w:r w:rsidRPr="00C65D17">
        <w:rPr>
          <w:rFonts w:ascii="Garamond" w:hAnsi="Garamond" w:cs="Times New Roman"/>
          <w:i/>
          <w:color w:val="000000"/>
          <w:sz w:val="24"/>
          <w:szCs w:val="24"/>
          <w:lang w:val="sq-AL"/>
        </w:rPr>
        <w:t>off</w:t>
      </w:r>
      <w:proofErr w:type="spellEnd"/>
      <w:r w:rsidRPr="00C65D17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 </w:t>
      </w:r>
      <w:proofErr w:type="spellStart"/>
      <w:r w:rsidRPr="00C65D17">
        <w:rPr>
          <w:rFonts w:ascii="Garamond" w:hAnsi="Garamond" w:cs="Times New Roman"/>
          <w:i/>
          <w:color w:val="000000"/>
          <w:sz w:val="24"/>
          <w:szCs w:val="24"/>
          <w:lang w:val="sq-AL"/>
        </w:rPr>
        <w:t>shore</w:t>
      </w:r>
      <w:proofErr w:type="spellEnd"/>
      <w:r w:rsidRPr="00C65D17">
        <w:rPr>
          <w:rFonts w:ascii="Garamond" w:hAnsi="Garamond" w:cs="Times New Roman"/>
          <w:i/>
          <w:color w:val="000000"/>
          <w:sz w:val="24"/>
          <w:szCs w:val="24"/>
          <w:lang w:val="sq-AL"/>
        </w:rPr>
        <w:t>.</w:t>
      </w:r>
    </w:p>
    <w:p w14:paraId="4C7129A1" w14:textId="67B2EA02" w:rsidR="0046063F" w:rsidRPr="00C65D17" w:rsidRDefault="0046063F" w:rsidP="004606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65D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proofErr w:type="spellStart"/>
      <w:r w:rsidRPr="00C65D17">
        <w:rPr>
          <w:rFonts w:ascii="Garamond" w:hAnsi="Garamond" w:cs="Times New Roman"/>
          <w:color w:val="000000"/>
          <w:sz w:val="24"/>
          <w:szCs w:val="24"/>
          <w:lang w:val="sq-AL"/>
        </w:rPr>
        <w:t>Aplikuesi</w:t>
      </w:r>
      <w:proofErr w:type="spellEnd"/>
      <w:r w:rsidRPr="00C65D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duhet të bëjë saktësimet përkatëse për jetëgjatësinë e pritshme të centralit, nga do të varet dhe afati i vlefshmërisë së licencës.</w:t>
      </w:r>
    </w:p>
    <w:p w14:paraId="1D0CFC51" w14:textId="783F8531" w:rsidR="0046063F" w:rsidRPr="00C65D17" w:rsidRDefault="0046063F" w:rsidP="004606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65D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Duke qenë se shoqëria ka parashikuar të fillojë punimet në vitin 2023, por në kuadër të vlefshmërisë dhe </w:t>
      </w:r>
      <w:proofErr w:type="spellStart"/>
      <w:r w:rsidRPr="00C65D17">
        <w:rPr>
          <w:rFonts w:ascii="Garamond" w:hAnsi="Garamond" w:cs="Times New Roman"/>
          <w:color w:val="000000"/>
          <w:sz w:val="24"/>
          <w:szCs w:val="24"/>
          <w:lang w:val="sq-AL"/>
        </w:rPr>
        <w:t>VNM</w:t>
      </w:r>
      <w:proofErr w:type="spellEnd"/>
      <w:r w:rsidRPr="00C65D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-së </w:t>
      </w:r>
      <w:r w:rsidR="00C65D17" w:rsidRPr="00C65D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paraprake </w:t>
      </w:r>
      <w:r w:rsidRPr="00C65D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depozituar në ERE, vlerësohet t’i kërkohet informacion nëse ka filluar punimet për ndërtimin e centralit </w:t>
      </w:r>
      <w:proofErr w:type="spellStart"/>
      <w:r w:rsidRPr="00C65D17">
        <w:rPr>
          <w:rFonts w:ascii="Garamond" w:hAnsi="Garamond" w:cs="Times New Roman"/>
          <w:color w:val="000000"/>
          <w:sz w:val="24"/>
          <w:szCs w:val="24"/>
          <w:lang w:val="sq-AL"/>
        </w:rPr>
        <w:t>fotovoltaik</w:t>
      </w:r>
      <w:proofErr w:type="spellEnd"/>
      <w:r w:rsidRPr="00C65D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</w:p>
    <w:p w14:paraId="35DC2DB6" w14:textId="5BF04E4C" w:rsidR="0046063F" w:rsidRPr="00C65D17" w:rsidRDefault="0046063F" w:rsidP="0046063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65D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C65D17" w:rsidRPr="00C65D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Pr="00C65D17">
        <w:rPr>
          <w:rFonts w:ascii="Garamond" w:hAnsi="Garamond" w:cs="Times New Roman"/>
          <w:color w:val="000000"/>
          <w:sz w:val="24"/>
          <w:szCs w:val="24"/>
          <w:lang w:val="sq-AL"/>
        </w:rPr>
        <w:t>i ERE-s</w:t>
      </w:r>
    </w:p>
    <w:p w14:paraId="44B985EA" w14:textId="77777777" w:rsidR="0046063F" w:rsidRPr="00C65D17" w:rsidRDefault="0046063F" w:rsidP="004606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5AD27402" w14:textId="42F4A56E" w:rsidR="0046063F" w:rsidRPr="002F754A" w:rsidRDefault="0046063F" w:rsidP="004606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F754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56B96936" w14:textId="77777777" w:rsidR="0046063F" w:rsidRPr="002F754A" w:rsidRDefault="0046063F" w:rsidP="004606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2061975" w14:textId="35B33707" w:rsidR="0046063F" w:rsidRPr="002F754A" w:rsidRDefault="0046063F" w:rsidP="004606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>1. Të fillojë procedurën për licencimin e shoqërisë “</w:t>
      </w:r>
      <w:proofErr w:type="spellStart"/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>IDI</w:t>
      </w:r>
      <w:proofErr w:type="spellEnd"/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2005” </w:t>
      </w:r>
      <w:proofErr w:type="spellStart"/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C15F4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veprimtarinë e prodhimit të energjisë elektrike nga centrali </w:t>
      </w:r>
      <w:proofErr w:type="spellStart"/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>fotovoltaik</w:t>
      </w:r>
      <w:proofErr w:type="spellEnd"/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proofErr w:type="spellStart"/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>Teksoen</w:t>
      </w:r>
      <w:proofErr w:type="spellEnd"/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1”, me kapacitet të instaluar 2 </w:t>
      </w:r>
      <w:proofErr w:type="spellStart"/>
      <w:r w:rsidR="00C15F46"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proofErr w:type="spellEnd"/>
      <w:r w:rsidR="00C15F46"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</w:p>
    <w:p w14:paraId="5F0B5300" w14:textId="77777777" w:rsidR="0046063F" w:rsidRPr="002F754A" w:rsidRDefault="0046063F" w:rsidP="0046063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07C1B5D" w14:textId="6EF4EB59" w:rsidR="0046063F" w:rsidRPr="002F754A" w:rsidRDefault="0046063F" w:rsidP="004606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>2. Drejtoria e Licencimit, Autorizimeve dhe Mbikëqyrjes të njoftojë shoqërinë “</w:t>
      </w:r>
      <w:proofErr w:type="spellStart"/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>IDI</w:t>
      </w:r>
      <w:proofErr w:type="spellEnd"/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2005” </w:t>
      </w:r>
      <w:proofErr w:type="spellStart"/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dhe Ministrinë e Infrastrukturës dhe Energjisë për vendimin e </w:t>
      </w:r>
      <w:r w:rsidR="00EF611D"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>të ERE-s. </w:t>
      </w:r>
    </w:p>
    <w:p w14:paraId="1DFD1F95" w14:textId="77777777" w:rsidR="0046063F" w:rsidRPr="002F754A" w:rsidRDefault="0046063F" w:rsidP="0046063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menjëherë.</w:t>
      </w:r>
    </w:p>
    <w:p w14:paraId="375124EE" w14:textId="242C6BC5" w:rsidR="0046063F" w:rsidRPr="002F754A" w:rsidRDefault="0046063F" w:rsidP="004606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BA7E31"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>Bordit</w:t>
      </w:r>
      <w:r w:rsidR="00BA7E3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BA7E31"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BA7E31"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Bordin </w:t>
      </w:r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>në marrjen e një vendimi të ndryshëm nga i mëparshmi</w:t>
      </w:r>
      <w:r w:rsidR="000B5D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apo për gabime materiale të konstatuara. Për këtë vendim mund të bëhet ankim në Gjykatën Administrative Tiranë, brenda 30 ditëve kalendarike nga dita e publikimit në Fletoren Zyrtare. </w:t>
      </w:r>
    </w:p>
    <w:p w14:paraId="5E8BB6D2" w14:textId="77777777" w:rsidR="0046063F" w:rsidRPr="002F754A" w:rsidRDefault="0046063F" w:rsidP="004606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F754A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30F17812" w14:textId="77777777" w:rsidR="0046063F" w:rsidRPr="002F754A" w:rsidRDefault="0046063F" w:rsidP="004606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44BDB84" w14:textId="714C7B88" w:rsidR="00D709C8" w:rsidRPr="002F754A" w:rsidRDefault="0046063F" w:rsidP="0046063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F754A">
        <w:rPr>
          <w:rFonts w:ascii="Garamond" w:hAnsi="Garamond"/>
          <w:sz w:val="24"/>
          <w:szCs w:val="24"/>
          <w:lang w:val="sq-AL"/>
        </w:rPr>
        <w:t>KRYETAR</w:t>
      </w:r>
    </w:p>
    <w:p w14:paraId="1E2C0B5E" w14:textId="7A55384B" w:rsidR="0046063F" w:rsidRPr="002F754A" w:rsidRDefault="0046063F" w:rsidP="0046063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F754A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2F754A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sectPr w:rsidR="0046063F" w:rsidRPr="002F75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613F3"/>
    <w:rsid w:val="000B5D28"/>
    <w:rsid w:val="000F74B6"/>
    <w:rsid w:val="0029348A"/>
    <w:rsid w:val="002F754A"/>
    <w:rsid w:val="00325F29"/>
    <w:rsid w:val="00357CA7"/>
    <w:rsid w:val="003E01FA"/>
    <w:rsid w:val="003E7167"/>
    <w:rsid w:val="00436B72"/>
    <w:rsid w:val="0046063F"/>
    <w:rsid w:val="004632DA"/>
    <w:rsid w:val="00470DD5"/>
    <w:rsid w:val="00495544"/>
    <w:rsid w:val="004A604E"/>
    <w:rsid w:val="004F306B"/>
    <w:rsid w:val="00563779"/>
    <w:rsid w:val="005744CF"/>
    <w:rsid w:val="00640DEC"/>
    <w:rsid w:val="00670B8C"/>
    <w:rsid w:val="007373DE"/>
    <w:rsid w:val="0075048C"/>
    <w:rsid w:val="007A461B"/>
    <w:rsid w:val="007C49ED"/>
    <w:rsid w:val="008149F6"/>
    <w:rsid w:val="00853901"/>
    <w:rsid w:val="008747D5"/>
    <w:rsid w:val="008B5EC2"/>
    <w:rsid w:val="008C7EE7"/>
    <w:rsid w:val="008D614C"/>
    <w:rsid w:val="009B1145"/>
    <w:rsid w:val="009F605C"/>
    <w:rsid w:val="00A11477"/>
    <w:rsid w:val="00A42DF7"/>
    <w:rsid w:val="00A54A88"/>
    <w:rsid w:val="00A9419C"/>
    <w:rsid w:val="00AD0075"/>
    <w:rsid w:val="00AD6F91"/>
    <w:rsid w:val="00AF2A0F"/>
    <w:rsid w:val="00B17EFF"/>
    <w:rsid w:val="00B94FB4"/>
    <w:rsid w:val="00BA7E31"/>
    <w:rsid w:val="00BC63CB"/>
    <w:rsid w:val="00BD5170"/>
    <w:rsid w:val="00BE7B69"/>
    <w:rsid w:val="00BF5BA6"/>
    <w:rsid w:val="00BF7586"/>
    <w:rsid w:val="00C15F46"/>
    <w:rsid w:val="00C25A48"/>
    <w:rsid w:val="00C40FB9"/>
    <w:rsid w:val="00C65D17"/>
    <w:rsid w:val="00C66344"/>
    <w:rsid w:val="00CC3A9E"/>
    <w:rsid w:val="00CE065A"/>
    <w:rsid w:val="00D21F5D"/>
    <w:rsid w:val="00D709C8"/>
    <w:rsid w:val="00E61364"/>
    <w:rsid w:val="00EF611D"/>
    <w:rsid w:val="00F23FBB"/>
    <w:rsid w:val="00F25261"/>
    <w:rsid w:val="00F96349"/>
    <w:rsid w:val="00FA7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2F095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a B"/>
    <w:basedOn w:val="Normal"/>
    <w:uiPriority w:val="34"/>
    <w:qFormat/>
    <w:rsid w:val="0046063F"/>
    <w:pPr>
      <w:autoSpaceDE w:val="0"/>
      <w:autoSpaceDN w:val="0"/>
      <w:adjustRightInd w:val="0"/>
      <w:spacing w:after="0" w:line="240" w:lineRule="auto"/>
      <w:ind w:left="720"/>
    </w:pPr>
    <w:rPr>
      <w:rFonts w:ascii="Times New Roman" w:hAnsi="Times New Roman" w:cs="Times New Roman"/>
      <w:color w:val="000000"/>
      <w:sz w:val="21"/>
      <w:szCs w:val="21"/>
    </w:rPr>
  </w:style>
  <w:style w:type="paragraph" w:styleId="BodyText">
    <w:name w:val="Body Text"/>
    <w:basedOn w:val="Normal"/>
    <w:link w:val="BodyTextChar"/>
    <w:uiPriority w:val="99"/>
    <w:rsid w:val="0046063F"/>
    <w:pPr>
      <w:autoSpaceDE w:val="0"/>
      <w:autoSpaceDN w:val="0"/>
      <w:adjustRightInd w:val="0"/>
      <w:spacing w:after="12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46063F"/>
    <w:rPr>
      <w:rFonts w:ascii="Times New Roman" w:hAnsi="Times New Roman" w:cs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255</Nr_x002e__x0020_akti>
    <Data_x0020_e_x0020_Krijimit xmlns="0e656187-b300-4fb0-8bf4-3a50f872073c">2023-09-13T12:40:29Z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2023-09-12T22:00:00Z</Date_x0020_protokolli>
    <Titulli xmlns="0e656187-b300-4fb0-8bf4-3a50f872073c">Mbi fillimin e procedurës për licencimin e shoqërisë “IDI 2005” sh.p.k. në veprimtarinë e prodhimit të energjisë elektrike nga centrali fotovoltaik “Teksoen 1” me kapacitet të instaluar 2 MW</Titulli>
    <Modifikuesi xmlns="0e656187-b300-4fb0-8bf4-3a50f872073c">ermira.bukaci</Modifikuesi>
    <Nr_x002e__x0020_prot_x0020_QBZ xmlns="0e656187-b300-4fb0-8bf4-3a50f872073c">1364/3</Nr_x002e__x0020_prot_x0020_QBZ>
    <Data_x0020_e_x0020_Modifikimit xmlns="0e656187-b300-4fb0-8bf4-3a50f872073c">2023-09-13T13:13:56Z</Data_x0020_e_x0020_Modifikimit>
    <Dekretuar xmlns="0e656187-b300-4fb0-8bf4-3a50f872073c">false</Dekretuar>
    <Data xmlns="0e656187-b300-4fb0-8bf4-3a50f872073c">2023-08-22T22:00:00Z</Data>
    <Nr_x002e__x0020_protokolli_x0020_i_x0020_aktit xmlns="0e656187-b300-4fb0-8bf4-3a50f872073c">2146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60BBA638D0473EB784EE1160C121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60BBA638D0473EB784EE1160C121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98346D-99DD-496E-9E38-0C578469B3FE}">
  <ds:schemaRefs>
    <ds:schemaRef ds:uri="http://www.w3.org/XML/1998/namespace"/>
    <ds:schemaRef ds:uri="http://purl.org/dc/dcmitype/"/>
    <ds:schemaRef ds:uri="http://schemas.microsoft.com/office/2006/documentManagement/types"/>
    <ds:schemaRef ds:uri="http://purl.org/dc/terms/"/>
    <ds:schemaRef ds:uri="0e656187-b300-4fb0-8bf4-3a50f872073c"/>
    <ds:schemaRef ds:uri="http://schemas.microsoft.com/office/2006/metadata/properties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8E9A39E8-F909-45A1-8599-E044C8DE47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FEB7C9-8B58-4DCF-9FEC-D4513DF8CE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27C139F-19F3-4295-82DC-E81EC40C67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027CBEC-C7FB-49E7-B90F-FC2E6C00AF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584</Words>
  <Characters>3332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licencimin e shoqërisë “IDI 2005” sh.p.k. në veprimtarinë e prodhimit të energjisë elektrike nga centrali fotovoltaik “Teksoen 1” me kapacitet të instaluar 2 MW</vt:lpstr>
    </vt:vector>
  </TitlesOfParts>
  <Company/>
  <LinksUpToDate>false</LinksUpToDate>
  <CharactersWithSpaces>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licencimin e shoqërisë “IDI 2005” sh.p.k. në veprimtarinë e prodhimit të energjisë elektrike nga centrali fotovoltaik “Teksoen 1” me kapacitet të instaluar 2 MW</dc:title>
  <dc:creator>Entela Suli</dc:creator>
  <cp:lastModifiedBy>Alma Lisaku</cp:lastModifiedBy>
  <cp:revision>15</cp:revision>
  <dcterms:created xsi:type="dcterms:W3CDTF">2023-09-13T12:45:00Z</dcterms:created>
  <dcterms:modified xsi:type="dcterms:W3CDTF">2023-09-14T07:57:00Z</dcterms:modified>
</cp:coreProperties>
</file>