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1330" w14:textId="77777777" w:rsidR="000804F9" w:rsidRPr="00A73628" w:rsidRDefault="000804F9" w:rsidP="000804F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A73628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40EAEB3C" w14:textId="685472AE" w:rsidR="000804F9" w:rsidRPr="00A73628" w:rsidRDefault="000804F9" w:rsidP="000804F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A73628">
        <w:rPr>
          <w:rFonts w:ascii="Garamond" w:hAnsi="Garamond"/>
          <w:i w:val="0"/>
          <w:iCs w:val="0"/>
          <w:sz w:val="24"/>
          <w:szCs w:val="24"/>
        </w:rPr>
        <w:t>Nr. 287, datë 9.10.2023</w:t>
      </w:r>
    </w:p>
    <w:p w14:paraId="0F4F2BA0" w14:textId="77777777" w:rsidR="000804F9" w:rsidRPr="00A73628" w:rsidRDefault="000804F9" w:rsidP="000804F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B494FE5" w14:textId="0AC06A4F" w:rsidR="000804F9" w:rsidRPr="00A73628" w:rsidRDefault="000804F9" w:rsidP="000804F9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A73628">
        <w:rPr>
          <w:rFonts w:ascii="Garamond" w:hAnsi="Garamond"/>
          <w:b/>
          <w:bCs/>
        </w:rPr>
        <w:t xml:space="preserve">MBI PROPOZIMIN PËR MIRATIMIN E METODOLOGJISË PËR PËRCAKTIMIN E STRUKTURËS SË TARIFAVE NË </w:t>
      </w:r>
      <w:proofErr w:type="spellStart"/>
      <w:r w:rsidRPr="00A73628">
        <w:rPr>
          <w:rFonts w:ascii="Garamond" w:hAnsi="Garamond"/>
          <w:b/>
          <w:bCs/>
        </w:rPr>
        <w:t>ALPEX</w:t>
      </w:r>
      <w:proofErr w:type="spellEnd"/>
      <w:r w:rsidRPr="00A73628">
        <w:rPr>
          <w:rFonts w:ascii="Garamond" w:hAnsi="Garamond"/>
          <w:b/>
          <w:bCs/>
        </w:rPr>
        <w:t xml:space="preserve"> DHE MIRATIMIN E LISTËS SË TARIFAVE</w:t>
      </w:r>
    </w:p>
    <w:p w14:paraId="768AFBEC" w14:textId="77777777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</w:p>
    <w:p w14:paraId="4CEF9720" w14:textId="00D3A2B5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Në mbështetje të nenit 16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të ligjit nr. 43/2015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“Për sektorin e energjisë elektrike”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</w:t>
      </w:r>
      <w:r w:rsidR="00A73628">
        <w:rPr>
          <w:rFonts w:ascii="Garamond" w:hAnsi="Garamond"/>
        </w:rPr>
        <w:t>të</w:t>
      </w:r>
      <w:r w:rsidRPr="00A73628">
        <w:rPr>
          <w:rFonts w:ascii="Garamond" w:hAnsi="Garamond"/>
        </w:rPr>
        <w:t xml:space="preserve"> ndryshuar</w:t>
      </w:r>
      <w:r w:rsidR="00A73628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pikës 3.5</w:t>
      </w:r>
      <w:r w:rsidR="0045690E">
        <w:rPr>
          <w:rFonts w:ascii="Garamond" w:hAnsi="Garamond"/>
        </w:rPr>
        <w:t>;</w:t>
      </w:r>
      <w:r w:rsidRPr="00A73628">
        <w:rPr>
          <w:rFonts w:ascii="Garamond" w:hAnsi="Garamond"/>
        </w:rPr>
        <w:t xml:space="preserve"> të </w:t>
      </w:r>
      <w:r w:rsidR="0045690E" w:rsidRPr="00A73628">
        <w:rPr>
          <w:rFonts w:ascii="Garamond" w:hAnsi="Garamond"/>
        </w:rPr>
        <w:t xml:space="preserve">vendimit </w:t>
      </w:r>
      <w:r w:rsidRPr="00A73628">
        <w:rPr>
          <w:rFonts w:ascii="Garamond" w:hAnsi="Garamond"/>
        </w:rPr>
        <w:t>të Këshillit të Ministrave (</w:t>
      </w:r>
      <w:proofErr w:type="spellStart"/>
      <w:r w:rsidRPr="00A73628">
        <w:rPr>
          <w:rFonts w:ascii="Garamond" w:hAnsi="Garamond"/>
        </w:rPr>
        <w:t>VKM</w:t>
      </w:r>
      <w:proofErr w:type="spellEnd"/>
      <w:r w:rsidRPr="00A73628">
        <w:rPr>
          <w:rFonts w:ascii="Garamond" w:hAnsi="Garamond"/>
        </w:rPr>
        <w:t>) nr. 519, datë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13.7.2016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“Për miratimin e modelit të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tregut të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energjisë</w:t>
      </w:r>
      <w:r w:rsid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elektrike”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</w:t>
      </w:r>
      <w:r w:rsidR="0045690E">
        <w:rPr>
          <w:rFonts w:ascii="Garamond" w:hAnsi="Garamond"/>
        </w:rPr>
        <w:t>të</w:t>
      </w:r>
      <w:r w:rsidRPr="00A73628">
        <w:rPr>
          <w:rFonts w:ascii="Garamond" w:hAnsi="Garamond"/>
        </w:rPr>
        <w:t xml:space="preserve"> ndryshuar; nenit 3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pika 8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të </w:t>
      </w:r>
      <w:r w:rsidR="0045690E">
        <w:rPr>
          <w:rFonts w:ascii="Garamond" w:hAnsi="Garamond"/>
        </w:rPr>
        <w:t>“</w:t>
      </w:r>
      <w:r w:rsidRPr="00A73628">
        <w:rPr>
          <w:rFonts w:ascii="Garamond" w:hAnsi="Garamond"/>
        </w:rPr>
        <w:t xml:space="preserve">Rregullores së kërkesave dhe </w:t>
      </w:r>
      <w:r w:rsidR="0045690E" w:rsidRPr="00A73628">
        <w:rPr>
          <w:rFonts w:ascii="Garamond" w:hAnsi="Garamond"/>
        </w:rPr>
        <w:t>procedurave</w:t>
      </w:r>
      <w:r w:rsidRPr="00A73628">
        <w:rPr>
          <w:rFonts w:ascii="Garamond" w:hAnsi="Garamond"/>
        </w:rPr>
        <w:t xml:space="preserve"> për përcaktimin e </w:t>
      </w:r>
      <w:r w:rsidR="0045690E" w:rsidRPr="00A73628">
        <w:rPr>
          <w:rFonts w:ascii="Garamond" w:hAnsi="Garamond"/>
        </w:rPr>
        <w:t xml:space="preserve">Operatorit të Emëruar të Energjisë Elektrike </w:t>
      </w:r>
      <w:r w:rsidRPr="00A73628">
        <w:rPr>
          <w:rFonts w:ascii="Garamond" w:hAnsi="Garamond"/>
        </w:rPr>
        <w:t>(</w:t>
      </w:r>
      <w:proofErr w:type="spellStart"/>
      <w:r w:rsidRPr="00A73628">
        <w:rPr>
          <w:rFonts w:ascii="Garamond" w:hAnsi="Garamond"/>
        </w:rPr>
        <w:t>NEMO</w:t>
      </w:r>
      <w:proofErr w:type="spellEnd"/>
      <w:r w:rsidRPr="00A73628">
        <w:rPr>
          <w:rFonts w:ascii="Garamond" w:hAnsi="Garamond"/>
        </w:rPr>
        <w:t>)</w:t>
      </w:r>
      <w:r w:rsidR="0045690E">
        <w:rPr>
          <w:rFonts w:ascii="Garamond" w:hAnsi="Garamond"/>
        </w:rPr>
        <w:t>;</w:t>
      </w:r>
      <w:r w:rsidRPr="00A73628">
        <w:rPr>
          <w:rFonts w:ascii="Garamond" w:hAnsi="Garamond"/>
        </w:rPr>
        <w:t xml:space="preserve"> si dhe rolet e përgjegjësitë e </w:t>
      </w:r>
      <w:proofErr w:type="spellStart"/>
      <w:r w:rsidRPr="00A73628">
        <w:rPr>
          <w:rFonts w:ascii="Garamond" w:hAnsi="Garamond"/>
        </w:rPr>
        <w:t>NEMO</w:t>
      </w:r>
      <w:proofErr w:type="spellEnd"/>
      <w:r w:rsidR="0045690E">
        <w:rPr>
          <w:rFonts w:ascii="Garamond" w:hAnsi="Garamond"/>
        </w:rPr>
        <w:t>-s</w:t>
      </w:r>
      <w:r w:rsidRPr="00A73628">
        <w:rPr>
          <w:rFonts w:ascii="Garamond" w:hAnsi="Garamond"/>
        </w:rPr>
        <w:t xml:space="preserve"> dhe Operatorit të Sistemit të Transmetimit të Energjisë në tregun e bashkuar, miratuar me vendimin e </w:t>
      </w:r>
      <w:r w:rsidR="0045690E" w:rsidRPr="00A73628">
        <w:rPr>
          <w:rFonts w:ascii="Garamond" w:hAnsi="Garamond"/>
        </w:rPr>
        <w:t xml:space="preserve">Bordit </w:t>
      </w:r>
      <w:r w:rsidRPr="00A73628">
        <w:rPr>
          <w:rFonts w:ascii="Garamond" w:hAnsi="Garamond"/>
        </w:rPr>
        <w:t>të ERE-s nr. 40, datë 6.3.2020</w:t>
      </w:r>
      <w:r w:rsidR="0045690E">
        <w:rPr>
          <w:rFonts w:ascii="Garamond" w:hAnsi="Garamond"/>
        </w:rPr>
        <w:t>;</w:t>
      </w:r>
      <w:r w:rsidRPr="00A73628">
        <w:rPr>
          <w:rFonts w:ascii="Garamond" w:hAnsi="Garamond"/>
        </w:rPr>
        <w:t xml:space="preserve"> neneve 15 dhe 19 të </w:t>
      </w:r>
      <w:r w:rsidR="0045690E">
        <w:rPr>
          <w:rFonts w:ascii="Garamond" w:hAnsi="Garamond"/>
        </w:rPr>
        <w:t>“</w:t>
      </w:r>
      <w:r w:rsidRPr="00A73628">
        <w:rPr>
          <w:rFonts w:ascii="Garamond" w:hAnsi="Garamond"/>
        </w:rPr>
        <w:t>Rregullores për organizimin, funksionimin dhe procedurat e ERE-s</w:t>
      </w:r>
      <w:r w:rsidR="0045690E">
        <w:rPr>
          <w:rFonts w:ascii="Garamond" w:hAnsi="Garamond"/>
        </w:rPr>
        <w:t>”</w:t>
      </w:r>
      <w:r w:rsidRPr="00A73628">
        <w:rPr>
          <w:rFonts w:ascii="Garamond" w:hAnsi="Garamond"/>
        </w:rPr>
        <w:t xml:space="preserve">, miratuar me vendimin e </w:t>
      </w:r>
      <w:r w:rsidR="0045690E" w:rsidRPr="00A73628">
        <w:rPr>
          <w:rFonts w:ascii="Garamond" w:hAnsi="Garamond"/>
        </w:rPr>
        <w:t xml:space="preserve">Bordit </w:t>
      </w:r>
      <w:r w:rsidRPr="00A73628">
        <w:rPr>
          <w:rFonts w:ascii="Garamond" w:hAnsi="Garamond"/>
        </w:rPr>
        <w:t>të ERE-s nr. 96, datë 1706.2016; si dhe</w:t>
      </w:r>
      <w:r w:rsidRPr="00A73628">
        <w:rPr>
          <w:rFonts w:ascii="Garamond" w:hAnsi="Garamond"/>
          <w:b/>
          <w:bCs/>
        </w:rPr>
        <w:t xml:space="preserve"> </w:t>
      </w:r>
      <w:r w:rsidRPr="00A73628">
        <w:rPr>
          <w:rFonts w:ascii="Garamond" w:hAnsi="Garamond"/>
        </w:rPr>
        <w:t>“Marrëveshjes kornizë mbi bashkimin e tregjeve të energjisë elektrike të Shqipërisë dhe Kosovës”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të datës 21.10.2021, nënshkruar nga Enti Rregullator i Energjisë i Shqipërisë (ERE), Zyra e Rregullatorit për Energji e Kosovës (</w:t>
      </w:r>
      <w:proofErr w:type="spellStart"/>
      <w:r w:rsidRPr="00A73628">
        <w:rPr>
          <w:rFonts w:ascii="Garamond" w:hAnsi="Garamond"/>
        </w:rPr>
        <w:t>ZRRE</w:t>
      </w:r>
      <w:proofErr w:type="spellEnd"/>
      <w:r w:rsidRPr="00A73628">
        <w:rPr>
          <w:rFonts w:ascii="Garamond" w:hAnsi="Garamond"/>
        </w:rPr>
        <w:t xml:space="preserve">), Operatori i Sistemit të Transmetimit të Shqipërisë (OST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Pr="00A73628">
        <w:rPr>
          <w:rFonts w:ascii="Garamond" w:hAnsi="Garamond"/>
        </w:rPr>
        <w:t>.) dhe Operatori i Sistemit, Transmisionit dhe Tregut të Kosovës (</w:t>
      </w:r>
      <w:proofErr w:type="spellStart"/>
      <w:r w:rsidRPr="00A73628">
        <w:rPr>
          <w:rFonts w:ascii="Garamond" w:hAnsi="Garamond"/>
        </w:rPr>
        <w:t>KOSTT</w:t>
      </w:r>
      <w:proofErr w:type="spellEnd"/>
      <w:r w:rsidRP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="0045690E">
        <w:rPr>
          <w:rFonts w:ascii="Garamond" w:hAnsi="Garamond"/>
        </w:rPr>
        <w:t>.</w:t>
      </w:r>
      <w:r w:rsidRPr="00A73628">
        <w:rPr>
          <w:rFonts w:ascii="Garamond" w:hAnsi="Garamond"/>
        </w:rPr>
        <w:t xml:space="preserve">); Bordi i ERE-s, në mbledhjen e tij të datës 9.10.2023, pasi shqyrtoi relacionin me nr. 1991/1 </w:t>
      </w:r>
      <w:proofErr w:type="spellStart"/>
      <w:r w:rsidRPr="00A73628">
        <w:rPr>
          <w:rFonts w:ascii="Garamond" w:hAnsi="Garamond"/>
        </w:rPr>
        <w:t>prot</w:t>
      </w:r>
      <w:proofErr w:type="spellEnd"/>
      <w:r w:rsidRPr="00A73628">
        <w:rPr>
          <w:rFonts w:ascii="Garamond" w:hAnsi="Garamond"/>
        </w:rPr>
        <w:t xml:space="preserve">., datë 5.10.2023, të përgatitur nga Drejtoria e Tarifave dhe Çmimeve, “Mbi propozimin për miratimin e metodologjisë për përcaktimin e strukturës së tarifave në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dhe miratimin e listës së tarifave”, </w:t>
      </w:r>
    </w:p>
    <w:p w14:paraId="05728651" w14:textId="1AFFE590" w:rsidR="000804F9" w:rsidRPr="0045690E" w:rsidRDefault="0045690E" w:rsidP="000804F9">
      <w:pPr>
        <w:ind w:firstLine="284"/>
        <w:jc w:val="both"/>
        <w:rPr>
          <w:rFonts w:ascii="Garamond" w:hAnsi="Garamond"/>
        </w:rPr>
      </w:pPr>
      <w:r w:rsidRPr="0045690E">
        <w:rPr>
          <w:rFonts w:ascii="Garamond" w:hAnsi="Garamond"/>
        </w:rPr>
        <w:t xml:space="preserve">konstatoi </w:t>
      </w:r>
      <w:r w:rsidR="000804F9" w:rsidRPr="0045690E">
        <w:rPr>
          <w:rFonts w:ascii="Garamond" w:hAnsi="Garamond"/>
        </w:rPr>
        <w:t>se:</w:t>
      </w:r>
    </w:p>
    <w:p w14:paraId="7059A905" w14:textId="46C14DAE" w:rsidR="000804F9" w:rsidRPr="00A73628" w:rsidRDefault="0045690E" w:rsidP="000804F9">
      <w:pPr>
        <w:ind w:firstLine="284"/>
        <w:jc w:val="both"/>
        <w:rPr>
          <w:rFonts w:ascii="Garamond" w:hAnsi="Garamond"/>
        </w:rPr>
      </w:pPr>
      <w:r w:rsidRPr="0045690E">
        <w:rPr>
          <w:rFonts w:ascii="Garamond" w:hAnsi="Garamond"/>
        </w:rPr>
        <w:t xml:space="preserve">- </w:t>
      </w:r>
      <w:r w:rsidR="000804F9" w:rsidRPr="00A73628">
        <w:rPr>
          <w:rFonts w:ascii="Garamond" w:hAnsi="Garamond"/>
        </w:rPr>
        <w:t xml:space="preserve">Shoqëria “Bursa Shqiptare e Energjisë Elektrike - </w:t>
      </w:r>
      <w:proofErr w:type="spellStart"/>
      <w:r w:rsidR="000804F9" w:rsidRPr="00A73628">
        <w:rPr>
          <w:rFonts w:ascii="Garamond" w:hAnsi="Garamond"/>
        </w:rPr>
        <w:t>ALPEX</w:t>
      </w:r>
      <w:proofErr w:type="spellEnd"/>
      <w:r w:rsidR="000804F9" w:rsidRPr="00A73628">
        <w:rPr>
          <w:rFonts w:ascii="Garamond" w:hAnsi="Garamond"/>
        </w:rPr>
        <w:t xml:space="preserve">” </w:t>
      </w:r>
      <w:proofErr w:type="spellStart"/>
      <w:r w:rsidR="000804F9" w:rsidRPr="00A73628">
        <w:rPr>
          <w:rFonts w:ascii="Garamond" w:hAnsi="Garamond"/>
        </w:rPr>
        <w:t>sh.a</w:t>
      </w:r>
      <w:proofErr w:type="spellEnd"/>
      <w:r w:rsidR="000804F9" w:rsidRPr="00A73628">
        <w:rPr>
          <w:rFonts w:ascii="Garamond" w:hAnsi="Garamond"/>
        </w:rPr>
        <w:t>. me shkresën nr. 257, datë 31.7.2023, protokolluar me tonën me nr.</w:t>
      </w:r>
      <w:r>
        <w:rPr>
          <w:rFonts w:ascii="Garamond" w:hAnsi="Garamond"/>
        </w:rPr>
        <w:t xml:space="preserve"> </w:t>
      </w:r>
      <w:r w:rsidR="000804F9" w:rsidRPr="00A73628">
        <w:rPr>
          <w:rFonts w:ascii="Garamond" w:hAnsi="Garamond"/>
        </w:rPr>
        <w:t xml:space="preserve">1991 </w:t>
      </w:r>
      <w:proofErr w:type="spellStart"/>
      <w:r w:rsidR="000804F9" w:rsidRPr="00A73628">
        <w:rPr>
          <w:rFonts w:ascii="Garamond" w:hAnsi="Garamond"/>
        </w:rPr>
        <w:t>prot</w:t>
      </w:r>
      <w:proofErr w:type="spellEnd"/>
      <w:r w:rsidR="000804F9" w:rsidRPr="00A73628">
        <w:rPr>
          <w:rFonts w:ascii="Garamond" w:hAnsi="Garamond"/>
        </w:rPr>
        <w:t>., datë 2.8.2023, ka paraqitur në ERE</w:t>
      </w:r>
      <w:r w:rsidR="000804F9" w:rsidRPr="00A73628">
        <w:rPr>
          <w:rFonts w:ascii="Garamond" w:hAnsi="Garamond"/>
          <w:b/>
          <w:bCs/>
        </w:rPr>
        <w:t xml:space="preserve"> </w:t>
      </w:r>
      <w:r w:rsidR="000804F9" w:rsidRPr="00A73628">
        <w:rPr>
          <w:rFonts w:ascii="Garamond" w:hAnsi="Garamond"/>
        </w:rPr>
        <w:t xml:space="preserve">“Propozimin për miratimin e metodologjisë për përcaktimin e strukturës së tarifave në </w:t>
      </w:r>
      <w:proofErr w:type="spellStart"/>
      <w:r w:rsidR="000804F9" w:rsidRPr="00A73628">
        <w:rPr>
          <w:rFonts w:ascii="Garamond" w:hAnsi="Garamond"/>
        </w:rPr>
        <w:t>ALPEX</w:t>
      </w:r>
      <w:proofErr w:type="spellEnd"/>
      <w:r w:rsidR="000804F9" w:rsidRPr="00A73628">
        <w:rPr>
          <w:rFonts w:ascii="Garamond" w:hAnsi="Garamond"/>
        </w:rPr>
        <w:t xml:space="preserve"> dhe miratimin e </w:t>
      </w:r>
      <w:r w:rsidRPr="00A73628">
        <w:rPr>
          <w:rFonts w:ascii="Garamond" w:hAnsi="Garamond"/>
        </w:rPr>
        <w:t>listës së tarifave</w:t>
      </w:r>
      <w:r w:rsidR="000804F9" w:rsidRPr="00A73628">
        <w:rPr>
          <w:rFonts w:ascii="Garamond" w:hAnsi="Garamond"/>
        </w:rPr>
        <w:t>”.</w:t>
      </w:r>
    </w:p>
    <w:p w14:paraId="75D723AB" w14:textId="7032B1A2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Pr="00A73628">
        <w:rPr>
          <w:rFonts w:ascii="Garamond" w:hAnsi="Garamond"/>
        </w:rPr>
        <w:t>.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në kërkesën e paraqitur në ERE ka bashkëlidhur dhe </w:t>
      </w:r>
      <w:proofErr w:type="spellStart"/>
      <w:r w:rsidRPr="00A73628">
        <w:rPr>
          <w:rFonts w:ascii="Garamond" w:hAnsi="Garamond"/>
        </w:rPr>
        <w:t>draftdokumentin</w:t>
      </w:r>
      <w:proofErr w:type="spellEnd"/>
      <w:r w:rsidRPr="00A73628">
        <w:rPr>
          <w:rFonts w:ascii="Garamond" w:hAnsi="Garamond"/>
        </w:rPr>
        <w:t xml:space="preserve"> “Metodologjia për përcaktimin e strukturës së tarifave në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”, i cili përfshin propozimin e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për metodologjinë e përcaktimit të strukturës së tarifave dhe propozimin e listës së tarifave të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Pr="00A73628">
        <w:rPr>
          <w:rFonts w:ascii="Garamond" w:hAnsi="Garamond"/>
        </w:rPr>
        <w:t>.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 Operatori i Emëruar i Tregut të Energjisë Elektrike (</w:t>
      </w:r>
      <w:proofErr w:type="spellStart"/>
      <w:r w:rsidRPr="00A73628">
        <w:rPr>
          <w:rFonts w:ascii="Garamond" w:hAnsi="Garamond"/>
        </w:rPr>
        <w:t>NEMO</w:t>
      </w:r>
      <w:proofErr w:type="spellEnd"/>
      <w:r w:rsidRPr="00A73628">
        <w:rPr>
          <w:rFonts w:ascii="Garamond" w:hAnsi="Garamond"/>
        </w:rPr>
        <w:t>) për tregjet e Shqipërisë dhe Kosovës. Në kuadër të marrëveshjes kornizë të nënshkruar ndërmjet ERE-s dhe Zyrës së Rregullatorit për Energji të Kosovës (</w:t>
      </w:r>
      <w:proofErr w:type="spellStart"/>
      <w:r w:rsidRPr="00A73628">
        <w:rPr>
          <w:rFonts w:ascii="Garamond" w:hAnsi="Garamond"/>
        </w:rPr>
        <w:t>ZRRE</w:t>
      </w:r>
      <w:proofErr w:type="spellEnd"/>
      <w:r w:rsidRPr="00A73628">
        <w:rPr>
          <w:rFonts w:ascii="Garamond" w:hAnsi="Garamond"/>
        </w:rPr>
        <w:t>)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“Marrëveshjes kornizë mbi bashkimin e tregjeve të energjisë elektrike të Shqipërisë dhe Kosovës”</w:t>
      </w:r>
      <w:r w:rsidR="0045690E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më datë 21.10.2021, propozimi është paraqitur në të njëjtën kohë edhe pranë </w:t>
      </w:r>
      <w:proofErr w:type="spellStart"/>
      <w:r w:rsidRPr="00A73628">
        <w:rPr>
          <w:rFonts w:ascii="Garamond" w:hAnsi="Garamond"/>
        </w:rPr>
        <w:t>ZRRE</w:t>
      </w:r>
      <w:proofErr w:type="spellEnd"/>
      <w:r w:rsidRPr="00A73628">
        <w:rPr>
          <w:rFonts w:ascii="Garamond" w:hAnsi="Garamond"/>
        </w:rPr>
        <w:t>-së, në mënyre që kjo metodologji të aprovohet me të njëjtën përmbajtje.</w:t>
      </w:r>
    </w:p>
    <w:p w14:paraId="29BD12D5" w14:textId="6D7C2BA3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 xml:space="preserve">Në përcaktimin e strukturës së tarifave për anëtarët pjesëmarrës në tregjet e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>-it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sipas shoqërisë është marrë në konsideratë objektivi që kapitali neto i saj të jetë i barabartë me kapitalin e nënshkruar. Dokumenti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gjithashtu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përmban parimet e përcaktimi të strukturës së tarifave dhe një krahasim të nivelit të tarifave krahasuar me nivelin e tarifave në bursat rajonale.</w:t>
      </w:r>
    </w:p>
    <w:p w14:paraId="667CA9BC" w14:textId="3D442989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-</w:t>
      </w:r>
      <w:r w:rsidR="00A73628">
        <w:rPr>
          <w:rFonts w:ascii="Garamond" w:hAnsi="Garamond" w:cs="Symbol"/>
        </w:rPr>
        <w:t xml:space="preserve"> </w:t>
      </w:r>
      <w:r w:rsidRPr="00A73628">
        <w:rPr>
          <w:rFonts w:ascii="Garamond" w:hAnsi="Garamond"/>
        </w:rPr>
        <w:t xml:space="preserve">ERE vlerëson se </w:t>
      </w:r>
      <w:r w:rsidR="0016304A" w:rsidRPr="00A73628">
        <w:rPr>
          <w:rFonts w:ascii="Garamond" w:hAnsi="Garamond"/>
        </w:rPr>
        <w:t xml:space="preserve">metodologjia </w:t>
      </w:r>
      <w:r w:rsidRPr="00A73628">
        <w:rPr>
          <w:rFonts w:ascii="Garamond" w:hAnsi="Garamond"/>
        </w:rPr>
        <w:t xml:space="preserve">e propozuar nga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="0016304A">
        <w:rPr>
          <w:rFonts w:ascii="Garamond" w:hAnsi="Garamond"/>
        </w:rPr>
        <w:t>-i</w:t>
      </w:r>
      <w:r w:rsidRPr="00A73628">
        <w:rPr>
          <w:rFonts w:ascii="Garamond" w:hAnsi="Garamond"/>
        </w:rPr>
        <w:t xml:space="preserve"> përmbush kriteret minimale për zhvillimin e procesit konsultativ me palët e interesit dhe fillimin e procedurës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me qëllim përditësimin e saj për hartimin e një metodologjie të strukturuar qartë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sikurse </w:t>
      </w:r>
      <w:r w:rsidR="0016304A" w:rsidRPr="00A73628">
        <w:rPr>
          <w:rFonts w:ascii="Garamond" w:hAnsi="Garamond"/>
        </w:rPr>
        <w:t xml:space="preserve">metodologjitë </w:t>
      </w:r>
      <w:r w:rsidRPr="00A73628">
        <w:rPr>
          <w:rFonts w:ascii="Garamond" w:hAnsi="Garamond"/>
        </w:rPr>
        <w:t>e tarifave ekzistuese, të cilat janë miratuar nga ERE dhe janë të zbatueshme për segmente të tjera të sektorit të energjisë elektrike.</w:t>
      </w:r>
    </w:p>
    <w:p w14:paraId="28774465" w14:textId="7AFA4EB3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 xml:space="preserve">Lista e tarifave e propozuar nga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Pr="00A73628">
        <w:rPr>
          <w:rFonts w:ascii="Garamond" w:hAnsi="Garamond"/>
        </w:rPr>
        <w:t>. do të jetë</w:t>
      </w:r>
      <w:r w:rsidRPr="00A73628">
        <w:rPr>
          <w:rFonts w:ascii="Garamond" w:hAnsi="Garamond"/>
          <w:b/>
          <w:bCs/>
        </w:rPr>
        <w:t xml:space="preserve"> </w:t>
      </w:r>
      <w:r w:rsidRPr="00A73628">
        <w:rPr>
          <w:rFonts w:ascii="Garamond" w:hAnsi="Garamond"/>
        </w:rPr>
        <w:t>e aplikueshme përkohësisht për Operatorin e Emëruar të Tregut të Energjisë Elektrike (</w:t>
      </w:r>
      <w:proofErr w:type="spellStart"/>
      <w:r w:rsidRPr="00A73628">
        <w:rPr>
          <w:rFonts w:ascii="Garamond" w:hAnsi="Garamond"/>
        </w:rPr>
        <w:t>NEMO</w:t>
      </w:r>
      <w:proofErr w:type="spellEnd"/>
      <w:r w:rsidRPr="00A73628">
        <w:rPr>
          <w:rFonts w:ascii="Garamond" w:hAnsi="Garamond"/>
        </w:rPr>
        <w:t>), deri në momentin e miratimit të tyre bazuar në një metodologji të strukturuar qartë</w:t>
      </w:r>
      <w:r w:rsidR="0016304A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ku të përcaktohet metoda e përllogaritjes së tarifave dhe periudha </w:t>
      </w:r>
      <w:proofErr w:type="spellStart"/>
      <w:r w:rsidRPr="00A73628">
        <w:rPr>
          <w:rFonts w:ascii="Garamond" w:hAnsi="Garamond"/>
        </w:rPr>
        <w:t>rregullatore</w:t>
      </w:r>
      <w:proofErr w:type="spellEnd"/>
      <w:r w:rsidRPr="00A73628">
        <w:rPr>
          <w:rFonts w:ascii="Garamond" w:hAnsi="Garamond"/>
        </w:rPr>
        <w:t xml:space="preserve">. </w:t>
      </w:r>
    </w:p>
    <w:p w14:paraId="29BA4C85" w14:textId="1CDCD69A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lastRenderedPageBreak/>
        <w:t xml:space="preserve">- </w:t>
      </w:r>
      <w:r w:rsidRPr="00A73628">
        <w:rPr>
          <w:rFonts w:ascii="Garamond" w:hAnsi="Garamond"/>
        </w:rPr>
        <w:t xml:space="preserve">Me fillimin e procedurave për miratimin e </w:t>
      </w:r>
      <w:r w:rsidR="0016304A" w:rsidRPr="00A73628">
        <w:rPr>
          <w:rFonts w:ascii="Garamond" w:hAnsi="Garamond"/>
        </w:rPr>
        <w:t xml:space="preserve">metodologjisë </w:t>
      </w:r>
      <w:r w:rsidRPr="00A73628">
        <w:rPr>
          <w:rFonts w:ascii="Garamond" w:hAnsi="Garamond"/>
        </w:rPr>
        <w:t xml:space="preserve">së përcaktimit të tarifave të </w:t>
      </w:r>
      <w:r w:rsidR="0016304A" w:rsidRPr="00A73628">
        <w:rPr>
          <w:rFonts w:ascii="Garamond" w:hAnsi="Garamond"/>
        </w:rPr>
        <w:t xml:space="preserve">Operatorit </w:t>
      </w:r>
      <w:r w:rsidRPr="00A73628">
        <w:rPr>
          <w:rFonts w:ascii="Garamond" w:hAnsi="Garamond"/>
        </w:rPr>
        <w:t>të Emëruar të Tregut të Energjisë Elektrike (</w:t>
      </w:r>
      <w:proofErr w:type="spellStart"/>
      <w:r w:rsidRPr="00A73628">
        <w:rPr>
          <w:rFonts w:ascii="Garamond" w:hAnsi="Garamond"/>
        </w:rPr>
        <w:t>NEMO</w:t>
      </w:r>
      <w:proofErr w:type="spellEnd"/>
      <w:r w:rsidRPr="00A73628">
        <w:rPr>
          <w:rFonts w:ascii="Garamond" w:hAnsi="Garamond"/>
        </w:rPr>
        <w:t xml:space="preserve">), shoqëria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Pr="00A73628">
        <w:rPr>
          <w:rFonts w:ascii="Garamond" w:hAnsi="Garamond"/>
        </w:rPr>
        <w:t>. duhet të vijojë me përditësimin e metodologjisë gjatë procesit të konsultimit publik, në mënyrë që ERE të vijojë me shqyrtimin dhe miratimin e saj.</w:t>
      </w:r>
    </w:p>
    <w:p w14:paraId="54132675" w14:textId="260DA100" w:rsidR="000804F9" w:rsidRPr="00A73628" w:rsidRDefault="000804F9" w:rsidP="000804F9">
      <w:pPr>
        <w:pStyle w:val="ListParagraph"/>
        <w:ind w:left="0" w:firstLine="284"/>
        <w:jc w:val="both"/>
        <w:rPr>
          <w:rFonts w:ascii="Garamond" w:hAnsi="Garamond"/>
        </w:rPr>
      </w:pPr>
      <w:r w:rsidRPr="00A73628">
        <w:rPr>
          <w:rFonts w:ascii="Garamond" w:hAnsi="Garamond" w:cs="Symbol"/>
        </w:rPr>
        <w:t xml:space="preserve">- </w:t>
      </w:r>
      <w:r w:rsidRPr="00A73628">
        <w:rPr>
          <w:rFonts w:ascii="Garamond" w:hAnsi="Garamond"/>
        </w:rPr>
        <w:t xml:space="preserve">ERE 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në zbatim të nenit 6, pikave 6.1 dhe 6.4 të </w:t>
      </w:r>
      <w:r w:rsidR="0022319F" w:rsidRPr="00A73628">
        <w:rPr>
          <w:rFonts w:ascii="Garamond" w:hAnsi="Garamond"/>
        </w:rPr>
        <w:t xml:space="preserve">marrëveshjes kornizë </w:t>
      </w:r>
      <w:r w:rsidRPr="00A73628">
        <w:rPr>
          <w:rFonts w:ascii="Garamond" w:hAnsi="Garamond"/>
        </w:rPr>
        <w:t xml:space="preserve">mbi bashkimin e tregjeve të energjisë elektrike të Shqipërisë dhe Kosovës, të datës 21 tetor 2021, duhet të bashkëpunojë me </w:t>
      </w:r>
      <w:proofErr w:type="spellStart"/>
      <w:r w:rsidRPr="00A73628">
        <w:rPr>
          <w:rFonts w:ascii="Garamond" w:hAnsi="Garamond"/>
        </w:rPr>
        <w:t>ZRRE</w:t>
      </w:r>
      <w:proofErr w:type="spellEnd"/>
      <w:r w:rsidR="0022319F">
        <w:rPr>
          <w:rFonts w:ascii="Garamond" w:hAnsi="Garamond"/>
        </w:rPr>
        <w:t>-në</w:t>
      </w:r>
      <w:r w:rsidRPr="00A73628">
        <w:rPr>
          <w:rFonts w:ascii="Garamond" w:hAnsi="Garamond"/>
        </w:rPr>
        <w:t xml:space="preserve"> për miratimin e </w:t>
      </w:r>
      <w:r w:rsidR="0022319F" w:rsidRPr="00A73628">
        <w:rPr>
          <w:rFonts w:ascii="Garamond" w:hAnsi="Garamond"/>
        </w:rPr>
        <w:t xml:space="preserve">metodologjisë </w:t>
      </w:r>
      <w:r w:rsidRPr="00A73628">
        <w:rPr>
          <w:rFonts w:ascii="Garamond" w:hAnsi="Garamond"/>
        </w:rPr>
        <w:t>për përcaktimin e tarifave të Operatorit të Emëruar të Tregut të Energjisë Elektrike (</w:t>
      </w:r>
      <w:proofErr w:type="spellStart"/>
      <w:r w:rsidRPr="00A73628">
        <w:rPr>
          <w:rFonts w:ascii="Garamond" w:hAnsi="Garamond"/>
        </w:rPr>
        <w:t>NEMO</w:t>
      </w:r>
      <w:proofErr w:type="spellEnd"/>
      <w:r w:rsidRPr="00A73628">
        <w:rPr>
          <w:rFonts w:ascii="Garamond" w:hAnsi="Garamond"/>
        </w:rPr>
        <w:t>), dokument i cili në përfundim duhet të bazohet në parime dhe metoda të njëjta të mbështetura në aktet ligjore në fuqi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sipas secilit juridiksion.</w:t>
      </w:r>
    </w:p>
    <w:p w14:paraId="785BEAEA" w14:textId="76E1B6C2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-</w:t>
      </w:r>
      <w:r w:rsid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ALPEX</w:t>
      </w:r>
      <w:proofErr w:type="spellEnd"/>
      <w:r w:rsidRPr="00A73628">
        <w:rPr>
          <w:rFonts w:ascii="Garamond" w:hAnsi="Garamond"/>
        </w:rPr>
        <w:t xml:space="preserve"> </w:t>
      </w:r>
      <w:proofErr w:type="spellStart"/>
      <w:r w:rsidRPr="00A73628">
        <w:rPr>
          <w:rFonts w:ascii="Garamond" w:hAnsi="Garamond"/>
        </w:rPr>
        <w:t>sh.a</w:t>
      </w:r>
      <w:proofErr w:type="spellEnd"/>
      <w:r w:rsidRPr="00A73628">
        <w:rPr>
          <w:rFonts w:ascii="Garamond" w:hAnsi="Garamond"/>
        </w:rPr>
        <w:t>.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në përditësimin e Metodologjisë për përcaktimin e tarifave të Operatorit të Emëruar të Tregut të Energjisë Elektrike (</w:t>
      </w:r>
      <w:proofErr w:type="spellStart"/>
      <w:r w:rsidRPr="00A73628">
        <w:rPr>
          <w:rFonts w:ascii="Garamond" w:hAnsi="Garamond"/>
        </w:rPr>
        <w:t>NEMO</w:t>
      </w:r>
      <w:proofErr w:type="spellEnd"/>
      <w:r w:rsidRPr="00A73628">
        <w:rPr>
          <w:rFonts w:ascii="Garamond" w:hAnsi="Garamond"/>
        </w:rPr>
        <w:t>),</w:t>
      </w:r>
      <w:r w:rsidRPr="00A73628">
        <w:rPr>
          <w:rFonts w:ascii="Garamond" w:hAnsi="Garamond"/>
          <w:b/>
          <w:bCs/>
        </w:rPr>
        <w:t xml:space="preserve"> </w:t>
      </w:r>
      <w:r w:rsidRPr="00A73628">
        <w:rPr>
          <w:rFonts w:ascii="Garamond" w:hAnsi="Garamond"/>
        </w:rPr>
        <w:t>duhet të mbështetet në konstatimet e këtij vendimi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si dhe në konstatimet e vendimit të </w:t>
      </w:r>
      <w:r w:rsidR="0022319F" w:rsidRPr="00A73628">
        <w:rPr>
          <w:rFonts w:ascii="Garamond" w:hAnsi="Garamond"/>
        </w:rPr>
        <w:t xml:space="preserve">Bordit </w:t>
      </w:r>
      <w:r w:rsidRPr="00A73628">
        <w:rPr>
          <w:rFonts w:ascii="Garamond" w:hAnsi="Garamond"/>
        </w:rPr>
        <w:t xml:space="preserve">të </w:t>
      </w:r>
      <w:proofErr w:type="spellStart"/>
      <w:r w:rsidRPr="00A73628">
        <w:rPr>
          <w:rFonts w:ascii="Garamond" w:hAnsi="Garamond"/>
        </w:rPr>
        <w:t>ZRRE</w:t>
      </w:r>
      <w:proofErr w:type="spellEnd"/>
      <w:r w:rsidR="0022319F">
        <w:rPr>
          <w:rFonts w:ascii="Garamond" w:hAnsi="Garamond"/>
        </w:rPr>
        <w:t>-së</w:t>
      </w:r>
      <w:r w:rsidRPr="00A73628">
        <w:rPr>
          <w:rFonts w:ascii="Garamond" w:hAnsi="Garamond"/>
        </w:rPr>
        <w:t xml:space="preserve"> të datës 21 shtator 2023. </w:t>
      </w:r>
    </w:p>
    <w:p w14:paraId="794FFC6E" w14:textId="4287977F" w:rsidR="000804F9" w:rsidRPr="00A73628" w:rsidRDefault="000804F9" w:rsidP="000804F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73628">
        <w:rPr>
          <w:rFonts w:ascii="Garamond" w:hAnsi="Garamond"/>
          <w:lang w:val="sq-AL"/>
        </w:rPr>
        <w:t xml:space="preserve">Për gjithë sa më sipër, </w:t>
      </w:r>
      <w:r w:rsidR="0022319F" w:rsidRPr="00A73628">
        <w:rPr>
          <w:rFonts w:ascii="Garamond" w:hAnsi="Garamond"/>
          <w:lang w:val="sq-AL"/>
        </w:rPr>
        <w:t xml:space="preserve">Bordi </w:t>
      </w:r>
      <w:r w:rsidRPr="00A73628">
        <w:rPr>
          <w:rFonts w:ascii="Garamond" w:hAnsi="Garamond"/>
          <w:lang w:val="sq-AL"/>
        </w:rPr>
        <w:t xml:space="preserve">i ERE-s </w:t>
      </w:r>
    </w:p>
    <w:p w14:paraId="69B8C4A4" w14:textId="77777777" w:rsidR="000804F9" w:rsidRPr="00A73628" w:rsidRDefault="000804F9" w:rsidP="000804F9">
      <w:pPr>
        <w:ind w:firstLine="284"/>
        <w:jc w:val="both"/>
        <w:rPr>
          <w:rFonts w:ascii="Garamond" w:hAnsi="Garamond"/>
          <w:b/>
          <w:bCs/>
        </w:rPr>
      </w:pPr>
    </w:p>
    <w:p w14:paraId="0C93F7AF" w14:textId="304F8D83" w:rsidR="000804F9" w:rsidRPr="00A73628" w:rsidRDefault="000804F9" w:rsidP="000804F9">
      <w:pPr>
        <w:ind w:firstLine="284"/>
        <w:jc w:val="center"/>
        <w:rPr>
          <w:rFonts w:ascii="Garamond" w:hAnsi="Garamond"/>
          <w:bCs/>
        </w:rPr>
      </w:pPr>
      <w:r w:rsidRPr="00A73628">
        <w:rPr>
          <w:rFonts w:ascii="Garamond" w:hAnsi="Garamond"/>
          <w:bCs/>
        </w:rPr>
        <w:t>VENDOSI:</w:t>
      </w:r>
    </w:p>
    <w:p w14:paraId="2391A175" w14:textId="77777777" w:rsidR="000804F9" w:rsidRPr="00A73628" w:rsidRDefault="000804F9" w:rsidP="000804F9">
      <w:pPr>
        <w:ind w:firstLine="284"/>
        <w:jc w:val="both"/>
        <w:rPr>
          <w:rFonts w:ascii="Garamond" w:hAnsi="Garamond"/>
          <w:b/>
          <w:bCs/>
        </w:rPr>
      </w:pPr>
    </w:p>
    <w:p w14:paraId="24EBD7C7" w14:textId="3C0CD766" w:rsidR="000804F9" w:rsidRPr="00A73628" w:rsidRDefault="000804F9" w:rsidP="000804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A73628">
        <w:rPr>
          <w:rFonts w:ascii="Garamond" w:hAnsi="Garamond"/>
          <w:lang w:val="sq-AL"/>
        </w:rPr>
        <w:t xml:space="preserve">1. Miratimin e “Listës së </w:t>
      </w:r>
      <w:r w:rsidR="0022319F" w:rsidRPr="00A73628">
        <w:rPr>
          <w:rFonts w:ascii="Garamond" w:hAnsi="Garamond"/>
          <w:lang w:val="sq-AL"/>
        </w:rPr>
        <w:t xml:space="preserve">tarifave </w:t>
      </w:r>
      <w:r w:rsidRPr="00A73628">
        <w:rPr>
          <w:rFonts w:ascii="Garamond" w:hAnsi="Garamond"/>
          <w:lang w:val="sq-AL"/>
        </w:rPr>
        <w:t xml:space="preserve">të </w:t>
      </w:r>
      <w:proofErr w:type="spellStart"/>
      <w:r w:rsidRPr="00A73628">
        <w:rPr>
          <w:rFonts w:ascii="Garamond" w:hAnsi="Garamond"/>
          <w:lang w:val="sq-AL"/>
        </w:rPr>
        <w:t>ALPEX</w:t>
      </w:r>
      <w:proofErr w:type="spellEnd"/>
      <w:r w:rsidRPr="00A73628">
        <w:rPr>
          <w:rFonts w:ascii="Garamond" w:hAnsi="Garamond"/>
          <w:lang w:val="sq-AL"/>
        </w:rPr>
        <w:t>”</w:t>
      </w:r>
      <w:r w:rsidR="0022319F">
        <w:rPr>
          <w:rFonts w:ascii="Garamond" w:hAnsi="Garamond"/>
          <w:lang w:val="sq-AL"/>
        </w:rPr>
        <w:t>,</w:t>
      </w:r>
      <w:r w:rsidRPr="00A73628">
        <w:rPr>
          <w:rFonts w:ascii="Garamond" w:hAnsi="Garamond"/>
          <w:lang w:val="sq-AL"/>
        </w:rPr>
        <w:t xml:space="preserve"> të cilat do jenë të aplikueshme për Operatorin e Emëruar të Tregut të Energjisë Elektrike (</w:t>
      </w:r>
      <w:proofErr w:type="spellStart"/>
      <w:r w:rsidRPr="00A73628">
        <w:rPr>
          <w:rFonts w:ascii="Garamond" w:hAnsi="Garamond"/>
          <w:lang w:val="sq-AL"/>
        </w:rPr>
        <w:t>NEMO</w:t>
      </w:r>
      <w:proofErr w:type="spellEnd"/>
      <w:r w:rsidRPr="00A73628">
        <w:rPr>
          <w:rFonts w:ascii="Garamond" w:hAnsi="Garamond"/>
          <w:lang w:val="sq-AL"/>
        </w:rPr>
        <w:t>)</w:t>
      </w:r>
      <w:r w:rsidR="0022319F">
        <w:rPr>
          <w:rFonts w:ascii="Garamond" w:hAnsi="Garamond"/>
          <w:lang w:val="sq-AL"/>
        </w:rPr>
        <w:t xml:space="preserve"> </w:t>
      </w:r>
      <w:r w:rsidRPr="00A73628">
        <w:rPr>
          <w:rFonts w:ascii="Garamond" w:hAnsi="Garamond"/>
          <w:lang w:val="sq-AL"/>
        </w:rPr>
        <w:t>deri më 31.3.2024</w:t>
      </w:r>
      <w:r w:rsidR="0022319F">
        <w:rPr>
          <w:rFonts w:ascii="Garamond" w:hAnsi="Garamond"/>
          <w:lang w:val="sq-AL"/>
        </w:rPr>
        <w:t xml:space="preserve"> </w:t>
      </w:r>
      <w:r w:rsidRPr="00A73628">
        <w:rPr>
          <w:rFonts w:ascii="Garamond" w:hAnsi="Garamond"/>
          <w:lang w:val="sq-AL"/>
        </w:rPr>
        <w:t>(</w:t>
      </w:r>
      <w:r w:rsidR="0022319F" w:rsidRPr="00A73628">
        <w:rPr>
          <w:rFonts w:ascii="Garamond" w:hAnsi="Garamond"/>
          <w:lang w:val="sq-AL"/>
        </w:rPr>
        <w:t xml:space="preserve">tabela </w:t>
      </w:r>
      <w:r w:rsidRPr="00A73628">
        <w:rPr>
          <w:rFonts w:ascii="Garamond" w:hAnsi="Garamond"/>
          <w:lang w:val="sq-AL"/>
        </w:rPr>
        <w:t>bashkëlidhur)</w:t>
      </w:r>
      <w:r w:rsidR="0022319F">
        <w:rPr>
          <w:rFonts w:ascii="Garamond" w:hAnsi="Garamond"/>
          <w:lang w:val="sq-AL"/>
        </w:rPr>
        <w:t>.</w:t>
      </w:r>
    </w:p>
    <w:p w14:paraId="4FCB1A03" w14:textId="53B03DE5" w:rsidR="000804F9" w:rsidRPr="00A73628" w:rsidRDefault="000804F9" w:rsidP="000804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A73628">
        <w:rPr>
          <w:rFonts w:ascii="Garamond" w:hAnsi="Garamond"/>
          <w:color w:val="auto"/>
          <w:lang w:val="sq-AL"/>
        </w:rPr>
        <w:t>2. Fillimin e procedurës për miratimin e “Metodologjisë së përcaktimit të tarifave” të Operatorit të Emëruar të Tregut të Energjisë Elektrike (</w:t>
      </w:r>
      <w:proofErr w:type="spellStart"/>
      <w:r w:rsidRPr="00A73628">
        <w:rPr>
          <w:rFonts w:ascii="Garamond" w:hAnsi="Garamond"/>
          <w:color w:val="auto"/>
          <w:lang w:val="sq-AL"/>
        </w:rPr>
        <w:t>NEMO</w:t>
      </w:r>
      <w:proofErr w:type="spellEnd"/>
      <w:r w:rsidRPr="00A73628">
        <w:rPr>
          <w:rFonts w:ascii="Garamond" w:hAnsi="Garamond"/>
          <w:color w:val="auto"/>
          <w:lang w:val="sq-AL"/>
        </w:rPr>
        <w:t xml:space="preserve">), mbështetur në konstatimet e këtij vendimi. (bashkëlidhur </w:t>
      </w:r>
      <w:proofErr w:type="spellStart"/>
      <w:r w:rsidRPr="0077382C">
        <w:rPr>
          <w:rFonts w:ascii="Garamond" w:hAnsi="Garamond"/>
          <w:color w:val="auto"/>
          <w:lang w:val="sq-AL"/>
        </w:rPr>
        <w:t>draft</w:t>
      </w:r>
      <w:r w:rsidRPr="00A73628">
        <w:rPr>
          <w:rFonts w:ascii="Garamond" w:hAnsi="Garamond"/>
          <w:color w:val="auto"/>
          <w:lang w:val="sq-AL"/>
        </w:rPr>
        <w:t>metotologjia</w:t>
      </w:r>
      <w:proofErr w:type="spellEnd"/>
      <w:r w:rsidRPr="00A73628">
        <w:rPr>
          <w:rFonts w:ascii="Garamond" w:hAnsi="Garamond"/>
          <w:color w:val="auto"/>
          <w:lang w:val="sq-AL"/>
        </w:rPr>
        <w:t xml:space="preserve">) </w:t>
      </w:r>
    </w:p>
    <w:p w14:paraId="654D1545" w14:textId="20211288" w:rsidR="000804F9" w:rsidRPr="00A73628" w:rsidRDefault="000804F9" w:rsidP="000804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A73628">
        <w:rPr>
          <w:rFonts w:ascii="Garamond" w:hAnsi="Garamond"/>
          <w:color w:val="auto"/>
          <w:lang w:val="sq-AL"/>
        </w:rPr>
        <w:t xml:space="preserve">3. Drejtoria e Tarifave dhe Çmimeve të njoftojnë shoqërinë </w:t>
      </w:r>
      <w:proofErr w:type="spellStart"/>
      <w:r w:rsidR="0022319F" w:rsidRPr="00A73628">
        <w:rPr>
          <w:rFonts w:ascii="Garamond" w:hAnsi="Garamond"/>
          <w:color w:val="auto"/>
          <w:lang w:val="sq-AL"/>
        </w:rPr>
        <w:t>ALPEX</w:t>
      </w:r>
      <w:proofErr w:type="spellEnd"/>
      <w:r w:rsidR="0022319F" w:rsidRPr="00A73628">
        <w:rPr>
          <w:rFonts w:ascii="Garamond" w:hAnsi="Garamond"/>
          <w:color w:val="auto"/>
          <w:lang w:val="sq-AL"/>
        </w:rPr>
        <w:t xml:space="preserve"> </w:t>
      </w:r>
      <w:proofErr w:type="spellStart"/>
      <w:r w:rsidRPr="00A73628">
        <w:rPr>
          <w:rFonts w:ascii="Garamond" w:hAnsi="Garamond"/>
          <w:color w:val="auto"/>
          <w:lang w:val="sq-AL"/>
        </w:rPr>
        <w:t>sh.a</w:t>
      </w:r>
      <w:proofErr w:type="spellEnd"/>
      <w:r w:rsidRPr="00A73628">
        <w:rPr>
          <w:rFonts w:ascii="Garamond" w:hAnsi="Garamond"/>
          <w:color w:val="auto"/>
          <w:lang w:val="sq-AL"/>
        </w:rPr>
        <w:t xml:space="preserve">. dhe palët e interesit për vendimin e </w:t>
      </w:r>
      <w:r w:rsidR="0022319F" w:rsidRPr="00A73628">
        <w:rPr>
          <w:rFonts w:ascii="Garamond" w:hAnsi="Garamond"/>
          <w:color w:val="auto"/>
          <w:lang w:val="sq-AL"/>
        </w:rPr>
        <w:t xml:space="preserve">Bordit </w:t>
      </w:r>
      <w:r w:rsidRPr="00A73628">
        <w:rPr>
          <w:rFonts w:ascii="Garamond" w:hAnsi="Garamond"/>
          <w:color w:val="auto"/>
          <w:lang w:val="sq-AL"/>
        </w:rPr>
        <w:t>të ERE-s.</w:t>
      </w:r>
    </w:p>
    <w:p w14:paraId="52066E64" w14:textId="77777777" w:rsidR="000804F9" w:rsidRPr="00A73628" w:rsidRDefault="000804F9" w:rsidP="000804F9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A73628">
        <w:rPr>
          <w:rFonts w:ascii="Garamond" w:hAnsi="Garamond"/>
          <w:lang w:val="sq-AL"/>
        </w:rPr>
        <w:t>Ky vendim hyn në fuqi menjëherë.</w:t>
      </w:r>
    </w:p>
    <w:p w14:paraId="4EF6F6A1" w14:textId="6DD6979E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 w:cs="Segoe UI"/>
        </w:rPr>
        <w:t>Çdo palë e përfshirë në këtë procedurë mund t’i kërkojë ERE-s,</w:t>
      </w:r>
      <w:r w:rsidRPr="00A73628">
        <w:rPr>
          <w:rFonts w:ascii="Garamond" w:hAnsi="Garamond"/>
        </w:rPr>
        <w:t xml:space="preserve"> brenda 7 ditëve kalendarike nga data e marrjes së vendimit, rishikimin e vendimit të </w:t>
      </w:r>
      <w:r w:rsidR="0022319F" w:rsidRPr="00A73628">
        <w:rPr>
          <w:rFonts w:ascii="Garamond" w:hAnsi="Garamond"/>
        </w:rPr>
        <w:t>Bordit</w:t>
      </w:r>
      <w:r w:rsidR="0022319F">
        <w:rPr>
          <w:rFonts w:ascii="Garamond" w:hAnsi="Garamond"/>
        </w:rPr>
        <w:t>,</w:t>
      </w:r>
      <w:r w:rsidR="0022319F" w:rsidRPr="00A73628">
        <w:rPr>
          <w:rFonts w:ascii="Garamond" w:hAnsi="Garamond"/>
        </w:rPr>
        <w:t xml:space="preserve"> </w:t>
      </w:r>
      <w:r w:rsidRPr="00A73628">
        <w:rPr>
          <w:rFonts w:ascii="Garamond" w:hAnsi="Garamond"/>
        </w:rPr>
        <w:t>në rast se ka siguruar prova të reja që mund ta çojnë bordin në marrjen e një vendimi të ndryshëm nga i mëparshmi</w:t>
      </w:r>
      <w:r w:rsidR="0022319F">
        <w:rPr>
          <w:rFonts w:ascii="Garamond" w:hAnsi="Garamond"/>
        </w:rPr>
        <w:t>,</w:t>
      </w:r>
      <w:r w:rsidRPr="00A73628">
        <w:rPr>
          <w:rFonts w:ascii="Garamond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0F5CE06" w14:textId="77777777" w:rsidR="000804F9" w:rsidRPr="00A73628" w:rsidRDefault="000804F9" w:rsidP="000804F9">
      <w:pPr>
        <w:ind w:firstLine="284"/>
        <w:jc w:val="both"/>
        <w:rPr>
          <w:rFonts w:ascii="Garamond" w:hAnsi="Garamond"/>
        </w:rPr>
      </w:pPr>
      <w:r w:rsidRPr="00A73628">
        <w:rPr>
          <w:rFonts w:ascii="Garamond" w:hAnsi="Garamond"/>
        </w:rPr>
        <w:t>Ky vendim botohet në Fletoren Zyrtare.</w:t>
      </w:r>
    </w:p>
    <w:p w14:paraId="00EDA89B" w14:textId="77777777" w:rsidR="000804F9" w:rsidRPr="00A73628" w:rsidRDefault="000804F9" w:rsidP="000804F9">
      <w:pPr>
        <w:ind w:firstLine="284"/>
        <w:jc w:val="both"/>
        <w:rPr>
          <w:rFonts w:ascii="Garamond" w:hAnsi="Garamond"/>
        </w:rPr>
      </w:pPr>
    </w:p>
    <w:p w14:paraId="22503B82" w14:textId="025569CD" w:rsidR="000804F9" w:rsidRPr="00A73628" w:rsidRDefault="000804F9" w:rsidP="000804F9">
      <w:pPr>
        <w:ind w:firstLine="284"/>
        <w:jc w:val="right"/>
        <w:rPr>
          <w:rFonts w:ascii="Garamond" w:hAnsi="Garamond"/>
          <w:bCs/>
        </w:rPr>
      </w:pPr>
      <w:r w:rsidRPr="00A73628">
        <w:rPr>
          <w:rFonts w:ascii="Garamond" w:hAnsi="Garamond"/>
          <w:bCs/>
        </w:rPr>
        <w:t>KRYETAR</w:t>
      </w:r>
    </w:p>
    <w:p w14:paraId="7B079DB3" w14:textId="506D0B40" w:rsidR="000804F9" w:rsidRPr="00A73628" w:rsidRDefault="000804F9" w:rsidP="000804F9">
      <w:pPr>
        <w:ind w:firstLine="284"/>
        <w:jc w:val="right"/>
        <w:rPr>
          <w:rFonts w:ascii="Garamond" w:hAnsi="Garamond"/>
          <w:b/>
          <w:bCs/>
        </w:rPr>
      </w:pPr>
      <w:r w:rsidRPr="00A73628">
        <w:rPr>
          <w:rFonts w:ascii="Garamond" w:hAnsi="Garamond"/>
          <w:b/>
          <w:bCs/>
        </w:rPr>
        <w:t xml:space="preserve">Petrit </w:t>
      </w:r>
      <w:proofErr w:type="spellStart"/>
      <w:r w:rsidRPr="00A73628">
        <w:rPr>
          <w:rFonts w:ascii="Garamond" w:hAnsi="Garamond"/>
          <w:b/>
          <w:bCs/>
        </w:rPr>
        <w:t>Ahmeti</w:t>
      </w:r>
      <w:proofErr w:type="spellEnd"/>
    </w:p>
    <w:p w14:paraId="41CB1F08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  <w:b/>
        </w:rPr>
      </w:pPr>
    </w:p>
    <w:p w14:paraId="28724F99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44646451" w14:textId="77777777" w:rsidR="005C7075" w:rsidRPr="00A73628" w:rsidRDefault="00B76B1F" w:rsidP="000804F9">
      <w:pPr>
        <w:ind w:firstLine="284"/>
        <w:jc w:val="both"/>
        <w:rPr>
          <w:rFonts w:ascii="Garamond" w:eastAsia="MS Mincho" w:hAnsi="Garamond"/>
        </w:rPr>
      </w:pP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12F4A641" wp14:editId="1DD43EF3">
            <wp:extent cx="5772061" cy="5102225"/>
            <wp:effectExtent l="0" t="0" r="635" b="3175"/>
            <wp:docPr id="10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31" cstate="print"/>
                    <a:srcRect/>
                    <a:stretch/>
                  </pic:blipFill>
                  <pic:spPr>
                    <a:xfrm>
                      <a:off x="0" y="0"/>
                      <a:ext cx="5772061" cy="5102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A61EE" w14:textId="39517B75" w:rsidR="005C7075" w:rsidRPr="00A73628" w:rsidRDefault="00B76B1F" w:rsidP="000804F9">
      <w:pPr>
        <w:ind w:firstLine="284"/>
        <w:jc w:val="both"/>
        <w:rPr>
          <w:rFonts w:ascii="Garamond" w:eastAsia="MS Mincho" w:hAnsi="Garamond"/>
        </w:rPr>
      </w:pPr>
      <w:bookmarkStart w:id="0" w:name="_Hlk147323817"/>
      <w:r w:rsidRPr="00A73628">
        <w:rPr>
          <w:rFonts w:ascii="Garamond" w:eastAsia="MS Mincho" w:hAnsi="Garamond"/>
        </w:rPr>
        <w:t xml:space="preserve">- Për tregun e Shqipërisë të gjitha tarifat do të shlyen në monedhën </w:t>
      </w:r>
      <w:r w:rsidR="00F52A03" w:rsidRPr="00A73628">
        <w:rPr>
          <w:rFonts w:ascii="Garamond" w:eastAsia="MS Mincho" w:hAnsi="Garamond"/>
        </w:rPr>
        <w:t xml:space="preserve">euro </w:t>
      </w:r>
      <w:r w:rsidRPr="00A73628">
        <w:rPr>
          <w:rFonts w:ascii="Garamond" w:eastAsia="MS Mincho" w:hAnsi="Garamond"/>
        </w:rPr>
        <w:t xml:space="preserve">për </w:t>
      </w:r>
      <w:proofErr w:type="spellStart"/>
      <w:r w:rsidRPr="00A73628">
        <w:rPr>
          <w:rFonts w:ascii="Garamond" w:eastAsia="MS Mincho" w:hAnsi="Garamond"/>
        </w:rPr>
        <w:t>jorezidentët</w:t>
      </w:r>
      <w:proofErr w:type="spellEnd"/>
      <w:r w:rsidRPr="00A73628">
        <w:rPr>
          <w:rFonts w:ascii="Garamond" w:eastAsia="MS Mincho" w:hAnsi="Garamond"/>
        </w:rPr>
        <w:t>.</w:t>
      </w:r>
    </w:p>
    <w:p w14:paraId="55DB93E4" w14:textId="6E5065B4" w:rsidR="005C7075" w:rsidRPr="00A73628" w:rsidRDefault="00B76B1F" w:rsidP="000804F9">
      <w:pPr>
        <w:ind w:firstLine="284"/>
        <w:jc w:val="both"/>
        <w:rPr>
          <w:rFonts w:ascii="Garamond" w:eastAsia="MS Mincho" w:hAnsi="Garamond"/>
        </w:rPr>
      </w:pPr>
      <w:r w:rsidRPr="00A73628">
        <w:rPr>
          <w:rFonts w:ascii="Garamond" w:eastAsia="MS Mincho" w:hAnsi="Garamond"/>
        </w:rPr>
        <w:t xml:space="preserve">- Për tregun e Shqipërisë të gjitha tarifat fikse do të shlyen në monedhën </w:t>
      </w:r>
      <w:r w:rsidR="00F52A03" w:rsidRPr="00A73628">
        <w:rPr>
          <w:rFonts w:ascii="Garamond" w:eastAsia="MS Mincho" w:hAnsi="Garamond"/>
        </w:rPr>
        <w:t>lek</w:t>
      </w:r>
      <w:r w:rsidR="009928E4" w:rsidRPr="00A73628">
        <w:rPr>
          <w:rFonts w:ascii="Garamond" w:eastAsia="MS Mincho" w:hAnsi="Garamond"/>
        </w:rPr>
        <w:t>,</w:t>
      </w:r>
      <w:r w:rsidR="003F50B2" w:rsidRPr="00A73628">
        <w:rPr>
          <w:rFonts w:ascii="Garamond" w:eastAsia="MS Mincho" w:hAnsi="Garamond"/>
        </w:rPr>
        <w:t xml:space="preserve"> </w:t>
      </w:r>
      <w:r w:rsidR="0067673C" w:rsidRPr="00A73628">
        <w:rPr>
          <w:rFonts w:ascii="Garamond" w:eastAsia="MS Mincho" w:hAnsi="Garamond"/>
        </w:rPr>
        <w:t>ekuivalent t</w:t>
      </w:r>
      <w:r w:rsidR="009928E4" w:rsidRPr="00A73628">
        <w:rPr>
          <w:rFonts w:ascii="Garamond" w:eastAsia="MS Mincho" w:hAnsi="Garamond"/>
        </w:rPr>
        <w:t>ë</w:t>
      </w:r>
      <w:r w:rsidR="0067673C" w:rsidRPr="00A73628">
        <w:rPr>
          <w:rFonts w:ascii="Garamond" w:eastAsia="MS Mincho" w:hAnsi="Garamond"/>
        </w:rPr>
        <w:t xml:space="preserve"> referencës s</w:t>
      </w:r>
      <w:r w:rsidR="0090231D" w:rsidRPr="00A73628">
        <w:rPr>
          <w:rFonts w:ascii="Garamond" w:eastAsia="MS Mincho" w:hAnsi="Garamond"/>
        </w:rPr>
        <w:t>ë</w:t>
      </w:r>
      <w:r w:rsidR="0067673C" w:rsidRPr="00A73628">
        <w:rPr>
          <w:rFonts w:ascii="Garamond" w:eastAsia="MS Mincho" w:hAnsi="Garamond"/>
        </w:rPr>
        <w:t xml:space="preserve"> përcaktuar në monedhën </w:t>
      </w:r>
      <w:r w:rsidR="00F52A03" w:rsidRPr="00A73628">
        <w:rPr>
          <w:rFonts w:ascii="Garamond" w:eastAsia="MS Mincho" w:hAnsi="Garamond"/>
        </w:rPr>
        <w:t>euro</w:t>
      </w:r>
      <w:r w:rsidR="009928E4" w:rsidRPr="00A73628">
        <w:rPr>
          <w:rFonts w:ascii="Garamond" w:eastAsia="MS Mincho" w:hAnsi="Garamond"/>
        </w:rPr>
        <w:t xml:space="preserve"> për rezident</w:t>
      </w:r>
      <w:r w:rsidR="0090231D" w:rsidRPr="00A73628">
        <w:rPr>
          <w:rFonts w:ascii="Garamond" w:eastAsia="MS Mincho" w:hAnsi="Garamond"/>
        </w:rPr>
        <w:t>ë</w:t>
      </w:r>
      <w:r w:rsidR="009928E4" w:rsidRPr="00A73628">
        <w:rPr>
          <w:rFonts w:ascii="Garamond" w:eastAsia="MS Mincho" w:hAnsi="Garamond"/>
        </w:rPr>
        <w:t>t</w:t>
      </w:r>
      <w:r w:rsidR="0067673C" w:rsidRPr="00A73628">
        <w:rPr>
          <w:rFonts w:ascii="Garamond" w:eastAsia="MS Mincho" w:hAnsi="Garamond"/>
        </w:rPr>
        <w:t>.</w:t>
      </w:r>
    </w:p>
    <w:p w14:paraId="63C58704" w14:textId="77777777" w:rsidR="005C7075" w:rsidRPr="00A73628" w:rsidRDefault="00B76B1F" w:rsidP="000804F9">
      <w:pPr>
        <w:ind w:firstLine="284"/>
        <w:jc w:val="both"/>
        <w:rPr>
          <w:rFonts w:ascii="Garamond" w:eastAsia="MS Mincho" w:hAnsi="Garamond"/>
        </w:rPr>
      </w:pPr>
      <w:r w:rsidRPr="00A73628">
        <w:rPr>
          <w:rFonts w:ascii="Garamond" w:eastAsia="MS Mincho" w:hAnsi="Garamond"/>
        </w:rPr>
        <w:t>- Mbi tarifat do të aplikohet TVSH-ja.</w:t>
      </w:r>
    </w:p>
    <w:bookmarkEnd w:id="0"/>
    <w:p w14:paraId="2BD98197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3335545E" w14:textId="77777777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1FF2672E" w14:textId="3F715AC1" w:rsidR="005C7075" w:rsidRPr="00A73628" w:rsidRDefault="005C7075" w:rsidP="000804F9">
      <w:pPr>
        <w:ind w:firstLine="284"/>
        <w:jc w:val="both"/>
        <w:rPr>
          <w:rFonts w:ascii="Garamond" w:eastAsia="Batang" w:hAnsi="Garamond"/>
        </w:rPr>
      </w:pPr>
    </w:p>
    <w:p w14:paraId="08EE008E" w14:textId="28D73BE2" w:rsidR="005C7075" w:rsidRPr="00A73628" w:rsidRDefault="00557538" w:rsidP="00557538">
      <w:pPr>
        <w:ind w:firstLine="284"/>
        <w:jc w:val="center"/>
        <w:rPr>
          <w:rFonts w:ascii="Garamond" w:hAnsi="Garamond"/>
        </w:rPr>
      </w:pP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4E9F1308" wp14:editId="32B01859">
            <wp:extent cx="4380276" cy="6667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PEX_Propozim_Page_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5" t="21071" r="3303" b="10003"/>
                    <a:stretch/>
                  </pic:blipFill>
                  <pic:spPr bwMode="auto">
                    <a:xfrm>
                      <a:off x="0" y="0"/>
                      <a:ext cx="4491737" cy="68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  <w:r w:rsidRPr="00A73628">
        <w:rPr>
          <w:rFonts w:ascii="Garamond" w:hAnsi="Garamond"/>
          <w:noProof/>
        </w:rPr>
        <w:drawing>
          <wp:inline distT="0" distB="0" distL="0" distR="0" wp14:anchorId="7BEA848D" wp14:editId="3278D20B">
            <wp:extent cx="5409565" cy="741072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PEX_Propozim_Page_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663" cy="741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062E25DD" wp14:editId="514D9478">
            <wp:extent cx="5783126" cy="8004048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PEX_Propozim_Page_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126" cy="800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18B56F02" wp14:editId="284595D7">
            <wp:extent cx="573595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PEX_Propozim_Page_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77FD37D2" wp14:editId="4E5E1D46">
            <wp:extent cx="5711825" cy="822960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PEX_Propozim_Page_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023B6B2D" wp14:editId="0B95E90A">
            <wp:extent cx="545084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PEX_Propozim_Page_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8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795A4001" wp14:editId="1119D99C">
            <wp:extent cx="5783126" cy="3773424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PEX_Propozim_Page_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126" cy="37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5987451E" wp14:editId="0F1CA56D">
            <wp:extent cx="5870932" cy="57363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PEX_Propozim_Page_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0932" cy="573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628">
        <w:rPr>
          <w:rFonts w:ascii="Garamond" w:hAnsi="Garamond"/>
          <w:noProof/>
        </w:rPr>
        <w:lastRenderedPageBreak/>
        <w:drawing>
          <wp:inline distT="0" distB="0" distL="0" distR="0" wp14:anchorId="64211FE5" wp14:editId="27BDF942">
            <wp:extent cx="5810376" cy="4681728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PEX_Propozim_Page_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376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75" w:rsidRPr="00A73628">
      <w:footerReference w:type="default" r:id="rId41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A82D4" w14:textId="77777777" w:rsidR="0077382C" w:rsidRDefault="0077382C">
      <w:r>
        <w:separator/>
      </w:r>
    </w:p>
  </w:endnote>
  <w:endnote w:type="continuationSeparator" w:id="0">
    <w:p w14:paraId="53B1EEA1" w14:textId="77777777" w:rsidR="0077382C" w:rsidRDefault="0077382C">
      <w:r>
        <w:continuationSeparator/>
      </w:r>
    </w:p>
  </w:endnote>
  <w:endnote w:type="continuationNotice" w:id="1">
    <w:p w14:paraId="1AA39177" w14:textId="77777777" w:rsidR="0077382C" w:rsidRDefault="007738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B1A79" w14:textId="77777777" w:rsidR="0077382C" w:rsidRDefault="0077382C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49536F72" w14:textId="77777777" w:rsidR="0077382C" w:rsidRDefault="0077382C">
    <w:pPr>
      <w:pStyle w:val="Footer"/>
    </w:pPr>
  </w:p>
  <w:p w14:paraId="20E739F0" w14:textId="77777777" w:rsidR="0077382C" w:rsidRDefault="0077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81A3D" w14:textId="77777777" w:rsidR="0077382C" w:rsidRDefault="0077382C">
      <w:r>
        <w:separator/>
      </w:r>
    </w:p>
  </w:footnote>
  <w:footnote w:type="continuationSeparator" w:id="0">
    <w:p w14:paraId="4323255E" w14:textId="77777777" w:rsidR="0077382C" w:rsidRDefault="0077382C">
      <w:r>
        <w:continuationSeparator/>
      </w:r>
    </w:p>
  </w:footnote>
  <w:footnote w:type="continuationNotice" w:id="1">
    <w:p w14:paraId="3547F3A3" w14:textId="77777777" w:rsidR="0077382C" w:rsidRDefault="007738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44524F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00002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9C6B0F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3"/>
  </w:num>
  <w:num w:numId="14">
    <w:abstractNumId w:val="35"/>
  </w:num>
  <w:num w:numId="15">
    <w:abstractNumId w:val="16"/>
  </w:num>
  <w:num w:numId="16">
    <w:abstractNumId w:val="15"/>
  </w:num>
  <w:num w:numId="17">
    <w:abstractNumId w:val="14"/>
  </w:num>
  <w:num w:numId="18">
    <w:abstractNumId w:val="5"/>
  </w:num>
  <w:num w:numId="19">
    <w:abstractNumId w:val="23"/>
  </w:num>
  <w:num w:numId="20">
    <w:abstractNumId w:val="12"/>
  </w:num>
  <w:num w:numId="21">
    <w:abstractNumId w:val="39"/>
  </w:num>
  <w:num w:numId="22">
    <w:abstractNumId w:val="32"/>
  </w:num>
  <w:num w:numId="23">
    <w:abstractNumId w:val="0"/>
  </w:num>
  <w:num w:numId="24">
    <w:abstractNumId w:val="18"/>
  </w:num>
  <w:num w:numId="25">
    <w:abstractNumId w:val="17"/>
  </w:num>
  <w:num w:numId="26">
    <w:abstractNumId w:val="25"/>
  </w:num>
  <w:num w:numId="27">
    <w:abstractNumId w:val="26"/>
  </w:num>
  <w:num w:numId="28">
    <w:abstractNumId w:val="28"/>
  </w:num>
  <w:num w:numId="29">
    <w:abstractNumId w:val="24"/>
  </w:num>
  <w:num w:numId="30">
    <w:abstractNumId w:val="21"/>
  </w:num>
  <w:num w:numId="31">
    <w:abstractNumId w:val="20"/>
  </w:num>
  <w:num w:numId="32">
    <w:abstractNumId w:val="30"/>
  </w:num>
  <w:num w:numId="33">
    <w:abstractNumId w:val="31"/>
  </w:num>
  <w:num w:numId="34">
    <w:abstractNumId w:val="19"/>
  </w:num>
  <w:num w:numId="35">
    <w:abstractNumId w:val="22"/>
  </w:num>
  <w:num w:numId="36">
    <w:abstractNumId w:val="29"/>
  </w:num>
  <w:num w:numId="37">
    <w:abstractNumId w:val="37"/>
  </w:num>
  <w:num w:numId="38">
    <w:abstractNumId w:val="36"/>
  </w:num>
  <w:num w:numId="39">
    <w:abstractNumId w:val="34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75"/>
    <w:rsid w:val="0001533A"/>
    <w:rsid w:val="00024E85"/>
    <w:rsid w:val="000804F9"/>
    <w:rsid w:val="000A4934"/>
    <w:rsid w:val="000B73CA"/>
    <w:rsid w:val="000C4EA9"/>
    <w:rsid w:val="0016304A"/>
    <w:rsid w:val="001E0AE5"/>
    <w:rsid w:val="0022319F"/>
    <w:rsid w:val="002247E9"/>
    <w:rsid w:val="002428D5"/>
    <w:rsid w:val="002B5DA2"/>
    <w:rsid w:val="002E6D8F"/>
    <w:rsid w:val="00313A15"/>
    <w:rsid w:val="003E2F9E"/>
    <w:rsid w:val="003F01FD"/>
    <w:rsid w:val="003F50B2"/>
    <w:rsid w:val="0045690E"/>
    <w:rsid w:val="004618D4"/>
    <w:rsid w:val="004C6A25"/>
    <w:rsid w:val="00557538"/>
    <w:rsid w:val="00571D04"/>
    <w:rsid w:val="005C7075"/>
    <w:rsid w:val="005C7A51"/>
    <w:rsid w:val="0067673C"/>
    <w:rsid w:val="00696C6D"/>
    <w:rsid w:val="006D192E"/>
    <w:rsid w:val="00746EBE"/>
    <w:rsid w:val="00757400"/>
    <w:rsid w:val="0077382C"/>
    <w:rsid w:val="00777888"/>
    <w:rsid w:val="008751D5"/>
    <w:rsid w:val="0090231D"/>
    <w:rsid w:val="00922B94"/>
    <w:rsid w:val="009928E4"/>
    <w:rsid w:val="00A73628"/>
    <w:rsid w:val="00A9264A"/>
    <w:rsid w:val="00B76B1F"/>
    <w:rsid w:val="00C45D31"/>
    <w:rsid w:val="00C60AE3"/>
    <w:rsid w:val="00CA354B"/>
    <w:rsid w:val="00D063C8"/>
    <w:rsid w:val="00D15A0B"/>
    <w:rsid w:val="00D62A50"/>
    <w:rsid w:val="00E43513"/>
    <w:rsid w:val="00EC2097"/>
    <w:rsid w:val="00EF29AB"/>
    <w:rsid w:val="00F050F8"/>
    <w:rsid w:val="00F47DE9"/>
    <w:rsid w:val="00F52A03"/>
    <w:rsid w:val="00F9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371C"/>
  <w15:docId w15:val="{2CDD94DB-B4BF-44F2-AB1A-675D7F50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8D5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tyles" Target="styles.xml"/><Relationship Id="rId39" Type="http://schemas.openxmlformats.org/officeDocument/2006/relationships/image" Target="media/image9.jpg"/><Relationship Id="rId21" Type="http://schemas.openxmlformats.org/officeDocument/2006/relationships/customXml" Target="../customXml/item21.xml"/><Relationship Id="rId34" Type="http://schemas.openxmlformats.org/officeDocument/2006/relationships/image" Target="media/image4.jpg"/><Relationship Id="rId42" Type="http://schemas.openxmlformats.org/officeDocument/2006/relationships/fontTable" Target="fontTable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notes" Target="footnotes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image" Target="media/image2.jpg"/><Relationship Id="rId37" Type="http://schemas.openxmlformats.org/officeDocument/2006/relationships/image" Target="media/image7.jpg"/><Relationship Id="rId40" Type="http://schemas.openxmlformats.org/officeDocument/2006/relationships/image" Target="media/image10.jp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webSettings" Target="webSettings.xml"/><Relationship Id="rId36" Type="http://schemas.openxmlformats.org/officeDocument/2006/relationships/image" Target="media/image6.jpg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ettings" Target="settings.xml"/><Relationship Id="rId30" Type="http://schemas.openxmlformats.org/officeDocument/2006/relationships/endnotes" Target="endnotes.xml"/><Relationship Id="rId35" Type="http://schemas.openxmlformats.org/officeDocument/2006/relationships/image" Target="media/image5.jpg"/><Relationship Id="rId43" Type="http://schemas.openxmlformats.org/officeDocument/2006/relationships/theme" Target="theme/theme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numbering" Target="numbering.xml"/><Relationship Id="rId33" Type="http://schemas.openxmlformats.org/officeDocument/2006/relationships/image" Target="media/image3.jpg"/><Relationship Id="rId38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D7E6BB39A492F9C0A175EEA3CE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2023-11-03T11:40:26Z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2023-11-02T23:00:00Z</Date_x0020_protokolli>
    <Titulli xmlns="0e656187-b300-4fb0-8bf4-3a50f872073c">Mbi propozimin për miratimin e metodologjisë për përcaktimin e strukturës së tarifave në Alpex dhe miratimin e listës së tarifave</Titulli>
    <Modifikuesi xmlns="0e656187-b300-4fb0-8bf4-3a50f872073c">alma.lisaku</Modifikuesi>
    <Nr_x002e__x0020_prot_x0020_QBZ xmlns="0e656187-b300-4fb0-8bf4-3a50f872073c">1646/1</Nr_x002e__x0020_prot_x0020_QBZ>
    <Data_x0020_e_x0020_Modifikimit xmlns="0e656187-b300-4fb0-8bf4-3a50f872073c">2023-11-06T08:36:34Z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2355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D7E6BB39A492F9C0A175EEA3CE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52FD554-E8B1-4C5B-96F0-A1F2844807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47F967D-3C5B-4C01-91F1-336CC5C6B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E938480E-6FF0-4446-8729-B6CB5FC13D6A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1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89BCD1EE-C582-4CF7-BD9E-2BFB02E861DB}">
  <ds:schemaRefs>
    <ds:schemaRef ds:uri="http://schemas.microsoft.com/sharepoint/v3/contenttype/forms"/>
  </ds:schemaRefs>
</ds:datastoreItem>
</file>

<file path=customXml/itemProps23.xml><?xml version="1.0" encoding="utf-8"?>
<ds:datastoreItem xmlns:ds="http://schemas.openxmlformats.org/officeDocument/2006/customXml" ds:itemID="{DCE0111D-4277-49C2-AD9D-9666551EA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4.xml><?xml version="1.0" encoding="utf-8"?>
<ds:datastoreItem xmlns:ds="http://schemas.openxmlformats.org/officeDocument/2006/customXml" ds:itemID="{3E488AD9-0C94-4FFB-B09D-BEAC9EB8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propozimin për miratimin e metodologjisë për përcaktimin e strukturës së tarifave në Alpex dhe miratimin e listës së tarifave</vt:lpstr>
    </vt:vector>
  </TitlesOfParts>
  <Company>Hewlett-Packard Company</Company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propozimin për miratimin e metodologjisë për përcaktimin e strukturës së tarifave në Alpex dhe miratimin e listës së tarifave</dc:title>
  <dc:creator>DJZM</dc:creator>
  <cp:lastModifiedBy>Fjora Cahani</cp:lastModifiedBy>
  <cp:revision>12</cp:revision>
  <cp:lastPrinted>2023-08-07T11:39:00Z</cp:lastPrinted>
  <dcterms:created xsi:type="dcterms:W3CDTF">2023-11-03T11:42:00Z</dcterms:created>
  <dcterms:modified xsi:type="dcterms:W3CDTF">2023-11-06T11:13:00Z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e52cd9e8e5b54c3ab9b88637ed1748eb</vt:lpwstr>
  </property>
</Properties>
</file>