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32AAC2" w14:textId="77777777" w:rsidR="007C1C6E" w:rsidRPr="00E66BF5" w:rsidRDefault="007C1C6E" w:rsidP="007C1C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66BF5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17CD96A4" w14:textId="3FA17B42" w:rsidR="007C1C6E" w:rsidRPr="00E66BF5" w:rsidRDefault="007C1C6E" w:rsidP="007C1C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66BF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Nr. 350, </w:t>
      </w:r>
      <w:r w:rsidR="006436BA" w:rsidRPr="00E66BF5">
        <w:rPr>
          <w:rFonts w:ascii="Garamond" w:hAnsi="Garamond" w:cs="Times New Roman"/>
          <w:b/>
          <w:bCs/>
          <w:color w:val="000000"/>
          <w:sz w:val="24"/>
          <w:szCs w:val="24"/>
        </w:rPr>
        <w:t>d</w:t>
      </w:r>
      <w:r w:rsidRPr="00E66BF5">
        <w:rPr>
          <w:rFonts w:ascii="Garamond" w:hAnsi="Garamond" w:cs="Times New Roman"/>
          <w:b/>
          <w:bCs/>
          <w:color w:val="000000"/>
          <w:sz w:val="24"/>
          <w:szCs w:val="24"/>
        </w:rPr>
        <w:t>atë 22.11.2023</w:t>
      </w:r>
    </w:p>
    <w:p w14:paraId="541214CE" w14:textId="77777777" w:rsidR="006436BA" w:rsidRPr="00E66BF5" w:rsidRDefault="006436BA" w:rsidP="007C1C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888205" w14:textId="507E2DC2" w:rsidR="007C1C6E" w:rsidRPr="00E66BF5" w:rsidRDefault="007C1C6E" w:rsidP="007C1C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66BF5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r w:rsidR="006436BA" w:rsidRPr="00E66BF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66BF5">
        <w:rPr>
          <w:rFonts w:ascii="Garamond" w:hAnsi="Garamond" w:cs="Times New Roman"/>
          <w:b/>
          <w:bCs/>
          <w:color w:val="000000"/>
          <w:sz w:val="24"/>
          <w:szCs w:val="24"/>
        </w:rPr>
        <w:t>SHFUQIZIMIN E VENDIMIT TË BORDIT TË ERE</w:t>
      </w:r>
      <w:r w:rsidR="00E66BF5">
        <w:rPr>
          <w:rFonts w:ascii="Garamond" w:hAnsi="Garamond" w:cs="Times New Roman"/>
          <w:b/>
          <w:bCs/>
          <w:color w:val="000000"/>
          <w:sz w:val="24"/>
          <w:szCs w:val="24"/>
        </w:rPr>
        <w:t>-s</w:t>
      </w:r>
      <w:r w:rsidRPr="00E66BF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NR. 133, DATË 6.6.2022</w:t>
      </w:r>
      <w:r w:rsidR="00E66BF5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E66BF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“MBI KËRKESËN E INSPEKTORATIT SHTETËROR TEKNIK DHE INDUSTRIAL</w:t>
      </w:r>
      <w:r w:rsidR="00E66BF5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E66BF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DISA SHTESA DHE NDRYSHIME NË RREGULLOREN PËR LIDHJET E REJA NË SISTEMIN E SHPËRNDARJES, MIRATUAR ME VENDIMIN NR.</w:t>
      </w:r>
      <w:r w:rsidR="00E66BF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66BF5">
        <w:rPr>
          <w:rFonts w:ascii="Garamond" w:hAnsi="Garamond" w:cs="Times New Roman"/>
          <w:b/>
          <w:bCs/>
          <w:color w:val="000000"/>
          <w:sz w:val="24"/>
          <w:szCs w:val="24"/>
        </w:rPr>
        <w:t>166, DATË 10.10.2016, TË BORDIT TË ERE</w:t>
      </w:r>
      <w:r w:rsidR="00E66BF5">
        <w:rPr>
          <w:rFonts w:ascii="Garamond" w:hAnsi="Garamond" w:cs="Times New Roman"/>
          <w:b/>
          <w:bCs/>
          <w:color w:val="000000"/>
          <w:sz w:val="24"/>
          <w:szCs w:val="24"/>
        </w:rPr>
        <w:t>-s</w:t>
      </w:r>
      <w:r w:rsidRPr="00E66BF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</w:t>
      </w:r>
      <w:r w:rsidR="003B2BC2">
        <w:rPr>
          <w:rFonts w:ascii="Garamond" w:hAnsi="Garamond" w:cs="Times New Roman"/>
          <w:b/>
          <w:bCs/>
          <w:color w:val="000000"/>
          <w:sz w:val="24"/>
          <w:szCs w:val="24"/>
        </w:rPr>
        <w:t>TË</w:t>
      </w:r>
      <w:r w:rsidRPr="00E66BF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NDRYSHUAR”</w:t>
      </w:r>
    </w:p>
    <w:p w14:paraId="63F0EB1B" w14:textId="77777777" w:rsidR="007C1C6E" w:rsidRPr="00E66BF5" w:rsidRDefault="007C1C6E" w:rsidP="007C1C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C785D3A" w14:textId="2C8873CF" w:rsidR="007C1C6E" w:rsidRPr="00E66BF5" w:rsidRDefault="007C1C6E" w:rsidP="007C1C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6BF5">
        <w:rPr>
          <w:rFonts w:ascii="Garamond" w:hAnsi="Garamond" w:cs="Times New Roman"/>
          <w:color w:val="000000"/>
          <w:sz w:val="24"/>
          <w:szCs w:val="24"/>
        </w:rPr>
        <w:t>Në mbështetje të nenit 16</w:t>
      </w:r>
      <w:r w:rsidR="00E66BF5">
        <w:rPr>
          <w:rFonts w:ascii="Garamond" w:hAnsi="Garamond" w:cs="Times New Roman"/>
          <w:color w:val="000000"/>
          <w:sz w:val="24"/>
          <w:szCs w:val="24"/>
        </w:rPr>
        <w:t>,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të ligjit nr. 43/2015, “</w:t>
      </w:r>
      <w:r w:rsidRPr="00E66BF5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E66BF5" w:rsidRPr="00E66BF5">
        <w:rPr>
          <w:rFonts w:ascii="Garamond" w:hAnsi="Garamond" w:cs="Times New Roman"/>
          <w:color w:val="000000"/>
          <w:sz w:val="24"/>
          <w:szCs w:val="24"/>
        </w:rPr>
        <w:t>të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ndryshuar, </w:t>
      </w:r>
      <w:r w:rsidR="00E66BF5" w:rsidRPr="00E66BF5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E66BF5">
        <w:rPr>
          <w:rFonts w:ascii="Garamond" w:hAnsi="Garamond" w:cs="Times New Roman"/>
          <w:color w:val="000000"/>
          <w:sz w:val="24"/>
          <w:szCs w:val="24"/>
        </w:rPr>
        <w:t>nenit 451/a</w:t>
      </w:r>
      <w:r w:rsidR="00E66BF5">
        <w:rPr>
          <w:rFonts w:ascii="Garamond" w:hAnsi="Garamond" w:cs="Times New Roman"/>
          <w:color w:val="000000"/>
          <w:sz w:val="24"/>
          <w:szCs w:val="24"/>
        </w:rPr>
        <w:t>,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të ligjit nr. 8116, datë 29.3.1996</w:t>
      </w:r>
      <w:r w:rsidR="00E66BF5">
        <w:rPr>
          <w:rFonts w:ascii="Garamond" w:hAnsi="Garamond" w:cs="Times New Roman"/>
          <w:color w:val="000000"/>
          <w:sz w:val="24"/>
          <w:szCs w:val="24"/>
        </w:rPr>
        <w:t>,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E66BF5">
        <w:rPr>
          <w:rFonts w:ascii="Garamond" w:hAnsi="Garamond" w:cs="Times New Roman"/>
          <w:iCs/>
          <w:color w:val="000000"/>
          <w:sz w:val="24"/>
          <w:szCs w:val="24"/>
        </w:rPr>
        <w:t>Kodi i Procedurës Civile të Republikës së Shqipërisë</w:t>
      </w:r>
      <w:r w:rsidRPr="00E66BF5">
        <w:rPr>
          <w:rFonts w:ascii="Garamond" w:hAnsi="Garamond" w:cs="Times New Roman"/>
          <w:color w:val="000000"/>
          <w:sz w:val="24"/>
          <w:szCs w:val="24"/>
        </w:rPr>
        <w:t>”</w:t>
      </w:r>
      <w:r w:rsidR="00E66BF5">
        <w:rPr>
          <w:rFonts w:ascii="Garamond" w:hAnsi="Garamond" w:cs="Times New Roman"/>
          <w:color w:val="000000"/>
          <w:sz w:val="24"/>
          <w:szCs w:val="24"/>
        </w:rPr>
        <w:t>;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66BF5" w:rsidRPr="00E66BF5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E66BF5">
        <w:rPr>
          <w:rFonts w:ascii="Garamond" w:hAnsi="Garamond" w:cs="Times New Roman"/>
          <w:color w:val="000000"/>
          <w:sz w:val="24"/>
          <w:szCs w:val="24"/>
        </w:rPr>
        <w:t>nenit 113</w:t>
      </w:r>
      <w:r w:rsidR="00E66BF5">
        <w:rPr>
          <w:rFonts w:ascii="Garamond" w:hAnsi="Garamond" w:cs="Times New Roman"/>
          <w:color w:val="000000"/>
          <w:sz w:val="24"/>
          <w:szCs w:val="24"/>
        </w:rPr>
        <w:t>,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të ligjit nr. 44/2015</w:t>
      </w:r>
      <w:r w:rsidR="00E66BF5">
        <w:rPr>
          <w:rFonts w:ascii="Garamond" w:hAnsi="Garamond" w:cs="Times New Roman"/>
          <w:color w:val="000000"/>
          <w:sz w:val="24"/>
          <w:szCs w:val="24"/>
        </w:rPr>
        <w:t>,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E66BF5">
        <w:rPr>
          <w:rFonts w:ascii="Garamond" w:hAnsi="Garamond" w:cs="Times New Roman"/>
          <w:iCs/>
          <w:color w:val="000000"/>
          <w:sz w:val="24"/>
          <w:szCs w:val="24"/>
        </w:rPr>
        <w:t>Kodi i Procedurave Administrative të Republikës së Shqipërisë</w:t>
      </w:r>
      <w:r w:rsidRPr="00E66BF5">
        <w:rPr>
          <w:rFonts w:ascii="Garamond" w:hAnsi="Garamond" w:cs="Times New Roman"/>
          <w:color w:val="000000"/>
          <w:sz w:val="24"/>
          <w:szCs w:val="24"/>
        </w:rPr>
        <w:t>”</w:t>
      </w:r>
      <w:r w:rsidR="00E66BF5">
        <w:rPr>
          <w:rFonts w:ascii="Garamond" w:hAnsi="Garamond" w:cs="Times New Roman"/>
          <w:color w:val="000000"/>
          <w:sz w:val="24"/>
          <w:szCs w:val="24"/>
        </w:rPr>
        <w:t>;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66BF5" w:rsidRPr="00E66BF5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E66BF5">
        <w:rPr>
          <w:rFonts w:ascii="Garamond" w:hAnsi="Garamond" w:cs="Times New Roman"/>
          <w:color w:val="000000"/>
          <w:sz w:val="24"/>
          <w:szCs w:val="24"/>
        </w:rPr>
        <w:t>nenit 15</w:t>
      </w:r>
      <w:r w:rsidR="00E66BF5">
        <w:rPr>
          <w:rFonts w:ascii="Garamond" w:hAnsi="Garamond" w:cs="Times New Roman"/>
          <w:color w:val="000000"/>
          <w:sz w:val="24"/>
          <w:szCs w:val="24"/>
        </w:rPr>
        <w:t>,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E66BF5">
        <w:rPr>
          <w:rFonts w:ascii="Garamond" w:hAnsi="Garamond" w:cs="Times New Roman"/>
          <w:color w:val="000000"/>
          <w:sz w:val="24"/>
          <w:szCs w:val="24"/>
        </w:rPr>
        <w:t>“</w:t>
      </w:r>
      <w:r w:rsidRPr="00E66BF5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E66BF5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E66BF5" w:rsidRPr="00E66BF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të Entit Rregullator të Energjisë (ERE) nr. 96, datë 3.9.2016 dhe </w:t>
      </w:r>
      <w:r w:rsidR="00E66BF5">
        <w:rPr>
          <w:rFonts w:ascii="Garamond" w:hAnsi="Garamond" w:cs="Times New Roman"/>
          <w:color w:val="000000"/>
          <w:sz w:val="24"/>
          <w:szCs w:val="24"/>
        </w:rPr>
        <w:t>v</w:t>
      </w:r>
      <w:r w:rsidRPr="00E66BF5">
        <w:rPr>
          <w:rFonts w:ascii="Garamond" w:hAnsi="Garamond" w:cs="Times New Roman"/>
          <w:color w:val="000000"/>
          <w:sz w:val="24"/>
          <w:szCs w:val="24"/>
        </w:rPr>
        <w:t>endimit nr. 54 (86-2023-794), datë 18.10.2021</w:t>
      </w:r>
      <w:r w:rsidR="00E66BF5">
        <w:rPr>
          <w:rFonts w:ascii="Garamond" w:hAnsi="Garamond" w:cs="Times New Roman"/>
          <w:color w:val="000000"/>
          <w:sz w:val="24"/>
          <w:szCs w:val="24"/>
        </w:rPr>
        <w:t>,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të Gjykatës Administrative të Apelit; Bordi i ERE-s</w:t>
      </w:r>
      <w:r w:rsidR="00E66BF5">
        <w:rPr>
          <w:rFonts w:ascii="Garamond" w:hAnsi="Garamond" w:cs="Times New Roman"/>
          <w:color w:val="000000"/>
          <w:sz w:val="24"/>
          <w:szCs w:val="24"/>
        </w:rPr>
        <w:t>,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në mbledhjen e tij të datës 22.11.2023, pasi shqyrtoi relacionin me nr. 2130/1prot., datë 20.11.2023</w:t>
      </w:r>
      <w:r w:rsidR="00E66BF5">
        <w:rPr>
          <w:rFonts w:ascii="Garamond" w:hAnsi="Garamond" w:cs="Times New Roman"/>
          <w:color w:val="000000"/>
          <w:sz w:val="24"/>
          <w:szCs w:val="24"/>
        </w:rPr>
        <w:t>,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të përgatitur nga Drejtoria Juridike dhe Zgjidhjes së Mosmarrëveshjeve “</w:t>
      </w:r>
      <w:r w:rsidRPr="00E66BF5">
        <w:rPr>
          <w:rFonts w:ascii="Garamond" w:hAnsi="Garamond" w:cs="Times New Roman"/>
          <w:iCs/>
          <w:color w:val="000000"/>
          <w:sz w:val="24"/>
          <w:szCs w:val="24"/>
        </w:rPr>
        <w:t xml:space="preserve">Mbi shfuqizimin e vendimit të </w:t>
      </w:r>
      <w:r w:rsidR="00E66BF5" w:rsidRPr="00E66BF5">
        <w:rPr>
          <w:rFonts w:ascii="Garamond" w:hAnsi="Garamond" w:cs="Times New Roman"/>
          <w:iCs/>
          <w:color w:val="000000"/>
          <w:sz w:val="24"/>
          <w:szCs w:val="24"/>
        </w:rPr>
        <w:t xml:space="preserve">Bordit </w:t>
      </w:r>
      <w:r w:rsidRPr="00E66BF5">
        <w:rPr>
          <w:rFonts w:ascii="Garamond" w:hAnsi="Garamond" w:cs="Times New Roman"/>
          <w:iCs/>
          <w:color w:val="000000"/>
          <w:sz w:val="24"/>
          <w:szCs w:val="24"/>
        </w:rPr>
        <w:t>të ERE</w:t>
      </w:r>
      <w:r w:rsidR="00E66BF5">
        <w:rPr>
          <w:rFonts w:ascii="Garamond" w:hAnsi="Garamond" w:cs="Times New Roman"/>
          <w:iCs/>
          <w:color w:val="000000"/>
          <w:sz w:val="24"/>
          <w:szCs w:val="24"/>
        </w:rPr>
        <w:t>-s</w:t>
      </w:r>
      <w:r w:rsidRPr="00E66BF5">
        <w:rPr>
          <w:rFonts w:ascii="Garamond" w:hAnsi="Garamond" w:cs="Times New Roman"/>
          <w:iCs/>
          <w:color w:val="000000"/>
          <w:sz w:val="24"/>
          <w:szCs w:val="24"/>
        </w:rPr>
        <w:t xml:space="preserve"> nr. 133, datë 6.6.2022</w:t>
      </w:r>
      <w:r w:rsidR="00E66BF5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E66BF5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E66BF5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Pr="00E66BF5">
        <w:rPr>
          <w:rFonts w:ascii="Garamond" w:hAnsi="Garamond" w:cs="Times New Roman"/>
          <w:iCs/>
          <w:color w:val="000000"/>
          <w:sz w:val="24"/>
          <w:szCs w:val="24"/>
        </w:rPr>
        <w:t xml:space="preserve">Mbi kërkesën e Inspektoratit Shtetëror Teknik dhe Industrial për disa shtesa dhe ndryshime në </w:t>
      </w:r>
      <w:r w:rsidR="00E66BF5" w:rsidRPr="00E66BF5">
        <w:rPr>
          <w:rFonts w:ascii="Garamond" w:hAnsi="Garamond" w:cs="Times New Roman"/>
          <w:iCs/>
          <w:color w:val="000000"/>
          <w:sz w:val="24"/>
          <w:szCs w:val="24"/>
        </w:rPr>
        <w:t>rregulloren për lidhjet e reja në sistemin e shpërnd</w:t>
      </w:r>
      <w:r w:rsidRPr="00E66BF5">
        <w:rPr>
          <w:rFonts w:ascii="Garamond" w:hAnsi="Garamond" w:cs="Times New Roman"/>
          <w:iCs/>
          <w:color w:val="000000"/>
          <w:sz w:val="24"/>
          <w:szCs w:val="24"/>
        </w:rPr>
        <w:t>arjes, miratuar me vendimin nr.</w:t>
      </w:r>
      <w:r w:rsidR="00E66BF5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E66BF5">
        <w:rPr>
          <w:rFonts w:ascii="Garamond" w:hAnsi="Garamond" w:cs="Times New Roman"/>
          <w:iCs/>
          <w:color w:val="000000"/>
          <w:sz w:val="24"/>
          <w:szCs w:val="24"/>
        </w:rPr>
        <w:t xml:space="preserve">166, datë 10.10.2016, të </w:t>
      </w:r>
      <w:r w:rsidR="00E66BF5" w:rsidRPr="00E66BF5">
        <w:rPr>
          <w:rFonts w:ascii="Garamond" w:hAnsi="Garamond" w:cs="Times New Roman"/>
          <w:iCs/>
          <w:color w:val="000000"/>
          <w:sz w:val="24"/>
          <w:szCs w:val="24"/>
        </w:rPr>
        <w:t xml:space="preserve">Bordit </w:t>
      </w:r>
      <w:r w:rsidRPr="00E66BF5">
        <w:rPr>
          <w:rFonts w:ascii="Garamond" w:hAnsi="Garamond" w:cs="Times New Roman"/>
          <w:iCs/>
          <w:color w:val="000000"/>
          <w:sz w:val="24"/>
          <w:szCs w:val="24"/>
        </w:rPr>
        <w:t>të ERE, e ndryshuar</w:t>
      </w:r>
      <w:r w:rsidR="00E66BF5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E66BF5">
        <w:rPr>
          <w:rFonts w:ascii="Garamond" w:hAnsi="Garamond" w:cs="Times New Roman"/>
          <w:color w:val="000000"/>
          <w:sz w:val="24"/>
          <w:szCs w:val="24"/>
        </w:rPr>
        <w:t>”,</w:t>
      </w:r>
    </w:p>
    <w:p w14:paraId="209D3B8F" w14:textId="7B923CCA" w:rsidR="007C1C6E" w:rsidRPr="00E66BF5" w:rsidRDefault="00E66BF5" w:rsidP="007C1C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E66BF5">
        <w:rPr>
          <w:rFonts w:ascii="Garamond" w:hAnsi="Garamond" w:cs="Times New Roman"/>
          <w:bCs/>
          <w:color w:val="000000"/>
          <w:sz w:val="24"/>
          <w:szCs w:val="24"/>
        </w:rPr>
        <w:t>konstatoi se:</w:t>
      </w:r>
    </w:p>
    <w:p w14:paraId="4B02AD59" w14:textId="5BAC8986" w:rsidR="007C1C6E" w:rsidRPr="00E66BF5" w:rsidRDefault="007C1C6E" w:rsidP="007C1C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6BF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66BF5">
        <w:rPr>
          <w:rFonts w:ascii="Garamond" w:hAnsi="Garamond" w:cs="Times New Roman"/>
          <w:color w:val="000000"/>
          <w:sz w:val="24"/>
          <w:szCs w:val="24"/>
        </w:rPr>
        <w:t>Bordi i ERE-s</w:t>
      </w:r>
      <w:r w:rsidR="00E66BF5">
        <w:rPr>
          <w:rFonts w:ascii="Garamond" w:hAnsi="Garamond" w:cs="Times New Roman"/>
          <w:color w:val="000000"/>
          <w:sz w:val="24"/>
          <w:szCs w:val="24"/>
        </w:rPr>
        <w:t>,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me vendimin nr. 166, datë 10.10.2016</w:t>
      </w:r>
      <w:r w:rsidR="00E66BF5">
        <w:rPr>
          <w:rFonts w:ascii="Garamond" w:hAnsi="Garamond" w:cs="Times New Roman"/>
          <w:color w:val="000000"/>
          <w:sz w:val="24"/>
          <w:szCs w:val="24"/>
        </w:rPr>
        <w:t>,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ka miratuar “Rregulloren </w:t>
      </w:r>
      <w:r w:rsidR="00E66BF5" w:rsidRPr="00E66BF5">
        <w:rPr>
          <w:rFonts w:ascii="Garamond" w:hAnsi="Garamond" w:cs="Times New Roman"/>
          <w:color w:val="000000"/>
          <w:sz w:val="24"/>
          <w:szCs w:val="24"/>
        </w:rPr>
        <w:t>për lidhjet e reja në sistemin e shpërndarjes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”, të ndryshuar me vendimin e </w:t>
      </w:r>
      <w:r w:rsidR="00E66BF5" w:rsidRPr="00E66BF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66BF5">
        <w:rPr>
          <w:rFonts w:ascii="Garamond" w:hAnsi="Garamond" w:cs="Times New Roman"/>
          <w:color w:val="000000"/>
          <w:sz w:val="24"/>
          <w:szCs w:val="24"/>
        </w:rPr>
        <w:t>të ERE-s nr.</w:t>
      </w:r>
      <w:r w:rsidR="00E66BF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66BF5">
        <w:rPr>
          <w:rFonts w:ascii="Garamond" w:hAnsi="Garamond" w:cs="Times New Roman"/>
          <w:color w:val="000000"/>
          <w:sz w:val="24"/>
          <w:szCs w:val="24"/>
        </w:rPr>
        <w:t>177, datë 8.11.2016</w:t>
      </w:r>
      <w:r w:rsidR="00E66BF5">
        <w:rPr>
          <w:rFonts w:ascii="Garamond" w:hAnsi="Garamond" w:cs="Times New Roman"/>
          <w:color w:val="000000"/>
          <w:sz w:val="24"/>
          <w:szCs w:val="24"/>
        </w:rPr>
        <w:t>,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“Mbi miratimin e disa shtesave dhe ndryshimeve, të propozuara nga shoqëria </w:t>
      </w:r>
      <w:proofErr w:type="spellStart"/>
      <w:r w:rsidRPr="00E66BF5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E66BF5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, në </w:t>
      </w:r>
      <w:r w:rsidR="00E66BF5" w:rsidRPr="00E66BF5">
        <w:rPr>
          <w:rFonts w:ascii="Garamond" w:hAnsi="Garamond" w:cs="Times New Roman"/>
          <w:color w:val="000000"/>
          <w:sz w:val="24"/>
          <w:szCs w:val="24"/>
        </w:rPr>
        <w:t>rregulloren për lidhjet e reja në sistemin e shpërndarjes</w:t>
      </w:r>
      <w:r w:rsidRPr="00E66BF5">
        <w:rPr>
          <w:rFonts w:ascii="Garamond" w:hAnsi="Garamond" w:cs="Times New Roman"/>
          <w:color w:val="000000"/>
          <w:sz w:val="24"/>
          <w:szCs w:val="24"/>
        </w:rPr>
        <w:t>, të miratuar me vendimin nr. 166</w:t>
      </w:r>
      <w:r w:rsidR="00E66BF5">
        <w:rPr>
          <w:rFonts w:ascii="Garamond" w:hAnsi="Garamond" w:cs="Times New Roman"/>
          <w:color w:val="000000"/>
          <w:sz w:val="24"/>
          <w:szCs w:val="24"/>
        </w:rPr>
        <w:t>,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E66BF5" w:rsidRPr="00E66BF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66BF5">
        <w:rPr>
          <w:rFonts w:ascii="Garamond" w:hAnsi="Garamond" w:cs="Times New Roman"/>
          <w:color w:val="000000"/>
          <w:sz w:val="24"/>
          <w:szCs w:val="24"/>
        </w:rPr>
        <w:t>të ERE</w:t>
      </w:r>
      <w:r w:rsidR="00E66BF5">
        <w:rPr>
          <w:rFonts w:ascii="Garamond" w:hAnsi="Garamond" w:cs="Times New Roman"/>
          <w:color w:val="000000"/>
          <w:sz w:val="24"/>
          <w:szCs w:val="24"/>
        </w:rPr>
        <w:t>-s</w:t>
      </w:r>
      <w:r w:rsidRPr="00E66BF5">
        <w:rPr>
          <w:rFonts w:ascii="Garamond" w:hAnsi="Garamond" w:cs="Times New Roman"/>
          <w:color w:val="000000"/>
          <w:sz w:val="24"/>
          <w:szCs w:val="24"/>
        </w:rPr>
        <w:t>, datë 10.10.2016”.</w:t>
      </w:r>
    </w:p>
    <w:p w14:paraId="40C1055A" w14:textId="709A0D17" w:rsidR="007C1C6E" w:rsidRPr="00E66BF5" w:rsidRDefault="007C1C6E" w:rsidP="007C1C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6BF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66BF5">
        <w:rPr>
          <w:rFonts w:ascii="Garamond" w:hAnsi="Garamond" w:cs="Times New Roman"/>
          <w:color w:val="000000"/>
          <w:sz w:val="24"/>
          <w:szCs w:val="24"/>
        </w:rPr>
        <w:t>Inspektorati Shtetëror Teknik dhe Industrial (</w:t>
      </w:r>
      <w:proofErr w:type="spellStart"/>
      <w:r w:rsidRPr="00E66BF5">
        <w:rPr>
          <w:rFonts w:ascii="Garamond" w:hAnsi="Garamond" w:cs="Times New Roman"/>
          <w:color w:val="000000"/>
          <w:sz w:val="24"/>
          <w:szCs w:val="24"/>
        </w:rPr>
        <w:t>ISHTI</w:t>
      </w:r>
      <w:proofErr w:type="spellEnd"/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), me shkresën nr. 5393 </w:t>
      </w:r>
      <w:proofErr w:type="spellStart"/>
      <w:r w:rsidRPr="00E66BF5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., datë 30.8.2021, bëri me dije se Këshilli i Ministrave kishte miratuar </w:t>
      </w:r>
      <w:r w:rsidR="00E66BF5">
        <w:rPr>
          <w:rFonts w:ascii="Garamond" w:hAnsi="Garamond" w:cs="Times New Roman"/>
          <w:color w:val="000000"/>
          <w:sz w:val="24"/>
          <w:szCs w:val="24"/>
        </w:rPr>
        <w:t>v</w:t>
      </w:r>
      <w:r w:rsidRPr="00E66BF5">
        <w:rPr>
          <w:rFonts w:ascii="Garamond" w:hAnsi="Garamond" w:cs="Times New Roman"/>
          <w:color w:val="000000"/>
          <w:sz w:val="24"/>
          <w:szCs w:val="24"/>
        </w:rPr>
        <w:t>endimet nr. 245, datë 30.3.2016</w:t>
      </w:r>
      <w:r w:rsidR="00E66BF5">
        <w:rPr>
          <w:rFonts w:ascii="Garamond" w:hAnsi="Garamond" w:cs="Times New Roman"/>
          <w:color w:val="000000"/>
          <w:sz w:val="24"/>
          <w:szCs w:val="24"/>
        </w:rPr>
        <w:t>,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E66BF5">
        <w:rPr>
          <w:rFonts w:ascii="Garamond" w:hAnsi="Garamond" w:cs="Times New Roman"/>
          <w:iCs/>
          <w:color w:val="000000"/>
          <w:sz w:val="24"/>
          <w:szCs w:val="24"/>
        </w:rPr>
        <w:t xml:space="preserve">Për miratimin e rregullit teknik për kërkesat teknike në instalimin dhe kontrollin e </w:t>
      </w:r>
      <w:proofErr w:type="spellStart"/>
      <w:r w:rsidRPr="00E66BF5">
        <w:rPr>
          <w:rFonts w:ascii="Garamond" w:hAnsi="Garamond" w:cs="Times New Roman"/>
          <w:iCs/>
          <w:color w:val="000000"/>
          <w:sz w:val="24"/>
          <w:szCs w:val="24"/>
        </w:rPr>
        <w:t>dispozitivit</w:t>
      </w:r>
      <w:proofErr w:type="spellEnd"/>
      <w:r w:rsidRPr="00E66BF5">
        <w:rPr>
          <w:rFonts w:ascii="Garamond" w:hAnsi="Garamond" w:cs="Times New Roman"/>
          <w:iCs/>
          <w:color w:val="000000"/>
          <w:sz w:val="24"/>
          <w:szCs w:val="24"/>
        </w:rPr>
        <w:t xml:space="preserve"> diferencial, vendosur në pajisjet dhe instalimet elektrike dhe përcaktimin e listës së standardeve të harmonizuara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E66BF5">
        <w:rPr>
          <w:rFonts w:ascii="Garamond" w:hAnsi="Garamond" w:cs="Times New Roman"/>
          <w:color w:val="000000"/>
          <w:sz w:val="24"/>
          <w:szCs w:val="24"/>
        </w:rPr>
        <w:t>v</w:t>
      </w:r>
      <w:r w:rsidRPr="00E66BF5">
        <w:rPr>
          <w:rFonts w:ascii="Garamond" w:hAnsi="Garamond" w:cs="Times New Roman"/>
          <w:color w:val="000000"/>
          <w:sz w:val="24"/>
          <w:szCs w:val="24"/>
        </w:rPr>
        <w:t>endimin nr. 482, datë 17.6.2020</w:t>
      </w:r>
      <w:r w:rsidR="00E66BF5">
        <w:rPr>
          <w:rFonts w:ascii="Garamond" w:hAnsi="Garamond" w:cs="Times New Roman"/>
          <w:color w:val="000000"/>
          <w:sz w:val="24"/>
          <w:szCs w:val="24"/>
        </w:rPr>
        <w:t>,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E66BF5">
        <w:rPr>
          <w:rFonts w:ascii="Garamond" w:hAnsi="Garamond" w:cs="Times New Roman"/>
          <w:iCs/>
          <w:color w:val="000000"/>
          <w:sz w:val="24"/>
          <w:szCs w:val="24"/>
        </w:rPr>
        <w:t xml:space="preserve">Për miratimin e rregullit teknik për kushtet teknike dhe garantimin e sigurisë së linjave elektrike me tension të lartë mbi 1 </w:t>
      </w:r>
      <w:proofErr w:type="spellStart"/>
      <w:r w:rsidRPr="00E66BF5">
        <w:rPr>
          <w:rFonts w:ascii="Garamond" w:hAnsi="Garamond" w:cs="Times New Roman"/>
          <w:iCs/>
          <w:color w:val="000000"/>
          <w:sz w:val="24"/>
          <w:szCs w:val="24"/>
        </w:rPr>
        <w:t>kV</w:t>
      </w:r>
      <w:proofErr w:type="spellEnd"/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”, si dhe </w:t>
      </w:r>
      <w:r w:rsidR="00E66BF5">
        <w:rPr>
          <w:rFonts w:ascii="Garamond" w:hAnsi="Garamond" w:cs="Times New Roman"/>
          <w:color w:val="000000"/>
          <w:sz w:val="24"/>
          <w:szCs w:val="24"/>
        </w:rPr>
        <w:t>v</w:t>
      </w:r>
      <w:r w:rsidRPr="00E66BF5">
        <w:rPr>
          <w:rFonts w:ascii="Garamond" w:hAnsi="Garamond" w:cs="Times New Roman"/>
          <w:color w:val="000000"/>
          <w:sz w:val="24"/>
          <w:szCs w:val="24"/>
        </w:rPr>
        <w:t>endimin nr. 483, datë 17.6.2020</w:t>
      </w:r>
      <w:r w:rsidR="00E66BF5">
        <w:rPr>
          <w:rFonts w:ascii="Garamond" w:hAnsi="Garamond" w:cs="Times New Roman"/>
          <w:color w:val="000000"/>
          <w:sz w:val="24"/>
          <w:szCs w:val="24"/>
        </w:rPr>
        <w:t>,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E66BF5">
        <w:rPr>
          <w:rFonts w:ascii="Garamond" w:hAnsi="Garamond" w:cs="Times New Roman"/>
          <w:iCs/>
          <w:color w:val="000000"/>
          <w:sz w:val="24"/>
          <w:szCs w:val="24"/>
        </w:rPr>
        <w:t xml:space="preserve">Për miratimin e rregullit teknik për kushtet teknike dhe garantimin e sigurisë së instalimeve elektrike të tensionit të lartë mbi 1 </w:t>
      </w:r>
      <w:proofErr w:type="spellStart"/>
      <w:r w:rsidRPr="00E66BF5">
        <w:rPr>
          <w:rFonts w:ascii="Garamond" w:hAnsi="Garamond" w:cs="Times New Roman"/>
          <w:iCs/>
          <w:color w:val="000000"/>
          <w:sz w:val="24"/>
          <w:szCs w:val="24"/>
        </w:rPr>
        <w:t>kV</w:t>
      </w:r>
      <w:proofErr w:type="spellEnd"/>
      <w:r w:rsidRPr="00E66BF5">
        <w:rPr>
          <w:rFonts w:ascii="Garamond" w:hAnsi="Garamond" w:cs="Times New Roman"/>
          <w:color w:val="000000"/>
          <w:sz w:val="24"/>
          <w:szCs w:val="24"/>
        </w:rPr>
        <w:t>”, të cilat sipas kërkuesit kishin marrë fuqi ligjore të detyrueshme për zbatim nga ana e operatorëve dhe përdoruesve që veprojnë në treg.</w:t>
      </w:r>
    </w:p>
    <w:p w14:paraId="47F71540" w14:textId="0670ECC5" w:rsidR="007C1C6E" w:rsidRPr="00E66BF5" w:rsidRDefault="007C1C6E" w:rsidP="007C1C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6BF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Për sa më sipër, </w:t>
      </w:r>
      <w:proofErr w:type="spellStart"/>
      <w:r w:rsidRPr="00E66BF5">
        <w:rPr>
          <w:rFonts w:ascii="Garamond" w:hAnsi="Garamond" w:cs="Times New Roman"/>
          <w:color w:val="000000"/>
          <w:sz w:val="24"/>
          <w:szCs w:val="24"/>
        </w:rPr>
        <w:t>ISHTI</w:t>
      </w:r>
      <w:proofErr w:type="spellEnd"/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paraqiti në ERE dy kërkesa për t’u reflektuar në “Rregulloren për </w:t>
      </w:r>
      <w:r w:rsidR="00E66BF5" w:rsidRPr="00E66BF5">
        <w:rPr>
          <w:rFonts w:ascii="Garamond" w:hAnsi="Garamond" w:cs="Times New Roman"/>
          <w:color w:val="000000"/>
          <w:sz w:val="24"/>
          <w:szCs w:val="24"/>
        </w:rPr>
        <w:t>lidhjet e reja në sistemin e shpërndarjes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”, të cilat konsistonin: </w:t>
      </w:r>
      <w:r w:rsidRPr="00E66BF5">
        <w:rPr>
          <w:rFonts w:ascii="Garamond" w:hAnsi="Garamond" w:cs="Times New Roman"/>
          <w:i/>
          <w:iCs/>
          <w:color w:val="000000"/>
          <w:sz w:val="24"/>
          <w:szCs w:val="24"/>
        </w:rPr>
        <w:t>së pari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në përfshirjen në </w:t>
      </w:r>
      <w:r w:rsidR="00E66BF5">
        <w:rPr>
          <w:rFonts w:ascii="Garamond" w:hAnsi="Garamond" w:cs="Times New Roman"/>
          <w:color w:val="000000"/>
          <w:sz w:val="24"/>
          <w:szCs w:val="24"/>
        </w:rPr>
        <w:t>r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regullore të detyrimit të subjektit që kërkon të pajiset me lidhje të re për të bërë regjistrimin pranë </w:t>
      </w:r>
      <w:proofErr w:type="spellStart"/>
      <w:r w:rsidRPr="00E66BF5">
        <w:rPr>
          <w:rFonts w:ascii="Garamond" w:hAnsi="Garamond" w:cs="Times New Roman"/>
          <w:color w:val="000000"/>
          <w:sz w:val="24"/>
          <w:szCs w:val="24"/>
        </w:rPr>
        <w:t>ISHTI</w:t>
      </w:r>
      <w:proofErr w:type="spellEnd"/>
      <w:r w:rsidRPr="00E66BF5">
        <w:rPr>
          <w:rFonts w:ascii="Garamond" w:hAnsi="Garamond" w:cs="Times New Roman"/>
          <w:color w:val="000000"/>
          <w:sz w:val="24"/>
          <w:szCs w:val="24"/>
        </w:rPr>
        <w:t>-t</w:t>
      </w:r>
      <w:r w:rsidR="00E66BF5">
        <w:rPr>
          <w:rFonts w:ascii="Garamond" w:hAnsi="Garamond" w:cs="Times New Roman"/>
          <w:color w:val="000000"/>
          <w:sz w:val="24"/>
          <w:szCs w:val="24"/>
        </w:rPr>
        <w:t>,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përpara vënies në shfrytëzim (dhënies së tensionit) vërtetuar me dokumentin përkatës të lëshuar prej tij dhe </w:t>
      </w:r>
      <w:r w:rsidRPr="00E66BF5">
        <w:rPr>
          <w:rFonts w:ascii="Garamond" w:hAnsi="Garamond" w:cs="Times New Roman"/>
          <w:i/>
          <w:iCs/>
          <w:color w:val="000000"/>
          <w:sz w:val="24"/>
          <w:szCs w:val="24"/>
        </w:rPr>
        <w:t>së dyti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në pikën 2.1, të kësaj </w:t>
      </w:r>
      <w:r w:rsidR="00E66BF5">
        <w:rPr>
          <w:rFonts w:ascii="Garamond" w:hAnsi="Garamond" w:cs="Times New Roman"/>
          <w:color w:val="000000"/>
          <w:sz w:val="24"/>
          <w:szCs w:val="24"/>
        </w:rPr>
        <w:t>r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regulloreje, për lidhje të reja në </w:t>
      </w:r>
      <w:r w:rsidR="00E66BF5" w:rsidRPr="00E66BF5">
        <w:rPr>
          <w:rFonts w:ascii="Garamond" w:hAnsi="Garamond" w:cs="Times New Roman"/>
          <w:color w:val="000000"/>
          <w:sz w:val="24"/>
          <w:szCs w:val="24"/>
        </w:rPr>
        <w:t xml:space="preserve">tensionin e ulët 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(TU), fuqia e instaluar 0–20 </w:t>
      </w:r>
      <w:proofErr w:type="spellStart"/>
      <w:r w:rsidRPr="00E66BF5">
        <w:rPr>
          <w:rFonts w:ascii="Garamond" w:hAnsi="Garamond" w:cs="Times New Roman"/>
          <w:color w:val="000000"/>
          <w:sz w:val="24"/>
          <w:szCs w:val="24"/>
        </w:rPr>
        <w:t>k</w:t>
      </w:r>
      <w:r w:rsidR="00E66BF5">
        <w:rPr>
          <w:rFonts w:ascii="Garamond" w:hAnsi="Garamond" w:cs="Times New Roman"/>
          <w:color w:val="000000"/>
          <w:sz w:val="24"/>
          <w:szCs w:val="24"/>
        </w:rPr>
        <w:t>w</w:t>
      </w:r>
      <w:proofErr w:type="spellEnd"/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, të kërkohet nga ana e </w:t>
      </w:r>
      <w:proofErr w:type="spellStart"/>
      <w:r w:rsidRPr="00E66BF5">
        <w:rPr>
          <w:rFonts w:ascii="Garamond" w:hAnsi="Garamond" w:cs="Times New Roman"/>
          <w:color w:val="000000"/>
          <w:sz w:val="24"/>
          <w:szCs w:val="24"/>
        </w:rPr>
        <w:t>aplikantit</w:t>
      </w:r>
      <w:proofErr w:type="spellEnd"/>
      <w:r w:rsidRPr="00E66BF5">
        <w:rPr>
          <w:rFonts w:ascii="Garamond" w:hAnsi="Garamond" w:cs="Times New Roman"/>
          <w:color w:val="000000"/>
          <w:sz w:val="24"/>
          <w:szCs w:val="24"/>
        </w:rPr>
        <w:t>, projekti elektrik përkatës.</w:t>
      </w:r>
    </w:p>
    <w:p w14:paraId="6CF723FF" w14:textId="5A1AF191" w:rsidR="007C1C6E" w:rsidRPr="00E66BF5" w:rsidRDefault="007C1C6E" w:rsidP="007C1C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6BF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66BF5">
        <w:rPr>
          <w:rFonts w:ascii="Garamond" w:hAnsi="Garamond" w:cs="Times New Roman"/>
          <w:color w:val="000000"/>
          <w:sz w:val="24"/>
          <w:szCs w:val="24"/>
        </w:rPr>
        <w:t>Bordi i ERE-s</w:t>
      </w:r>
      <w:r w:rsidR="00E66BF5">
        <w:rPr>
          <w:rFonts w:ascii="Garamond" w:hAnsi="Garamond" w:cs="Times New Roman"/>
          <w:color w:val="000000"/>
          <w:sz w:val="24"/>
          <w:szCs w:val="24"/>
        </w:rPr>
        <w:t>,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me vendimin nr. 247, datë 13.12.2021, filloi procedurën mbi shqyrtimin e kërkesës së </w:t>
      </w:r>
      <w:proofErr w:type="spellStart"/>
      <w:r w:rsidRPr="00E66BF5">
        <w:rPr>
          <w:rFonts w:ascii="Garamond" w:hAnsi="Garamond" w:cs="Times New Roman"/>
          <w:color w:val="000000"/>
          <w:sz w:val="24"/>
          <w:szCs w:val="24"/>
        </w:rPr>
        <w:t>ISHTI</w:t>
      </w:r>
      <w:proofErr w:type="spellEnd"/>
      <w:r w:rsidRPr="00E66BF5">
        <w:rPr>
          <w:rFonts w:ascii="Garamond" w:hAnsi="Garamond" w:cs="Times New Roman"/>
          <w:color w:val="000000"/>
          <w:sz w:val="24"/>
          <w:szCs w:val="24"/>
        </w:rPr>
        <w:t>-t dhe pas ndjekjes së të gjithë hapave procedural</w:t>
      </w:r>
      <w:r w:rsidR="00E66BF5">
        <w:rPr>
          <w:rFonts w:ascii="Garamond" w:hAnsi="Garamond" w:cs="Times New Roman"/>
          <w:color w:val="000000"/>
          <w:sz w:val="24"/>
          <w:szCs w:val="24"/>
        </w:rPr>
        <w:t>e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të parashikuar në ligj dhe në aktet nënligjore në fuqi, </w:t>
      </w:r>
      <w:proofErr w:type="spellStart"/>
      <w:r w:rsidRPr="00E66BF5">
        <w:rPr>
          <w:rFonts w:ascii="Garamond" w:hAnsi="Garamond" w:cs="Times New Roman"/>
          <w:color w:val="000000"/>
          <w:sz w:val="24"/>
          <w:szCs w:val="24"/>
        </w:rPr>
        <w:t>konkludoi</w:t>
      </w:r>
      <w:proofErr w:type="spellEnd"/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me vendimin nr. 133, datë 6.6.2022. </w:t>
      </w:r>
    </w:p>
    <w:p w14:paraId="602CCF1E" w14:textId="20EF8EA5" w:rsidR="007C1C6E" w:rsidRPr="00E66BF5" w:rsidRDefault="007C1C6E" w:rsidP="007C1C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6BF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Shoqëria </w:t>
      </w:r>
      <w:r w:rsidR="00E66BF5">
        <w:rPr>
          <w:rFonts w:ascii="Garamond" w:hAnsi="Garamond" w:cs="Times New Roman"/>
          <w:color w:val="000000"/>
          <w:sz w:val="24"/>
          <w:szCs w:val="24"/>
        </w:rPr>
        <w:t>“</w:t>
      </w:r>
      <w:r w:rsidRPr="00E66BF5">
        <w:rPr>
          <w:rFonts w:ascii="Garamond" w:hAnsi="Garamond" w:cs="Times New Roman"/>
          <w:color w:val="000000"/>
          <w:sz w:val="24"/>
          <w:szCs w:val="24"/>
        </w:rPr>
        <w:t>Operatori i Sistemit të Shpërndarjes</w:t>
      </w:r>
      <w:r w:rsidR="00E66BF5">
        <w:rPr>
          <w:rFonts w:ascii="Garamond" w:hAnsi="Garamond" w:cs="Times New Roman"/>
          <w:color w:val="000000"/>
          <w:sz w:val="24"/>
          <w:szCs w:val="24"/>
        </w:rPr>
        <w:t>”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proofErr w:type="spellStart"/>
      <w:r w:rsidRPr="00E66BF5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proofErr w:type="spellStart"/>
      <w:r w:rsidRPr="00E66BF5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., në cilësinë e palës së interesuar në procedurën sipërcituar, duke mos qenë dakord me vendimmarrjen e </w:t>
      </w:r>
      <w:r w:rsidR="00E66BF5" w:rsidRPr="00E66BF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66BF5">
        <w:rPr>
          <w:rFonts w:ascii="Garamond" w:hAnsi="Garamond" w:cs="Times New Roman"/>
          <w:color w:val="000000"/>
          <w:sz w:val="24"/>
          <w:szCs w:val="24"/>
        </w:rPr>
        <w:t>të ERE</w:t>
      </w:r>
      <w:r w:rsidR="00E66BF5">
        <w:rPr>
          <w:rFonts w:ascii="Garamond" w:hAnsi="Garamond" w:cs="Times New Roman"/>
          <w:color w:val="000000"/>
          <w:sz w:val="24"/>
          <w:szCs w:val="24"/>
        </w:rPr>
        <w:t>-s</w:t>
      </w:r>
      <w:r w:rsidRPr="00E66BF5">
        <w:rPr>
          <w:rFonts w:ascii="Garamond" w:hAnsi="Garamond" w:cs="Times New Roman"/>
          <w:color w:val="000000"/>
          <w:sz w:val="24"/>
          <w:szCs w:val="24"/>
        </w:rPr>
        <w:t>, iu drejtua Gjykatës Administrative të Apelit duke kërkuar</w:t>
      </w:r>
      <w:r w:rsidR="00E66BF5">
        <w:rPr>
          <w:rFonts w:ascii="Garamond" w:hAnsi="Garamond" w:cs="Times New Roman"/>
          <w:color w:val="000000"/>
          <w:sz w:val="24"/>
          <w:szCs w:val="24"/>
        </w:rPr>
        <w:t>: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E66BF5">
        <w:rPr>
          <w:rFonts w:ascii="Garamond" w:hAnsi="Garamond" w:cs="Times New Roman"/>
          <w:iCs/>
          <w:color w:val="000000"/>
          <w:sz w:val="24"/>
          <w:szCs w:val="24"/>
        </w:rPr>
        <w:t xml:space="preserve">Shfuqizimin e aktit administrativ, vendimin e Bordit të </w:t>
      </w:r>
      <w:proofErr w:type="spellStart"/>
      <w:r w:rsidRPr="00E66BF5">
        <w:rPr>
          <w:rFonts w:ascii="Garamond" w:hAnsi="Garamond" w:cs="Times New Roman"/>
          <w:iCs/>
          <w:color w:val="000000"/>
          <w:sz w:val="24"/>
          <w:szCs w:val="24"/>
        </w:rPr>
        <w:t>Komisionerëve</w:t>
      </w:r>
      <w:proofErr w:type="spellEnd"/>
      <w:r w:rsidRPr="00E66BF5">
        <w:rPr>
          <w:rFonts w:ascii="Garamond" w:hAnsi="Garamond" w:cs="Times New Roman"/>
          <w:iCs/>
          <w:color w:val="000000"/>
          <w:sz w:val="24"/>
          <w:szCs w:val="24"/>
        </w:rPr>
        <w:t xml:space="preserve"> të ERE</w:t>
      </w:r>
      <w:r w:rsidR="00E66BF5">
        <w:rPr>
          <w:rFonts w:ascii="Garamond" w:hAnsi="Garamond" w:cs="Times New Roman"/>
          <w:iCs/>
          <w:color w:val="000000"/>
          <w:sz w:val="24"/>
          <w:szCs w:val="24"/>
        </w:rPr>
        <w:t>-s</w:t>
      </w:r>
      <w:r w:rsidRPr="00E66BF5">
        <w:rPr>
          <w:rFonts w:ascii="Garamond" w:hAnsi="Garamond" w:cs="Times New Roman"/>
          <w:iCs/>
          <w:color w:val="000000"/>
          <w:sz w:val="24"/>
          <w:szCs w:val="24"/>
        </w:rPr>
        <w:t xml:space="preserve"> nr. 133, datë 6.6.2022</w:t>
      </w:r>
      <w:r w:rsidR="00E66BF5">
        <w:rPr>
          <w:rFonts w:ascii="Garamond" w:hAnsi="Garamond" w:cs="Times New Roman"/>
          <w:iCs/>
          <w:color w:val="000000"/>
          <w:sz w:val="24"/>
          <w:szCs w:val="24"/>
        </w:rPr>
        <w:t>, ‘</w:t>
      </w:r>
      <w:r w:rsidRPr="00E66BF5">
        <w:rPr>
          <w:rFonts w:ascii="Garamond" w:hAnsi="Garamond" w:cs="Times New Roman"/>
          <w:iCs/>
          <w:color w:val="000000"/>
          <w:sz w:val="24"/>
          <w:szCs w:val="24"/>
        </w:rPr>
        <w:t xml:space="preserve">Mbi kërkesën e Inspektoratit Shtetëror Teknik dhe </w:t>
      </w:r>
      <w:r w:rsidRPr="00E66BF5">
        <w:rPr>
          <w:rFonts w:ascii="Garamond" w:hAnsi="Garamond" w:cs="Times New Roman"/>
          <w:iCs/>
          <w:color w:val="000000"/>
          <w:sz w:val="24"/>
          <w:szCs w:val="24"/>
        </w:rPr>
        <w:lastRenderedPageBreak/>
        <w:t>Industrial për disa shtesa dhe ndryshime në rregulloren për lidhjet e reja në sistemin e shpërndarjes, miratuar me vendimin nr. 166, datë 10.10.2016, të Bordit të ERE</w:t>
      </w:r>
      <w:r w:rsidR="00E66BF5">
        <w:rPr>
          <w:rFonts w:ascii="Garamond" w:hAnsi="Garamond" w:cs="Times New Roman"/>
          <w:iCs/>
          <w:color w:val="000000"/>
          <w:sz w:val="24"/>
          <w:szCs w:val="24"/>
        </w:rPr>
        <w:t>-s</w:t>
      </w:r>
      <w:r w:rsidRPr="00E66BF5">
        <w:rPr>
          <w:rFonts w:ascii="Garamond" w:hAnsi="Garamond" w:cs="Times New Roman"/>
          <w:iCs/>
          <w:color w:val="000000"/>
          <w:sz w:val="24"/>
          <w:szCs w:val="24"/>
        </w:rPr>
        <w:t>, i ndryshuar</w:t>
      </w:r>
      <w:r w:rsidR="00E66BF5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”. </w:t>
      </w:r>
    </w:p>
    <w:p w14:paraId="321297E1" w14:textId="0BBB003C" w:rsidR="007C1C6E" w:rsidRPr="00E66BF5" w:rsidRDefault="007C1C6E" w:rsidP="007C1C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6BF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66BF5">
        <w:rPr>
          <w:rFonts w:ascii="Garamond" w:hAnsi="Garamond" w:cs="Times New Roman"/>
          <w:color w:val="000000"/>
          <w:sz w:val="24"/>
          <w:szCs w:val="24"/>
        </w:rPr>
        <w:t>Gjykata Administrative e Apelit</w:t>
      </w:r>
      <w:r w:rsidR="00E66BF5">
        <w:rPr>
          <w:rFonts w:ascii="Garamond" w:hAnsi="Garamond" w:cs="Times New Roman"/>
          <w:color w:val="000000"/>
          <w:sz w:val="24"/>
          <w:szCs w:val="24"/>
        </w:rPr>
        <w:t>,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r w:rsidR="00E66BF5">
        <w:rPr>
          <w:rFonts w:ascii="Garamond" w:hAnsi="Garamond" w:cs="Times New Roman"/>
          <w:color w:val="000000"/>
          <w:sz w:val="24"/>
          <w:szCs w:val="24"/>
        </w:rPr>
        <w:t>v</w:t>
      </w:r>
      <w:r w:rsidRPr="00E66BF5">
        <w:rPr>
          <w:rFonts w:ascii="Garamond" w:hAnsi="Garamond" w:cs="Times New Roman"/>
          <w:color w:val="000000"/>
          <w:sz w:val="24"/>
          <w:szCs w:val="24"/>
        </w:rPr>
        <w:t>endimin nr. 54 (86-2023-794), datë 18.10.2021</w:t>
      </w:r>
      <w:r w:rsidR="00E66BF5">
        <w:rPr>
          <w:rFonts w:ascii="Garamond" w:hAnsi="Garamond" w:cs="Times New Roman"/>
          <w:color w:val="000000"/>
          <w:sz w:val="24"/>
          <w:szCs w:val="24"/>
        </w:rPr>
        <w:t>,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vendosi: </w:t>
      </w:r>
    </w:p>
    <w:p w14:paraId="0E594E62" w14:textId="64A8CA4B" w:rsidR="007C1C6E" w:rsidRPr="00E66BF5" w:rsidRDefault="00E66BF5" w:rsidP="007C1C6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="007C1C6E" w:rsidRPr="00E66BF5">
        <w:rPr>
          <w:rFonts w:ascii="Garamond" w:hAnsi="Garamond" w:cs="Times New Roman"/>
          <w:iCs/>
          <w:color w:val="000000"/>
          <w:sz w:val="24"/>
          <w:szCs w:val="24"/>
        </w:rPr>
        <w:t>1. Pranimin e padisë.</w:t>
      </w:r>
    </w:p>
    <w:p w14:paraId="1320CF8F" w14:textId="79B5CC6A" w:rsidR="007C1C6E" w:rsidRPr="00E66BF5" w:rsidRDefault="007C1C6E" w:rsidP="007C1C6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E66BF5">
        <w:rPr>
          <w:rFonts w:ascii="Garamond" w:hAnsi="Garamond" w:cs="Times New Roman"/>
          <w:iCs/>
          <w:color w:val="000000"/>
          <w:sz w:val="24"/>
          <w:szCs w:val="24"/>
        </w:rPr>
        <w:t>2. Shfuqizimin e vendimit nr. 133, datë 6.6.2022</w:t>
      </w:r>
      <w:r w:rsidR="00E66BF5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E66BF5">
        <w:rPr>
          <w:rFonts w:ascii="Garamond" w:hAnsi="Garamond" w:cs="Times New Roman"/>
          <w:iCs/>
          <w:color w:val="000000"/>
          <w:sz w:val="24"/>
          <w:szCs w:val="24"/>
        </w:rPr>
        <w:t xml:space="preserve"> të Bordit Rregullator të Energjisë Elektrike</w:t>
      </w:r>
      <w:r w:rsidR="00E66BF5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E66BF5">
        <w:rPr>
          <w:rFonts w:ascii="Garamond" w:hAnsi="Garamond" w:cs="Times New Roman"/>
          <w:iCs/>
          <w:color w:val="000000"/>
          <w:sz w:val="24"/>
          <w:szCs w:val="24"/>
        </w:rPr>
        <w:t xml:space="preserve"> “Mbi kërkesën e Inspektoratit Shtetëror Teknik dhe Industrial për disa shtesa dhe ndryshime në rregulloren për lidhjet e reja në sistemin e shpërndarjes, miratuar me vendimin nr. 166, date 10.10.2016, të Bordit të ERE</w:t>
      </w:r>
      <w:r w:rsidR="00E66BF5">
        <w:rPr>
          <w:rFonts w:ascii="Garamond" w:hAnsi="Garamond" w:cs="Times New Roman"/>
          <w:iCs/>
          <w:color w:val="000000"/>
          <w:sz w:val="24"/>
          <w:szCs w:val="24"/>
        </w:rPr>
        <w:t>-s</w:t>
      </w:r>
      <w:r w:rsidRPr="00E66BF5">
        <w:rPr>
          <w:rFonts w:ascii="Garamond" w:hAnsi="Garamond" w:cs="Times New Roman"/>
          <w:iCs/>
          <w:color w:val="000000"/>
          <w:sz w:val="24"/>
          <w:szCs w:val="24"/>
        </w:rPr>
        <w:t>, i ndryshuar (...)”.</w:t>
      </w:r>
    </w:p>
    <w:p w14:paraId="6CC75F23" w14:textId="5E882FBC" w:rsidR="007C1C6E" w:rsidRPr="00E66BF5" w:rsidRDefault="007C1C6E" w:rsidP="007C1C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6BF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66BF5">
        <w:rPr>
          <w:rFonts w:ascii="Garamond" w:hAnsi="Garamond" w:cs="Times New Roman"/>
          <w:color w:val="000000"/>
          <w:sz w:val="24"/>
          <w:szCs w:val="24"/>
        </w:rPr>
        <w:t>Në nenin 451/a të Kodit të Procedurës Civile, parashikohet se: “</w:t>
      </w:r>
      <w:r w:rsidRPr="00E66BF5">
        <w:rPr>
          <w:rFonts w:ascii="Garamond" w:hAnsi="Garamond" w:cs="Times New Roman"/>
          <w:iCs/>
          <w:color w:val="000000"/>
          <w:sz w:val="24"/>
          <w:szCs w:val="24"/>
        </w:rPr>
        <w:t>vendimi që ka marrë formë të prerë është i detyrueshëm për palët</w:t>
      </w:r>
      <w:r w:rsidRPr="00E66BF5">
        <w:rPr>
          <w:rFonts w:ascii="Garamond" w:hAnsi="Garamond" w:cs="Times New Roman"/>
          <w:color w:val="000000"/>
          <w:sz w:val="24"/>
          <w:szCs w:val="24"/>
        </w:rPr>
        <w:t>”, gjithashtu, Kodi i Procedurave Administrative</w:t>
      </w:r>
      <w:r w:rsidR="00E66BF5">
        <w:rPr>
          <w:rFonts w:ascii="Garamond" w:hAnsi="Garamond" w:cs="Times New Roman"/>
          <w:color w:val="000000"/>
          <w:sz w:val="24"/>
          <w:szCs w:val="24"/>
        </w:rPr>
        <w:t>,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në nenin 113, pika 1, parashikon se </w:t>
      </w:r>
      <w:r w:rsidRPr="00E66BF5">
        <w:rPr>
          <w:rFonts w:ascii="Garamond" w:hAnsi="Garamond" w:cs="Times New Roman"/>
          <w:iCs/>
          <w:color w:val="000000"/>
          <w:sz w:val="24"/>
          <w:szCs w:val="24"/>
        </w:rPr>
        <w:t>një akt administrativ mund të anulohet apo shfuqizohet, kryesisht nga organi publik që ka kompetencë të nxjerrë aktin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. Pika 2, vijuese e këtij neni, përcakton se </w:t>
      </w:r>
      <w:r w:rsidRPr="00E66BF5">
        <w:rPr>
          <w:rFonts w:ascii="Garamond" w:hAnsi="Garamond" w:cs="Times New Roman"/>
          <w:iCs/>
          <w:color w:val="000000"/>
          <w:sz w:val="24"/>
          <w:szCs w:val="24"/>
        </w:rPr>
        <w:t>shfuqizimi i aktit administrativ ka pasoja vetëm për të ardhmen dhe se shfuqizimi mund të jetë i pjesshëm apo i tërësishëm</w:t>
      </w:r>
      <w:r w:rsidRPr="00E66BF5">
        <w:rPr>
          <w:rFonts w:ascii="Garamond" w:hAnsi="Garamond" w:cs="Times New Roman"/>
          <w:color w:val="000000"/>
          <w:sz w:val="24"/>
          <w:szCs w:val="24"/>
        </w:rPr>
        <w:t>, ndërsa pika 3 përcakton formën ligjore të shfuqizimit të aktit, përkatësisht përmes një akti të ri me shkrim, i cili anulon, shfuqizon, ndryshon apo plotëson aktin e parë.</w:t>
      </w:r>
    </w:p>
    <w:p w14:paraId="3799B8C7" w14:textId="44B25D7D" w:rsidR="007C1C6E" w:rsidRPr="00E66BF5" w:rsidRDefault="007C1C6E" w:rsidP="007C1C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E66BF5" w:rsidRPr="00E66BF5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E66BF5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1F5275E6" w14:textId="77777777" w:rsidR="007C1C6E" w:rsidRPr="00E66BF5" w:rsidRDefault="007C1C6E" w:rsidP="007C1C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981B699" w14:textId="23C9D4A4" w:rsidR="007C1C6E" w:rsidRPr="00E66BF5" w:rsidRDefault="007C1C6E" w:rsidP="007C1C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E66BF5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4046CE58" w14:textId="77777777" w:rsidR="007C1C6E" w:rsidRPr="00E66BF5" w:rsidRDefault="007C1C6E" w:rsidP="007C1C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766D9BC" w14:textId="242BF2BC" w:rsidR="007C1C6E" w:rsidRPr="00E66BF5" w:rsidRDefault="007C1C6E" w:rsidP="007C1C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1. Shfuqizimin e vendimit të </w:t>
      </w:r>
      <w:r w:rsidR="00E66BF5" w:rsidRPr="00E66BF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66BF5">
        <w:rPr>
          <w:rFonts w:ascii="Garamond" w:hAnsi="Garamond" w:cs="Times New Roman"/>
          <w:color w:val="000000"/>
          <w:sz w:val="24"/>
          <w:szCs w:val="24"/>
        </w:rPr>
        <w:t>të ERE-s nr. 133, datë 6.6.2022</w:t>
      </w:r>
      <w:r w:rsidR="00E66BF5">
        <w:rPr>
          <w:rFonts w:ascii="Garamond" w:hAnsi="Garamond" w:cs="Times New Roman"/>
          <w:color w:val="000000"/>
          <w:sz w:val="24"/>
          <w:szCs w:val="24"/>
        </w:rPr>
        <w:t>,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“Mbi kërkesën e Inspektoratit Shtetëror Teknik dhe Industrial për disa shtesa dhe ndryshime në </w:t>
      </w:r>
      <w:r w:rsidR="00E66BF5" w:rsidRPr="00E66BF5">
        <w:rPr>
          <w:rFonts w:ascii="Garamond" w:hAnsi="Garamond" w:cs="Times New Roman"/>
          <w:color w:val="000000"/>
          <w:sz w:val="24"/>
          <w:szCs w:val="24"/>
        </w:rPr>
        <w:t xml:space="preserve">rregulloren për lidhjet e reja në sistemin e shpërndarjes, </w:t>
      </w:r>
      <w:r w:rsidRPr="00E66BF5">
        <w:rPr>
          <w:rFonts w:ascii="Garamond" w:hAnsi="Garamond" w:cs="Times New Roman"/>
          <w:color w:val="000000"/>
          <w:sz w:val="24"/>
          <w:szCs w:val="24"/>
        </w:rPr>
        <w:t>miratuar me vendimin nr.</w:t>
      </w:r>
      <w:r w:rsidR="00E66BF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166, datë 10.10.2016, të </w:t>
      </w:r>
      <w:r w:rsidR="00E66BF5" w:rsidRPr="00E66BF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66BF5">
        <w:rPr>
          <w:rFonts w:ascii="Garamond" w:hAnsi="Garamond" w:cs="Times New Roman"/>
          <w:color w:val="000000"/>
          <w:sz w:val="24"/>
          <w:szCs w:val="24"/>
        </w:rPr>
        <w:t>të ERE</w:t>
      </w:r>
      <w:r w:rsidR="00E66BF5">
        <w:rPr>
          <w:rFonts w:ascii="Garamond" w:hAnsi="Garamond" w:cs="Times New Roman"/>
          <w:color w:val="000000"/>
          <w:sz w:val="24"/>
          <w:szCs w:val="24"/>
        </w:rPr>
        <w:t>-s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3B2BC2">
        <w:rPr>
          <w:rFonts w:ascii="Garamond" w:hAnsi="Garamond" w:cs="Times New Roman"/>
          <w:color w:val="000000"/>
          <w:sz w:val="24"/>
          <w:szCs w:val="24"/>
        </w:rPr>
        <w:t>t</w:t>
      </w:r>
      <w:bookmarkStart w:id="0" w:name="_GoBack"/>
      <w:bookmarkEnd w:id="0"/>
      <w:r w:rsidR="003B2BC2">
        <w:rPr>
          <w:rFonts w:ascii="Garamond" w:hAnsi="Garamond" w:cs="Times New Roman"/>
          <w:color w:val="000000"/>
          <w:sz w:val="24"/>
          <w:szCs w:val="24"/>
        </w:rPr>
        <w:t>ë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 ndryshuar”.</w:t>
      </w:r>
    </w:p>
    <w:p w14:paraId="2AFF9856" w14:textId="594D1B71" w:rsidR="007C1C6E" w:rsidRPr="00E66BF5" w:rsidRDefault="007C1C6E" w:rsidP="007C1C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2. Drejtoria Juridike dhe Zgjidhjes së Mosmarrëveshjeve të njoftojë palët për vendimin e </w:t>
      </w:r>
      <w:r w:rsidR="00E66BF5" w:rsidRPr="00E66BF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të ERE-s. </w:t>
      </w:r>
    </w:p>
    <w:p w14:paraId="3C98506C" w14:textId="77777777" w:rsidR="007C1C6E" w:rsidRPr="00E66BF5" w:rsidRDefault="007C1C6E" w:rsidP="007C1C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menjëherë. </w:t>
      </w:r>
    </w:p>
    <w:p w14:paraId="3A521E52" w14:textId="23275178" w:rsidR="007C1C6E" w:rsidRPr="00E66BF5" w:rsidRDefault="007C1C6E" w:rsidP="007C1C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E66BF5" w:rsidRPr="00E66BF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66BF5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E66BF5" w:rsidRPr="00E66BF5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E66BF5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B61F685" w14:textId="77777777" w:rsidR="007C1C6E" w:rsidRPr="00E66BF5" w:rsidRDefault="007C1C6E" w:rsidP="007C1C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66BF5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12E57F3E" w14:textId="77777777" w:rsidR="007C1C6E" w:rsidRPr="00E66BF5" w:rsidRDefault="007C1C6E" w:rsidP="007C1C6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094F2FFD" w14:textId="17D1370D" w:rsidR="007C1C6E" w:rsidRPr="00E66BF5" w:rsidRDefault="007C1C6E" w:rsidP="007C1C6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E66BF5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0C6CF754" w14:textId="019ACA61" w:rsidR="002C293D" w:rsidRPr="00E66BF5" w:rsidRDefault="007C1C6E" w:rsidP="007C1C6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66BF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Petrit </w:t>
      </w:r>
      <w:proofErr w:type="spellStart"/>
      <w:r w:rsidRPr="00E66BF5">
        <w:rPr>
          <w:rFonts w:ascii="Garamond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sectPr w:rsidR="002C293D" w:rsidRPr="00E66BF5" w:rsidSect="00E66BF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F85198" w14:textId="77777777" w:rsidR="00E66BF5" w:rsidRDefault="00E66BF5">
      <w:pPr>
        <w:spacing w:after="0" w:line="240" w:lineRule="auto"/>
      </w:pPr>
      <w:r>
        <w:separator/>
      </w:r>
    </w:p>
  </w:endnote>
  <w:endnote w:type="continuationSeparator" w:id="0">
    <w:p w14:paraId="71442E4E" w14:textId="77777777" w:rsidR="00E66BF5" w:rsidRDefault="00E66BF5">
      <w:pPr>
        <w:spacing w:after="0" w:line="240" w:lineRule="auto"/>
      </w:pPr>
      <w:r>
        <w:continuationSeparator/>
      </w:r>
    </w:p>
  </w:endnote>
  <w:endnote w:type="continuationNotice" w:id="1">
    <w:p w14:paraId="310E4C9B" w14:textId="77777777" w:rsidR="00E66BF5" w:rsidRDefault="00E66B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A70EB2" w14:textId="77777777" w:rsidR="00E66BF5" w:rsidRDefault="00E66BF5">
      <w:pPr>
        <w:spacing w:after="0" w:line="240" w:lineRule="auto"/>
      </w:pPr>
      <w:r>
        <w:separator/>
      </w:r>
    </w:p>
  </w:footnote>
  <w:footnote w:type="continuationSeparator" w:id="0">
    <w:p w14:paraId="73469FD6" w14:textId="77777777" w:rsidR="00E66BF5" w:rsidRDefault="00E66BF5">
      <w:pPr>
        <w:spacing w:after="0" w:line="240" w:lineRule="auto"/>
      </w:pPr>
      <w:r>
        <w:continuationSeparator/>
      </w:r>
    </w:p>
  </w:footnote>
  <w:footnote w:type="continuationNotice" w:id="1">
    <w:p w14:paraId="7139E1AD" w14:textId="77777777" w:rsidR="00E66BF5" w:rsidRDefault="00E66BF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41DE7206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1C0019" w:tentative="1">
      <w:start w:val="1"/>
      <w:numFmt w:val="lowerLetter"/>
      <w:lvlText w:val="%2."/>
      <w:lvlJc w:val="left"/>
      <w:pPr>
        <w:ind w:left="1530" w:hanging="360"/>
      </w:pPr>
    </w:lvl>
    <w:lvl w:ilvl="2" w:tplc="041C001B" w:tentative="1">
      <w:start w:val="1"/>
      <w:numFmt w:val="lowerRoman"/>
      <w:lvlText w:val="%3."/>
      <w:lvlJc w:val="right"/>
      <w:pPr>
        <w:ind w:left="2250" w:hanging="180"/>
      </w:pPr>
    </w:lvl>
    <w:lvl w:ilvl="3" w:tplc="041C000F" w:tentative="1">
      <w:start w:val="1"/>
      <w:numFmt w:val="decimal"/>
      <w:lvlText w:val="%4."/>
      <w:lvlJc w:val="left"/>
      <w:pPr>
        <w:ind w:left="2970" w:hanging="360"/>
      </w:pPr>
    </w:lvl>
    <w:lvl w:ilvl="4" w:tplc="041C0019" w:tentative="1">
      <w:start w:val="1"/>
      <w:numFmt w:val="lowerLetter"/>
      <w:lvlText w:val="%5."/>
      <w:lvlJc w:val="left"/>
      <w:pPr>
        <w:ind w:left="3690" w:hanging="360"/>
      </w:pPr>
    </w:lvl>
    <w:lvl w:ilvl="5" w:tplc="041C001B" w:tentative="1">
      <w:start w:val="1"/>
      <w:numFmt w:val="lowerRoman"/>
      <w:lvlText w:val="%6."/>
      <w:lvlJc w:val="right"/>
      <w:pPr>
        <w:ind w:left="4410" w:hanging="180"/>
      </w:pPr>
    </w:lvl>
    <w:lvl w:ilvl="6" w:tplc="041C000F" w:tentative="1">
      <w:start w:val="1"/>
      <w:numFmt w:val="decimal"/>
      <w:lvlText w:val="%7."/>
      <w:lvlJc w:val="left"/>
      <w:pPr>
        <w:ind w:left="5130" w:hanging="360"/>
      </w:pPr>
    </w:lvl>
    <w:lvl w:ilvl="7" w:tplc="041C0019" w:tentative="1">
      <w:start w:val="1"/>
      <w:numFmt w:val="lowerLetter"/>
      <w:lvlText w:val="%8."/>
      <w:lvlJc w:val="left"/>
      <w:pPr>
        <w:ind w:left="5850" w:hanging="360"/>
      </w:pPr>
    </w:lvl>
    <w:lvl w:ilvl="8" w:tplc="041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0000002"/>
    <w:multiLevelType w:val="hybridMultilevel"/>
    <w:tmpl w:val="9AD6A564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1DE72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000004"/>
    <w:multiLevelType w:val="hybridMultilevel"/>
    <w:tmpl w:val="858001BE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53960FF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9C3662DC"/>
    <w:lvl w:ilvl="0" w:tplc="BD2E2F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843956"/>
    <w:multiLevelType w:val="hybridMultilevel"/>
    <w:tmpl w:val="9AD6A564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A66F0F"/>
    <w:multiLevelType w:val="hybridMultilevel"/>
    <w:tmpl w:val="F35006E6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7B4539"/>
    <w:multiLevelType w:val="hybridMultilevel"/>
    <w:tmpl w:val="A7340D0A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4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3D"/>
    <w:rsid w:val="000A20BA"/>
    <w:rsid w:val="00141E29"/>
    <w:rsid w:val="0015353D"/>
    <w:rsid w:val="00237EB6"/>
    <w:rsid w:val="002C293D"/>
    <w:rsid w:val="002C2DC3"/>
    <w:rsid w:val="00304424"/>
    <w:rsid w:val="00364213"/>
    <w:rsid w:val="003718C4"/>
    <w:rsid w:val="003B2BC2"/>
    <w:rsid w:val="003E26E7"/>
    <w:rsid w:val="005962A9"/>
    <w:rsid w:val="005F18D2"/>
    <w:rsid w:val="006436BA"/>
    <w:rsid w:val="00656DEE"/>
    <w:rsid w:val="0066296D"/>
    <w:rsid w:val="00690976"/>
    <w:rsid w:val="00724D77"/>
    <w:rsid w:val="00737D4B"/>
    <w:rsid w:val="007538FA"/>
    <w:rsid w:val="00760356"/>
    <w:rsid w:val="007C1C6E"/>
    <w:rsid w:val="007F0F4C"/>
    <w:rsid w:val="00836763"/>
    <w:rsid w:val="0092797B"/>
    <w:rsid w:val="00A005CF"/>
    <w:rsid w:val="00AA08FC"/>
    <w:rsid w:val="00AB0629"/>
    <w:rsid w:val="00B45C15"/>
    <w:rsid w:val="00B53500"/>
    <w:rsid w:val="00BA6B85"/>
    <w:rsid w:val="00BD72B6"/>
    <w:rsid w:val="00C3043F"/>
    <w:rsid w:val="00C44176"/>
    <w:rsid w:val="00C8778A"/>
    <w:rsid w:val="00CF1ED3"/>
    <w:rsid w:val="00E66BF5"/>
    <w:rsid w:val="00E9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4EDBB"/>
  <w15:docId w15:val="{46A3DD41-E88C-49AF-9F46-7C4761E4A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78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094872E72F4DD3854124AA1F5B6C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350</Nr_x002e__x0020_akti>
    <Data_x0020_e_x0020_Krijimit xmlns="0e656187-b300-4fb0-8bf4-3a50f872073c">2023-12-14T09:36:35Z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shfuqizues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2023-12-13T00:00:00Z</Date_x0020_protokolli>
    <Titulli xmlns="0e656187-b300-4fb0-8bf4-3a50f872073c">Mbi shfuqizimin e vendimit të bordit të ERE nr. 133, datë 6.6.2022 “Mbi kërkesën e Inspektoratit Shtetëror Teknik dhe Industrial për disa shtesa dhe ndryshime në rregulloren për lidhjet e reja në sistemin e shpërndarjes, miratuar me vendimin nr.166, datë 10.10.2016, të bordit të ERE, e ndryshuar”</Titulli>
    <Modifikuesi xmlns="0e656187-b300-4fb0-8bf4-3a50f872073c">Etlevahaxhia</Modifikuesi>
    <Nr_x002e__x0020_prot_x0020_QBZ xmlns="0e656187-b300-4fb0-8bf4-3a50f872073c">1885/1</Nr_x002e__x0020_prot_x0020_QBZ>
    <Data_x0020_e_x0020_Modifikimit xmlns="0e656187-b300-4fb0-8bf4-3a50f872073c">2023-12-15T10:11:52Z</Data_x0020_e_x0020_Modifikimit>
    <Dekretuar xmlns="0e656187-b300-4fb0-8bf4-3a50f872073c">false</Dekretuar>
    <Data xmlns="0e656187-b300-4fb0-8bf4-3a50f872073c">2023-11-22T00:00:00Z</Data>
    <Nr_x002e__x0020_protokolli_x0020_i_x0020_aktit xmlns="0e656187-b300-4fb0-8bf4-3a50f872073c">2495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3D655-58B8-4A74-A2BD-CF254EE68089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BDD9DAD4-21D0-4855-A541-82C9E504A8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58E24F-0635-411F-8BE2-F4705023F543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FF545AB8-1447-43C9-8A71-0A393CF6437C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CE3390B6-B64A-4036-8B3D-60B3A0E03B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BD78181-9545-4E17-9FCF-87C84F9FFB85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70A60A77-7CE4-4F62-BD74-7A9E5016A60E}">
  <ds:schemaRefs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  <ds:schemaRef ds:uri="http://purl.org/dc/elements/1.1/"/>
  </ds:schemaRefs>
</ds:datastoreItem>
</file>

<file path=customXml/itemProps8.xml><?xml version="1.0" encoding="utf-8"?>
<ds:datastoreItem xmlns:ds="http://schemas.openxmlformats.org/officeDocument/2006/customXml" ds:itemID="{8F9159FA-A13C-43CF-9B62-BC1E2F25B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938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shfuqizimin e vendimit të bordit të ERE nr. 133, datë 06.06.2022 “Mbi kërkesën e Inspektoratit Shtetëror Teknik dhe Industrial për disa shtesa dhe ndryshime në rregulloren për lidhjet e reja në sistemin e shpërndarjes, miratuar me vendimin nr.166, dat</vt:lpstr>
    </vt:vector>
  </TitlesOfParts>
  <Company/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shfuqizimin e vendimit të bordit të ERE nr. 133, datë 06.06.2022 “Mbi kërkesën e Inspektoratit Shtetëror Teknik dhe Industrial për disa shtesa dhe ndryshime në rregulloren për lidhjet e reja në sistemin e shpërndarjes, miratuar me vendimin nr.166, datë 10.10.2016, të bordit të ERE, e ndryshuar”</dc:title>
  <dc:creator>Rovalda Mema</dc:creator>
  <cp:lastModifiedBy>Fjora Cahani</cp:lastModifiedBy>
  <cp:revision>8</cp:revision>
  <cp:lastPrinted>2023-11-17T08:52:00Z</cp:lastPrinted>
  <dcterms:created xsi:type="dcterms:W3CDTF">2023-12-14T08:04:00Z</dcterms:created>
  <dcterms:modified xsi:type="dcterms:W3CDTF">2023-12-18T13:31:00Z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8d809057f7874e30a958b3139ee0bc68</vt:lpwstr>
  </property>
</Properties>
</file>