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C8D00" w14:textId="77777777" w:rsidR="00B10BCB" w:rsidRPr="00FC314F" w:rsidRDefault="00B10BCB" w:rsidP="00B007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C314F">
        <w:rPr>
          <w:rFonts w:ascii="Garamond" w:hAnsi="Garamond"/>
          <w:b/>
          <w:sz w:val="24"/>
          <w:szCs w:val="24"/>
        </w:rPr>
        <w:t>VENDIM</w:t>
      </w:r>
    </w:p>
    <w:p w14:paraId="446A1310" w14:textId="708DBEAD" w:rsidR="00B10BCB" w:rsidRPr="00FC314F" w:rsidRDefault="00B10BCB" w:rsidP="00B007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73823563"/>
      <w:r w:rsidRPr="00FC314F">
        <w:rPr>
          <w:rFonts w:ascii="Garamond" w:hAnsi="Garamond"/>
          <w:b/>
          <w:sz w:val="24"/>
          <w:szCs w:val="24"/>
        </w:rPr>
        <w:t xml:space="preserve">Nr. 366, </w:t>
      </w:r>
      <w:r w:rsidRPr="00FC314F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 w:rsidRPr="00FC314F">
        <w:rPr>
          <w:rFonts w:ascii="Garamond" w:hAnsi="Garamond"/>
          <w:b/>
          <w:sz w:val="24"/>
          <w:szCs w:val="24"/>
        </w:rPr>
        <w:t xml:space="preserve"> 15.12.202</w:t>
      </w:r>
      <w:bookmarkStart w:id="1" w:name="_Hlk59535045"/>
      <w:bookmarkEnd w:id="0"/>
      <w:r w:rsidRPr="00FC314F">
        <w:rPr>
          <w:rFonts w:ascii="Garamond" w:hAnsi="Garamond"/>
          <w:b/>
          <w:sz w:val="24"/>
          <w:szCs w:val="24"/>
        </w:rPr>
        <w:t>3</w:t>
      </w:r>
    </w:p>
    <w:bookmarkEnd w:id="1"/>
    <w:p w14:paraId="470B2E59" w14:textId="77777777" w:rsidR="00B10BCB" w:rsidRPr="00FC314F" w:rsidRDefault="00B10BCB" w:rsidP="00B007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942505A" w14:textId="085B5546" w:rsidR="00B10BCB" w:rsidRPr="00FC314F" w:rsidRDefault="00B10BCB" w:rsidP="00B007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C314F">
        <w:rPr>
          <w:rFonts w:ascii="Garamond" w:hAnsi="Garamond"/>
          <w:b/>
          <w:sz w:val="24"/>
          <w:szCs w:val="24"/>
        </w:rPr>
        <w:t>MBI</w:t>
      </w:r>
      <w:r w:rsidRPr="00FC314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bookmarkStart w:id="2" w:name="_Hlk153451590"/>
      <w:r w:rsidRPr="00FC314F">
        <w:rPr>
          <w:rFonts w:ascii="Garamond" w:hAnsi="Garamond"/>
          <w:b/>
          <w:sz w:val="24"/>
          <w:szCs w:val="24"/>
        </w:rPr>
        <w:t>LËNIEN NË FUQI TË VENDIMIT TË BORDIT TË ERE-</w:t>
      </w:r>
      <w:r w:rsidR="00FC314F" w:rsidRPr="008D2003">
        <w:rPr>
          <w:rFonts w:ascii="Garamond" w:hAnsi="Garamond"/>
          <w:b/>
          <w:sz w:val="24"/>
          <w:szCs w:val="24"/>
        </w:rPr>
        <w:t>s</w:t>
      </w:r>
      <w:r w:rsidRPr="008D2003">
        <w:rPr>
          <w:rFonts w:ascii="Garamond" w:hAnsi="Garamond"/>
          <w:b/>
          <w:sz w:val="24"/>
          <w:szCs w:val="24"/>
        </w:rPr>
        <w:t xml:space="preserve"> NR. 74,</w:t>
      </w:r>
      <w:r w:rsidRPr="00FC314F">
        <w:rPr>
          <w:rFonts w:ascii="Garamond" w:hAnsi="Garamond"/>
          <w:b/>
          <w:sz w:val="24"/>
          <w:szCs w:val="24"/>
        </w:rPr>
        <w:t xml:space="preserve"> DATË 13.4.2022</w:t>
      </w:r>
      <w:bookmarkEnd w:id="2"/>
    </w:p>
    <w:p w14:paraId="30118269" w14:textId="77777777" w:rsidR="00B10BCB" w:rsidRPr="00FC314F" w:rsidRDefault="00B10BCB" w:rsidP="00B007E9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AC4B755" w14:textId="3E58BB73" w:rsidR="00B10BCB" w:rsidRPr="00FC314F" w:rsidRDefault="00B10BCB" w:rsidP="00B00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3" w:name="_Hlk127279837"/>
      <w:r w:rsidRPr="00FC314F">
        <w:rPr>
          <w:rFonts w:ascii="Garamond" w:hAnsi="Garamond"/>
          <w:sz w:val="24"/>
          <w:szCs w:val="24"/>
        </w:rPr>
        <w:t>Në mbështetje të neneve 16, 19, 20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</w:t>
      </w:r>
      <w:r w:rsidR="00FC314F" w:rsidRPr="00FC314F">
        <w:rPr>
          <w:rFonts w:ascii="Garamond" w:hAnsi="Garamond"/>
          <w:sz w:val="24"/>
          <w:szCs w:val="24"/>
        </w:rPr>
        <w:t>germa</w:t>
      </w:r>
      <w:r w:rsidRPr="00FC314F">
        <w:rPr>
          <w:rFonts w:ascii="Garamond" w:hAnsi="Garamond"/>
          <w:sz w:val="24"/>
          <w:szCs w:val="24"/>
        </w:rPr>
        <w:t xml:space="preserve"> “c”, 83 dhe 85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të ligjit nr. 43/2015, “Për sektorin e energjisë elektrike”, </w:t>
      </w:r>
      <w:r w:rsidR="00FC314F" w:rsidRPr="00FC314F">
        <w:rPr>
          <w:rFonts w:ascii="Garamond" w:hAnsi="Garamond"/>
          <w:sz w:val="24"/>
          <w:szCs w:val="24"/>
        </w:rPr>
        <w:t>të</w:t>
      </w:r>
      <w:r w:rsidRPr="00FC314F">
        <w:rPr>
          <w:rFonts w:ascii="Garamond" w:hAnsi="Garamond"/>
          <w:sz w:val="24"/>
          <w:szCs w:val="24"/>
        </w:rPr>
        <w:t xml:space="preserve"> ndryshuar</w:t>
      </w:r>
      <w:r w:rsidR="00FC314F">
        <w:rPr>
          <w:rFonts w:ascii="Garamond" w:hAnsi="Garamond"/>
          <w:sz w:val="24"/>
          <w:szCs w:val="24"/>
        </w:rPr>
        <w:t>;</w:t>
      </w:r>
      <w:r w:rsidRPr="00FC314F">
        <w:rPr>
          <w:rFonts w:ascii="Garamond" w:hAnsi="Garamond"/>
          <w:b/>
          <w:sz w:val="24"/>
          <w:szCs w:val="24"/>
        </w:rPr>
        <w:t xml:space="preserve"> </w:t>
      </w:r>
      <w:r w:rsidR="00FC314F" w:rsidRPr="00FC314F">
        <w:rPr>
          <w:rFonts w:ascii="Garamond" w:hAnsi="Garamond"/>
          <w:sz w:val="24"/>
          <w:szCs w:val="24"/>
        </w:rPr>
        <w:t xml:space="preserve">të </w:t>
      </w:r>
      <w:r w:rsidRPr="00FC314F">
        <w:rPr>
          <w:rFonts w:ascii="Garamond" w:hAnsi="Garamond"/>
          <w:sz w:val="24"/>
          <w:szCs w:val="24"/>
        </w:rPr>
        <w:t>nenit 6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të </w:t>
      </w:r>
      <w:r w:rsidR="00FC314F">
        <w:rPr>
          <w:rFonts w:ascii="Garamond" w:hAnsi="Garamond"/>
          <w:sz w:val="24"/>
          <w:szCs w:val="24"/>
        </w:rPr>
        <w:t>v</w:t>
      </w:r>
      <w:r w:rsidRPr="00FC314F">
        <w:rPr>
          <w:rFonts w:ascii="Garamond" w:hAnsi="Garamond"/>
          <w:sz w:val="24"/>
          <w:szCs w:val="24"/>
        </w:rPr>
        <w:t xml:space="preserve">endimit të Këshillit të Ministrave (VKM) nr. 456, datë 29.6.2022, “Për miratimin e kushteve për vendosjen e detyrimit të shërbimit publik, që do të zbatohen ndaj të licencuarve në sektorin e energjisë elektrike, të cilët ushtrojnë aktivitetin e prodhimit, transmetimit, shpërndarjes dhe furnizimit me energji elektrike”, si dhe </w:t>
      </w:r>
      <w:r w:rsidR="00FC314F" w:rsidRPr="00FC314F">
        <w:rPr>
          <w:rFonts w:ascii="Garamond" w:hAnsi="Garamond"/>
          <w:sz w:val="24"/>
          <w:szCs w:val="24"/>
        </w:rPr>
        <w:t xml:space="preserve">të </w:t>
      </w:r>
      <w:r w:rsidRPr="00FC314F">
        <w:rPr>
          <w:rFonts w:ascii="Garamond" w:hAnsi="Garamond"/>
          <w:sz w:val="24"/>
          <w:szCs w:val="24"/>
        </w:rPr>
        <w:t>nenit 15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të “Rregullores për organizimin, funksionimin dhe procedurat e ERE-s”, miratuar me vendi</w:t>
      </w:r>
      <w:bookmarkStart w:id="4" w:name="_GoBack"/>
      <w:bookmarkEnd w:id="4"/>
      <w:r w:rsidRPr="00FC314F">
        <w:rPr>
          <w:rFonts w:ascii="Garamond" w:hAnsi="Garamond"/>
          <w:sz w:val="24"/>
          <w:szCs w:val="24"/>
        </w:rPr>
        <w:t xml:space="preserve">min e </w:t>
      </w:r>
      <w:r w:rsidR="00FC314F" w:rsidRPr="00FC314F">
        <w:rPr>
          <w:rFonts w:ascii="Garamond" w:hAnsi="Garamond"/>
          <w:sz w:val="24"/>
          <w:szCs w:val="24"/>
        </w:rPr>
        <w:t xml:space="preserve">Bordit </w:t>
      </w:r>
      <w:r w:rsidRPr="00FC314F">
        <w:rPr>
          <w:rFonts w:ascii="Garamond" w:hAnsi="Garamond"/>
          <w:sz w:val="24"/>
          <w:szCs w:val="24"/>
        </w:rPr>
        <w:t>të Entit Rregullator të Energjisë (ERE) nr. 96, datë 17.6.2016</w:t>
      </w:r>
      <w:bookmarkEnd w:id="3"/>
      <w:r w:rsidRPr="00FC314F">
        <w:rPr>
          <w:rFonts w:ascii="Garamond" w:hAnsi="Garamond"/>
          <w:sz w:val="24"/>
          <w:szCs w:val="24"/>
        </w:rPr>
        <w:t>; Bordi i ERE-s, në mbledhjen e tij të datës 15.12.2023, pasi shqyrtoi relacionin me nr. 2230/5 prot., datë 13.12.2023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të përgatitur nga Drejtoria e Tarifave dhe Çmimeve, “Mbi lënien në fuqi të vendimit të </w:t>
      </w:r>
      <w:r w:rsidR="00FC314F" w:rsidRPr="00FC314F">
        <w:rPr>
          <w:rFonts w:ascii="Garamond" w:hAnsi="Garamond"/>
          <w:sz w:val="24"/>
          <w:szCs w:val="24"/>
        </w:rPr>
        <w:t xml:space="preserve">Bordit </w:t>
      </w:r>
      <w:r w:rsidRPr="00FC314F">
        <w:rPr>
          <w:rFonts w:ascii="Garamond" w:hAnsi="Garamond"/>
          <w:sz w:val="24"/>
          <w:szCs w:val="24"/>
        </w:rPr>
        <w:t>të ERE-s nr. 74, datë 13.4.2022”,</w:t>
      </w:r>
    </w:p>
    <w:p w14:paraId="57BA12C4" w14:textId="4CC83C3A" w:rsidR="00B10BCB" w:rsidRPr="00FC314F" w:rsidRDefault="00FC314F" w:rsidP="00B00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C314F">
        <w:rPr>
          <w:rFonts w:ascii="Garamond" w:hAnsi="Garamond"/>
          <w:sz w:val="24"/>
          <w:szCs w:val="24"/>
        </w:rPr>
        <w:t>konstatoi se:</w:t>
      </w:r>
    </w:p>
    <w:p w14:paraId="186ECFB5" w14:textId="0E2B5892" w:rsidR="00B10BCB" w:rsidRPr="00FC314F" w:rsidRDefault="00B10BCB" w:rsidP="00B007E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C314F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FC314F">
        <w:rPr>
          <w:rFonts w:ascii="Garamond" w:hAnsi="Garamond"/>
          <w:sz w:val="24"/>
          <w:szCs w:val="24"/>
        </w:rPr>
        <w:t>Bordi i ERE-s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me vendimin nr. 325, datë 14.12.2022, ka vendosur ndër të tjera:</w:t>
      </w:r>
      <w:r w:rsidR="00FC314F">
        <w:rPr>
          <w:rFonts w:ascii="Garamond" w:hAnsi="Garamond"/>
          <w:sz w:val="24"/>
          <w:szCs w:val="24"/>
        </w:rPr>
        <w:t xml:space="preserve"> </w:t>
      </w:r>
      <w:r w:rsidRPr="00FC314F">
        <w:rPr>
          <w:rFonts w:ascii="Garamond" w:hAnsi="Garamond"/>
          <w:sz w:val="24"/>
          <w:szCs w:val="24"/>
        </w:rPr>
        <w:t>1</w:t>
      </w:r>
      <w:r w:rsidR="00FC314F">
        <w:rPr>
          <w:rFonts w:ascii="Garamond" w:hAnsi="Garamond"/>
          <w:sz w:val="24"/>
          <w:szCs w:val="24"/>
        </w:rPr>
        <w:t>.</w:t>
      </w:r>
      <w:r w:rsidRPr="00FC314F">
        <w:rPr>
          <w:rFonts w:ascii="Garamond" w:hAnsi="Garamond"/>
          <w:sz w:val="24"/>
          <w:szCs w:val="24"/>
        </w:rPr>
        <w:t xml:space="preserve"> të shtyjë fuqinë juridike të vendimit të </w:t>
      </w:r>
      <w:r w:rsidR="00FC314F" w:rsidRPr="00FC314F">
        <w:rPr>
          <w:rFonts w:ascii="Garamond" w:hAnsi="Garamond"/>
          <w:sz w:val="24"/>
          <w:szCs w:val="24"/>
        </w:rPr>
        <w:t xml:space="preserve">Bordit </w:t>
      </w:r>
      <w:r w:rsidRPr="00FC314F">
        <w:rPr>
          <w:rFonts w:ascii="Garamond" w:hAnsi="Garamond"/>
          <w:sz w:val="24"/>
          <w:szCs w:val="24"/>
        </w:rPr>
        <w:t>të ERE-s nr. 74, datë 13.4.2022, deri në miratimin e një vendimi mbështetur në aplikimin e shoqërisë FSHU sh.a. për vitin 2023,</w:t>
      </w:r>
      <w:r w:rsidR="00FC314F">
        <w:rPr>
          <w:rFonts w:ascii="Garamond" w:hAnsi="Garamond"/>
          <w:sz w:val="24"/>
          <w:szCs w:val="24"/>
        </w:rPr>
        <w:t xml:space="preserve"> </w:t>
      </w:r>
      <w:r w:rsidRPr="00FC314F">
        <w:rPr>
          <w:rFonts w:ascii="Garamond" w:hAnsi="Garamond"/>
          <w:sz w:val="24"/>
          <w:szCs w:val="24"/>
        </w:rPr>
        <w:t>për çmimet me pakicë për klientët fundorë që shërbehen nga Furnizuesi i Shërbimit Universal ose konstatimit të ndryshimit të kostove bazuar në aktet ligjore dhe nënligjore në fuqi.</w:t>
      </w:r>
    </w:p>
    <w:p w14:paraId="6E2318CF" w14:textId="62E75BC2" w:rsidR="00B10BCB" w:rsidRPr="00FC314F" w:rsidRDefault="00B10BCB" w:rsidP="00B007E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C314F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FC314F">
        <w:rPr>
          <w:rFonts w:ascii="Garamond" w:hAnsi="Garamond"/>
          <w:sz w:val="24"/>
          <w:szCs w:val="24"/>
        </w:rPr>
        <w:t>ERE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me shkresën nr. 2230 prot., datë 3.10.2023, ka sjellë në vëmendje të shoqërisë FSHU sh.a., detyrimin për të aplikuar për përcaktimin e çmimeve për shitjen e energjisë elektrike me pakicë te klientët fundorë që furnizohen nga </w:t>
      </w:r>
      <w:r w:rsidR="00FC314F" w:rsidRPr="00FC314F">
        <w:rPr>
          <w:rFonts w:ascii="Garamond" w:hAnsi="Garamond"/>
          <w:sz w:val="24"/>
          <w:szCs w:val="24"/>
        </w:rPr>
        <w:t xml:space="preserve">Furnizuesi </w:t>
      </w:r>
      <w:r w:rsidRPr="00FC314F">
        <w:rPr>
          <w:rFonts w:ascii="Garamond" w:hAnsi="Garamond"/>
          <w:sz w:val="24"/>
          <w:szCs w:val="24"/>
        </w:rPr>
        <w:t xml:space="preserve">i </w:t>
      </w:r>
      <w:r w:rsidR="00FC314F" w:rsidRPr="00FC314F">
        <w:rPr>
          <w:rFonts w:ascii="Garamond" w:hAnsi="Garamond"/>
          <w:sz w:val="24"/>
          <w:szCs w:val="24"/>
        </w:rPr>
        <w:t>Shërbimit Universal</w:t>
      </w:r>
      <w:r w:rsidRPr="00FC314F">
        <w:rPr>
          <w:rFonts w:ascii="Garamond" w:hAnsi="Garamond"/>
          <w:sz w:val="24"/>
          <w:szCs w:val="24"/>
        </w:rPr>
        <w:t>, në përputhje me nenin 5, pika 3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të “Metodologjisë së përcaktimit të çmimeve për shitjen e energjisë elektrike me pakicë te klientët fundorë që furnizohen nga </w:t>
      </w:r>
      <w:r w:rsidR="00FC314F" w:rsidRPr="00FC314F">
        <w:rPr>
          <w:rFonts w:ascii="Garamond" w:hAnsi="Garamond"/>
          <w:sz w:val="24"/>
          <w:szCs w:val="24"/>
        </w:rPr>
        <w:t xml:space="preserve">Furnizuesi </w:t>
      </w:r>
      <w:r w:rsidRPr="00FC314F">
        <w:rPr>
          <w:rFonts w:ascii="Garamond" w:hAnsi="Garamond"/>
          <w:sz w:val="24"/>
          <w:szCs w:val="24"/>
        </w:rPr>
        <w:t xml:space="preserve">i </w:t>
      </w:r>
      <w:r w:rsidR="00FC314F" w:rsidRPr="00FC314F">
        <w:rPr>
          <w:rFonts w:ascii="Garamond" w:hAnsi="Garamond"/>
          <w:sz w:val="24"/>
          <w:szCs w:val="24"/>
        </w:rPr>
        <w:t>Shërbimit Universal</w:t>
      </w:r>
      <w:r w:rsidRPr="00FC314F">
        <w:rPr>
          <w:rFonts w:ascii="Garamond" w:hAnsi="Garamond"/>
          <w:sz w:val="24"/>
          <w:szCs w:val="24"/>
        </w:rPr>
        <w:t>” dhe nenin</w:t>
      </w:r>
      <w:r w:rsidR="00FC314F">
        <w:rPr>
          <w:rFonts w:ascii="Garamond" w:hAnsi="Garamond"/>
          <w:sz w:val="24"/>
          <w:szCs w:val="24"/>
        </w:rPr>
        <w:t xml:space="preserve"> </w:t>
      </w:r>
      <w:r w:rsidRPr="00FC314F">
        <w:rPr>
          <w:rFonts w:ascii="Garamond" w:hAnsi="Garamond"/>
          <w:sz w:val="24"/>
          <w:szCs w:val="24"/>
        </w:rPr>
        <w:t>21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të “Rregullores për organizimin, funksionimin dhe procedurat e ERE-s”, miratuar nga </w:t>
      </w:r>
      <w:r w:rsidR="00FC314F" w:rsidRPr="00FC314F">
        <w:rPr>
          <w:rFonts w:ascii="Garamond" w:hAnsi="Garamond"/>
          <w:sz w:val="24"/>
          <w:szCs w:val="24"/>
        </w:rPr>
        <w:t xml:space="preserve">Bordi </w:t>
      </w:r>
      <w:r w:rsidRPr="00FC314F">
        <w:rPr>
          <w:rFonts w:ascii="Garamond" w:hAnsi="Garamond"/>
          <w:sz w:val="24"/>
          <w:szCs w:val="24"/>
        </w:rPr>
        <w:t>i ERE-s me vendimin nr. 96, datë 17.6.2016.</w:t>
      </w:r>
    </w:p>
    <w:p w14:paraId="537BB708" w14:textId="1BE27EBE" w:rsidR="00B10BCB" w:rsidRPr="00FC314F" w:rsidRDefault="00B10BCB" w:rsidP="00B007E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C314F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FC314F">
        <w:rPr>
          <w:rFonts w:ascii="Garamond" w:hAnsi="Garamond"/>
          <w:sz w:val="24"/>
          <w:szCs w:val="24"/>
        </w:rPr>
        <w:t>Shoqëria FSHU sh.a.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me shkresën nr. 6836/3 prot., datë 30.10.2023, ka bërë me dije se edhe për vitin 2024 pritet që shoqëria KESH sh.a., të vazhdojë të furnizojë me energji FSHU sh.a., me çmime të reduktuara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duke pa</w:t>
      </w:r>
      <w:r w:rsidR="00FC314F">
        <w:rPr>
          <w:rFonts w:ascii="Garamond" w:hAnsi="Garamond"/>
          <w:sz w:val="24"/>
          <w:szCs w:val="24"/>
        </w:rPr>
        <w:t>s</w:t>
      </w:r>
      <w:r w:rsidRPr="00FC314F">
        <w:rPr>
          <w:rFonts w:ascii="Garamond" w:hAnsi="Garamond"/>
          <w:sz w:val="24"/>
          <w:szCs w:val="24"/>
        </w:rPr>
        <w:t>ur si synim mosndryshimin e çmimeve të shitjes së energjisë elektrike për klientët fundorë të cilët shërbehen nga FSHU sh.a. Sipas parashikimeve të FSHU sh.a., çmimet e rregulluara të blerjes së energjisë elektrike nga KESH sh.a., sigurojnë mbulim të shpenzimeve të reduktuara të FSHU sh.a. dhe një performancë minimale pozitive mbijetese. Në këto kushte, shoqëria FSHU sh.a.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për vitin 2024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ka kërkuar që çmimet e shitjes me pakicë të energjisë elektrike për klientët fundorë që shërbehen nga Furnizuesi i Shërbimit Universal, sipas vendimit të </w:t>
      </w:r>
      <w:r w:rsidR="00FC314F" w:rsidRPr="00FC314F">
        <w:rPr>
          <w:rFonts w:ascii="Garamond" w:hAnsi="Garamond"/>
          <w:sz w:val="24"/>
          <w:szCs w:val="24"/>
        </w:rPr>
        <w:t xml:space="preserve">Bordit </w:t>
      </w:r>
      <w:r w:rsidRPr="00FC314F">
        <w:rPr>
          <w:rFonts w:ascii="Garamond" w:hAnsi="Garamond"/>
          <w:sz w:val="24"/>
          <w:szCs w:val="24"/>
        </w:rPr>
        <w:t>të ERE-s nr. 325, datë 14.12.2022, të mos ndryshojnë.</w:t>
      </w:r>
    </w:p>
    <w:p w14:paraId="4C29953B" w14:textId="38C8407F" w:rsidR="00B10BCB" w:rsidRPr="00FC314F" w:rsidRDefault="00B10BCB" w:rsidP="00B007E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C314F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FC314F">
        <w:rPr>
          <w:rFonts w:ascii="Garamond" w:hAnsi="Garamond"/>
          <w:sz w:val="24"/>
          <w:szCs w:val="24"/>
        </w:rPr>
        <w:t>Në vijim,</w:t>
      </w:r>
      <w:r w:rsidR="00FC314F">
        <w:rPr>
          <w:rFonts w:ascii="Garamond" w:hAnsi="Garamond"/>
          <w:sz w:val="24"/>
          <w:szCs w:val="24"/>
        </w:rPr>
        <w:t xml:space="preserve"> </w:t>
      </w:r>
      <w:r w:rsidRPr="00FC314F">
        <w:rPr>
          <w:rFonts w:ascii="Garamond" w:hAnsi="Garamond"/>
          <w:sz w:val="24"/>
          <w:szCs w:val="24"/>
        </w:rPr>
        <w:t>ERE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me anë të shkresës nr. 2230/2 prot., datë 15.11.2023, ka kërkuar nga shoqëria FSHU sh.a. të paraqesë në ERE të gjithë të dhënat dhe dokumentacionin e nevojshëm lidhur me ushtrimin e aktivitetit </w:t>
      </w:r>
      <w:r w:rsidR="00FC314F" w:rsidRPr="00FC314F">
        <w:rPr>
          <w:rFonts w:ascii="Garamond" w:hAnsi="Garamond"/>
          <w:sz w:val="24"/>
          <w:szCs w:val="24"/>
        </w:rPr>
        <w:t>të</w:t>
      </w:r>
      <w:r w:rsidRPr="00FC314F">
        <w:rPr>
          <w:rFonts w:ascii="Garamond" w:hAnsi="Garamond"/>
          <w:sz w:val="24"/>
          <w:szCs w:val="24"/>
        </w:rPr>
        <w:t xml:space="preserve"> saj.</w:t>
      </w:r>
    </w:p>
    <w:p w14:paraId="724EE4C7" w14:textId="154A99D7" w:rsidR="00B10BCB" w:rsidRPr="00FC314F" w:rsidRDefault="00B10BCB" w:rsidP="00B007E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C314F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FC314F">
        <w:rPr>
          <w:rFonts w:ascii="Garamond" w:hAnsi="Garamond"/>
          <w:sz w:val="24"/>
          <w:szCs w:val="24"/>
        </w:rPr>
        <w:t>Në përgjigje të shkresës së ERE me nr. 2230/2 prot., datë 15.11.2023, shoqëria FSHU sh.a., me shkresën nr. 6836/5 prot., datë 6.12.2023, ka bërë me dije se për shkak të vonesave në vlerësimin e aseteve të OSHEE Group, kryer nga shoqëria audituese “Deloitte” në vitin 2020 dhe raportuar në vitin 2021, është kërkuar që të bëhen ndryshimet dhe aprovimet e nevojshme në Pasqyrat Financiare për vitet 2020 dhe 2021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dhe procesi i auditimit të tyre bashkë me pasqyrat financiare të vitit 2022 është akoma në proces. Gjithashtu, në vijim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shoqëria ka paraqitur të dhëna sintetike në formë </w:t>
      </w:r>
      <w:r w:rsidR="00FC314F" w:rsidRPr="00FC314F">
        <w:rPr>
          <w:rFonts w:ascii="Garamond" w:hAnsi="Garamond"/>
          <w:sz w:val="24"/>
          <w:szCs w:val="24"/>
        </w:rPr>
        <w:t>tabelore</w:t>
      </w:r>
      <w:r w:rsidRPr="00FC314F">
        <w:rPr>
          <w:rFonts w:ascii="Garamond" w:hAnsi="Garamond"/>
          <w:sz w:val="24"/>
          <w:szCs w:val="24"/>
        </w:rPr>
        <w:t xml:space="preserve">, lidhur me ushtrimin e aktivitetit të saj, pa dhënë sqarimet dhe </w:t>
      </w:r>
      <w:r w:rsidR="00FC314F" w:rsidRPr="00FC314F">
        <w:rPr>
          <w:rFonts w:ascii="Garamond" w:hAnsi="Garamond"/>
          <w:sz w:val="24"/>
          <w:szCs w:val="24"/>
        </w:rPr>
        <w:t>argumentet</w:t>
      </w:r>
      <w:r w:rsidRPr="00FC314F">
        <w:rPr>
          <w:rFonts w:ascii="Garamond" w:hAnsi="Garamond"/>
          <w:sz w:val="24"/>
          <w:szCs w:val="24"/>
        </w:rPr>
        <w:t xml:space="preserve"> përkatës</w:t>
      </w:r>
      <w:r w:rsidR="00FC314F">
        <w:rPr>
          <w:rFonts w:ascii="Garamond" w:hAnsi="Garamond"/>
          <w:sz w:val="24"/>
          <w:szCs w:val="24"/>
        </w:rPr>
        <w:t>e,</w:t>
      </w:r>
      <w:r w:rsidRPr="00FC314F">
        <w:rPr>
          <w:rFonts w:ascii="Garamond" w:hAnsi="Garamond"/>
          <w:sz w:val="24"/>
          <w:szCs w:val="24"/>
        </w:rPr>
        <w:t xml:space="preserve"> sikurse </w:t>
      </w:r>
      <w:r w:rsidRPr="00FC314F">
        <w:rPr>
          <w:rFonts w:ascii="Garamond" w:hAnsi="Garamond"/>
          <w:sz w:val="24"/>
          <w:szCs w:val="24"/>
        </w:rPr>
        <w:lastRenderedPageBreak/>
        <w:t>parashikuar në metodologjinë e përcaktimit të çmimeve për shitjen e energjisë elektrike me pakicë te klientët fundorë që furnizohen nga Furnizuesi i Shërbimit Universal.</w:t>
      </w:r>
    </w:p>
    <w:p w14:paraId="57AB9928" w14:textId="175C201D" w:rsidR="00B10BCB" w:rsidRPr="00FC314F" w:rsidRDefault="00B10BCB" w:rsidP="00B007E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C314F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FC314F">
        <w:rPr>
          <w:rFonts w:ascii="Garamond" w:hAnsi="Garamond"/>
          <w:sz w:val="24"/>
          <w:szCs w:val="24"/>
        </w:rPr>
        <w:t xml:space="preserve">Në mënyrë që shoqëria FSHU sh.a., edhe për vitin 2024, të mundet të realizojë aktivitetet për të cilat është licencuar, konform ligjit nr. 43/2015, “Për sektorin e </w:t>
      </w:r>
      <w:r w:rsidR="00FC314F" w:rsidRPr="00FC314F">
        <w:rPr>
          <w:rFonts w:ascii="Garamond" w:hAnsi="Garamond"/>
          <w:sz w:val="24"/>
          <w:szCs w:val="24"/>
        </w:rPr>
        <w:t>energjisë</w:t>
      </w:r>
      <w:r w:rsidRPr="00FC314F">
        <w:rPr>
          <w:rFonts w:ascii="Garamond" w:hAnsi="Garamond"/>
          <w:sz w:val="24"/>
          <w:szCs w:val="24"/>
        </w:rPr>
        <w:t xml:space="preserve"> elektrike”, i ndryshuar, bëhet e domosdoshme të vijojë faturimin bazuar në çmimet e miratuara nga ERE.</w:t>
      </w:r>
    </w:p>
    <w:p w14:paraId="6D1F7EE7" w14:textId="37FA3F94" w:rsidR="00B10BCB" w:rsidRPr="00FC314F" w:rsidRDefault="00B10BCB" w:rsidP="00B007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C314F">
        <w:rPr>
          <w:rFonts w:ascii="Garamond" w:hAnsi="Garamond"/>
          <w:sz w:val="24"/>
          <w:szCs w:val="24"/>
        </w:rPr>
        <w:t xml:space="preserve">Për gjithë sa më sipër, </w:t>
      </w:r>
      <w:r w:rsidR="00FC314F" w:rsidRPr="00FC314F">
        <w:rPr>
          <w:rFonts w:ascii="Garamond" w:hAnsi="Garamond"/>
          <w:sz w:val="24"/>
          <w:szCs w:val="24"/>
        </w:rPr>
        <w:t xml:space="preserve">Bordi </w:t>
      </w:r>
      <w:r w:rsidRPr="00FC314F">
        <w:rPr>
          <w:rFonts w:ascii="Garamond" w:hAnsi="Garamond"/>
          <w:sz w:val="24"/>
          <w:szCs w:val="24"/>
        </w:rPr>
        <w:t>i ERE-s</w:t>
      </w:r>
    </w:p>
    <w:p w14:paraId="31C50824" w14:textId="77777777" w:rsidR="00B10BCB" w:rsidRPr="00FC314F" w:rsidRDefault="00B10BCB" w:rsidP="00B007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6C5448EB" w14:textId="69EEFEED" w:rsidR="00B10BCB" w:rsidRPr="00FC314F" w:rsidRDefault="00B10BCB" w:rsidP="00B007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C314F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6751001" w14:textId="77777777" w:rsidR="00B10BCB" w:rsidRPr="00FC314F" w:rsidRDefault="00B10BCB" w:rsidP="00B007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87E59E0" w14:textId="18AA66CB" w:rsidR="00B10BCB" w:rsidRPr="00FC314F" w:rsidRDefault="00B10BCB" w:rsidP="00B007E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C314F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FC314F">
        <w:rPr>
          <w:rFonts w:ascii="Garamond" w:hAnsi="Garamond"/>
          <w:sz w:val="24"/>
          <w:szCs w:val="24"/>
        </w:rPr>
        <w:t xml:space="preserve">Të shtyjë fuqinë juridike të vendimit të </w:t>
      </w:r>
      <w:r w:rsidR="00FC314F" w:rsidRPr="00FC314F">
        <w:rPr>
          <w:rFonts w:ascii="Garamond" w:hAnsi="Garamond"/>
          <w:sz w:val="24"/>
          <w:szCs w:val="24"/>
        </w:rPr>
        <w:t xml:space="preserve">Bordit </w:t>
      </w:r>
      <w:r w:rsidRPr="00FC314F">
        <w:rPr>
          <w:rFonts w:ascii="Garamond" w:hAnsi="Garamond"/>
          <w:sz w:val="24"/>
          <w:szCs w:val="24"/>
        </w:rPr>
        <w:t xml:space="preserve">të ERE-s nr. 74, datë 13.4.2022, deri në miratimin e një vendimi mbështetur në aplikimin e shoqërisë FSHU sh.a., për vitin 2024, për çmimet me pakicë për klientët fundorë që shërbehen nga </w:t>
      </w:r>
      <w:r w:rsidR="00FC314F" w:rsidRPr="00FC314F">
        <w:rPr>
          <w:rFonts w:ascii="Garamond" w:hAnsi="Garamond"/>
          <w:sz w:val="24"/>
          <w:szCs w:val="24"/>
        </w:rPr>
        <w:t xml:space="preserve">Furnizuesi </w:t>
      </w:r>
      <w:r w:rsidRPr="00FC314F">
        <w:rPr>
          <w:rFonts w:ascii="Garamond" w:hAnsi="Garamond"/>
          <w:sz w:val="24"/>
          <w:szCs w:val="24"/>
        </w:rPr>
        <w:t xml:space="preserve">i </w:t>
      </w:r>
      <w:r w:rsidR="00FC314F" w:rsidRPr="00FC314F">
        <w:rPr>
          <w:rFonts w:ascii="Garamond" w:hAnsi="Garamond"/>
          <w:sz w:val="24"/>
          <w:szCs w:val="24"/>
        </w:rPr>
        <w:t>Shërbimit Universal</w:t>
      </w:r>
      <w:r w:rsidR="00FC314F">
        <w:rPr>
          <w:rFonts w:ascii="Garamond" w:hAnsi="Garamond"/>
          <w:sz w:val="24"/>
          <w:szCs w:val="24"/>
        </w:rPr>
        <w:t>,</w:t>
      </w:r>
      <w:r w:rsidR="00FC314F" w:rsidRPr="00FC314F">
        <w:rPr>
          <w:rFonts w:ascii="Garamond" w:hAnsi="Garamond"/>
          <w:sz w:val="24"/>
          <w:szCs w:val="24"/>
        </w:rPr>
        <w:t xml:space="preserve"> </w:t>
      </w:r>
      <w:r w:rsidRPr="00FC314F">
        <w:rPr>
          <w:rFonts w:ascii="Garamond" w:hAnsi="Garamond"/>
          <w:sz w:val="24"/>
          <w:szCs w:val="24"/>
        </w:rPr>
        <w:t>në përputhje me kërkesat e akteve ligjore dhe nënligjore në fuqi.</w:t>
      </w:r>
    </w:p>
    <w:p w14:paraId="224AE5FB" w14:textId="051B54FD" w:rsidR="00B10BCB" w:rsidRPr="00FC314F" w:rsidRDefault="00B10BCB" w:rsidP="00B007E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C314F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FC314F">
        <w:rPr>
          <w:rFonts w:ascii="Garamond" w:hAnsi="Garamond"/>
          <w:sz w:val="24"/>
          <w:szCs w:val="24"/>
        </w:rPr>
        <w:t xml:space="preserve">Nëse do të ketë efekte në të ardhurat e shoqërive, do të bëhet korrigjimi dhe kompensimi përkatës i tyre, në përputhje me përcaktimet e nenit 20, </w:t>
      </w:r>
      <w:r w:rsidR="00FC314F" w:rsidRPr="00FC314F">
        <w:rPr>
          <w:rFonts w:ascii="Garamond" w:hAnsi="Garamond"/>
          <w:sz w:val="24"/>
          <w:szCs w:val="24"/>
        </w:rPr>
        <w:t>germa</w:t>
      </w:r>
      <w:r w:rsidRPr="00FC314F">
        <w:rPr>
          <w:rFonts w:ascii="Garamond" w:hAnsi="Garamond"/>
          <w:sz w:val="24"/>
          <w:szCs w:val="24"/>
        </w:rPr>
        <w:t xml:space="preserve"> “c”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të ligjit nr. 43/2015, “Për sektorin e energjisë elektrike”, </w:t>
      </w:r>
      <w:r w:rsidR="00FC314F" w:rsidRPr="00FC314F">
        <w:rPr>
          <w:rFonts w:ascii="Garamond" w:hAnsi="Garamond"/>
          <w:sz w:val="24"/>
          <w:szCs w:val="24"/>
        </w:rPr>
        <w:t>të</w:t>
      </w:r>
      <w:r w:rsidRPr="00FC314F">
        <w:rPr>
          <w:rFonts w:ascii="Garamond" w:hAnsi="Garamond"/>
          <w:sz w:val="24"/>
          <w:szCs w:val="24"/>
        </w:rPr>
        <w:t xml:space="preserve"> ndryshuar</w:t>
      </w:r>
      <w:r w:rsidR="00FC314F">
        <w:rPr>
          <w:rFonts w:ascii="Garamond" w:hAnsi="Garamond"/>
          <w:sz w:val="24"/>
          <w:szCs w:val="24"/>
        </w:rPr>
        <w:t>,</w:t>
      </w:r>
      <w:r w:rsidRPr="00FC314F">
        <w:rPr>
          <w:rFonts w:ascii="Garamond" w:hAnsi="Garamond"/>
          <w:sz w:val="24"/>
          <w:szCs w:val="24"/>
        </w:rPr>
        <w:t xml:space="preserve"> dhe metodologjive përkatëse, të miratuara nga ERE.</w:t>
      </w:r>
    </w:p>
    <w:p w14:paraId="2E658E8C" w14:textId="73EBFB4E" w:rsidR="00B10BCB" w:rsidRPr="00FC314F" w:rsidRDefault="00B10BCB" w:rsidP="00B007E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FC314F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Pr="00FC314F">
        <w:rPr>
          <w:rFonts w:ascii="Garamond" w:hAnsi="Garamond"/>
          <w:sz w:val="24"/>
          <w:szCs w:val="24"/>
        </w:rPr>
        <w:t xml:space="preserve">Drejtoria e Tarifave dhe Çmimeve të njoftojë palët e interesit për vendimin e </w:t>
      </w:r>
      <w:r w:rsidR="00FC314F" w:rsidRPr="00FC314F">
        <w:rPr>
          <w:rFonts w:ascii="Garamond" w:hAnsi="Garamond"/>
          <w:sz w:val="24"/>
          <w:szCs w:val="24"/>
        </w:rPr>
        <w:t xml:space="preserve">Bordit </w:t>
      </w:r>
      <w:r w:rsidRPr="00FC314F">
        <w:rPr>
          <w:rFonts w:ascii="Garamond" w:hAnsi="Garamond"/>
          <w:sz w:val="24"/>
          <w:szCs w:val="24"/>
        </w:rPr>
        <w:t>të ERE-s</w:t>
      </w:r>
      <w:r w:rsidR="00FC314F">
        <w:rPr>
          <w:rFonts w:ascii="Garamond" w:hAnsi="Garamond"/>
          <w:sz w:val="24"/>
          <w:szCs w:val="24"/>
        </w:rPr>
        <w:t>.</w:t>
      </w:r>
    </w:p>
    <w:p w14:paraId="091A6BD3" w14:textId="3F14D6B2" w:rsidR="00B10BCB" w:rsidRPr="00FC314F" w:rsidRDefault="00B10BCB" w:rsidP="00B007E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FC314F">
        <w:rPr>
          <w:rFonts w:ascii="Garamond" w:hAnsi="Garamond"/>
          <w:color w:val="auto"/>
          <w:lang w:val="sq-AL"/>
        </w:rPr>
        <w:t>Ky vendim hyn në fuqi menjëherë.</w:t>
      </w:r>
    </w:p>
    <w:p w14:paraId="55A744C2" w14:textId="3925200B" w:rsidR="00B10BCB" w:rsidRPr="00FC314F" w:rsidRDefault="00B10BCB" w:rsidP="00B007E9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FC314F">
        <w:rPr>
          <w:rFonts w:ascii="Garamond" w:hAnsi="Garamond"/>
          <w:color w:val="auto"/>
          <w:lang w:val="sq-AL"/>
        </w:rPr>
        <w:t xml:space="preserve">Çdo palë e përfshirë në këtë procedurë mund t’i kërkojë ERE-s, brenda 7 ditëve kalendarike nga data e marrjes dijeni, rishikimin e vendimit të </w:t>
      </w:r>
      <w:r w:rsidR="00FC314F" w:rsidRPr="00FC314F">
        <w:rPr>
          <w:rFonts w:ascii="Garamond" w:hAnsi="Garamond"/>
          <w:color w:val="auto"/>
          <w:lang w:val="sq-AL"/>
        </w:rPr>
        <w:t xml:space="preserve">Bordit </w:t>
      </w:r>
      <w:r w:rsidRPr="00FC314F">
        <w:rPr>
          <w:rFonts w:ascii="Garamond" w:hAnsi="Garamond"/>
          <w:color w:val="auto"/>
          <w:lang w:val="sq-AL"/>
        </w:rPr>
        <w:t xml:space="preserve">në rast se ka siguruar prova të reja që mund ta çojnë </w:t>
      </w:r>
      <w:r w:rsidR="00FC314F" w:rsidRPr="00FC314F">
        <w:rPr>
          <w:rFonts w:ascii="Garamond" w:hAnsi="Garamond"/>
          <w:color w:val="auto"/>
          <w:lang w:val="sq-AL"/>
        </w:rPr>
        <w:t xml:space="preserve">Bordin </w:t>
      </w:r>
      <w:r w:rsidRPr="00FC314F">
        <w:rPr>
          <w:rFonts w:ascii="Garamond" w:hAnsi="Garamond"/>
          <w:color w:val="auto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D05AEC8" w14:textId="77777777" w:rsidR="00B10BCB" w:rsidRPr="00FC314F" w:rsidRDefault="00B10BCB" w:rsidP="00B007E9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FC314F">
        <w:rPr>
          <w:rFonts w:ascii="Garamond" w:hAnsi="Garamond"/>
          <w:color w:val="auto"/>
          <w:lang w:val="sq-AL"/>
        </w:rPr>
        <w:t>Ky vendim botohet në Fletoren Zyrtare.</w:t>
      </w:r>
    </w:p>
    <w:p w14:paraId="12C42A8B" w14:textId="69191D43" w:rsidR="00B10BCB" w:rsidRPr="00FC314F" w:rsidRDefault="00B10BCB" w:rsidP="00B0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E0EDC24" w14:textId="40A8474D" w:rsidR="00B10BCB" w:rsidRPr="00FC314F" w:rsidRDefault="00B10BCB" w:rsidP="00B007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FC314F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0B200E5F" w14:textId="6FFCB3D9" w:rsidR="00B10BCB" w:rsidRPr="00FC314F" w:rsidRDefault="00B10BCB" w:rsidP="00B007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C314F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p w14:paraId="5FE77BFA" w14:textId="53334222" w:rsidR="004500B9" w:rsidRPr="00FC314F" w:rsidRDefault="004500B9" w:rsidP="00B007E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4500B9" w:rsidRPr="00FC314F" w:rsidSect="00B007E9">
      <w:footerReference w:type="default" r:id="rId29"/>
      <w:pgSz w:w="12240" w:h="15840"/>
      <w:pgMar w:top="1440" w:right="1440" w:bottom="1440" w:left="1440" w:header="720" w:footer="3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598E6" w14:textId="77777777" w:rsidR="00FC314F" w:rsidRDefault="00FC314F">
      <w:pPr>
        <w:spacing w:after="0" w:line="240" w:lineRule="auto"/>
      </w:pPr>
      <w:r>
        <w:separator/>
      </w:r>
    </w:p>
  </w:endnote>
  <w:endnote w:type="continuationSeparator" w:id="0">
    <w:p w14:paraId="075D0E51" w14:textId="77777777" w:rsidR="00FC314F" w:rsidRDefault="00FC314F">
      <w:pPr>
        <w:spacing w:after="0" w:line="240" w:lineRule="auto"/>
      </w:pPr>
      <w:r>
        <w:continuationSeparator/>
      </w:r>
    </w:p>
  </w:endnote>
  <w:endnote w:type="continuationNotice" w:id="1">
    <w:p w14:paraId="129E11BA" w14:textId="77777777" w:rsidR="00FC314F" w:rsidRDefault="00FC31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E987D" w14:textId="77777777" w:rsidR="00FC314F" w:rsidRDefault="00FC314F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C1FD5" w14:textId="77777777" w:rsidR="00FC314F" w:rsidRDefault="00FC314F">
      <w:pPr>
        <w:spacing w:after="0" w:line="240" w:lineRule="auto"/>
      </w:pPr>
      <w:r>
        <w:separator/>
      </w:r>
    </w:p>
  </w:footnote>
  <w:footnote w:type="continuationSeparator" w:id="0">
    <w:p w14:paraId="4ECDFCE8" w14:textId="77777777" w:rsidR="00FC314F" w:rsidRDefault="00FC314F">
      <w:pPr>
        <w:spacing w:after="0" w:line="240" w:lineRule="auto"/>
      </w:pPr>
      <w:r>
        <w:continuationSeparator/>
      </w:r>
    </w:p>
  </w:footnote>
  <w:footnote w:type="continuationNotice" w:id="1">
    <w:p w14:paraId="0667589B" w14:textId="77777777" w:rsidR="00FC314F" w:rsidRDefault="00FC31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B84E71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97C85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BB0E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10C6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45AC3B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F4E9D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0B9"/>
    <w:rsid w:val="000A5496"/>
    <w:rsid w:val="00127880"/>
    <w:rsid w:val="0017268A"/>
    <w:rsid w:val="001731F2"/>
    <w:rsid w:val="001B0339"/>
    <w:rsid w:val="00211B1A"/>
    <w:rsid w:val="00323658"/>
    <w:rsid w:val="004500B9"/>
    <w:rsid w:val="00595000"/>
    <w:rsid w:val="00643F37"/>
    <w:rsid w:val="007432E4"/>
    <w:rsid w:val="00855DB5"/>
    <w:rsid w:val="008D2003"/>
    <w:rsid w:val="009A1107"/>
    <w:rsid w:val="009C789F"/>
    <w:rsid w:val="00B007E9"/>
    <w:rsid w:val="00B10BCB"/>
    <w:rsid w:val="00B4108C"/>
    <w:rsid w:val="00C02F9C"/>
    <w:rsid w:val="00CC3334"/>
    <w:rsid w:val="00CF3362"/>
    <w:rsid w:val="00DA30EF"/>
    <w:rsid w:val="00E717D4"/>
    <w:rsid w:val="00F908F4"/>
    <w:rsid w:val="00FC314F"/>
    <w:rsid w:val="00F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77BE1"/>
  <w15:docId w15:val="{571A6FAF-FB95-43B2-A82E-346980AA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08F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90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8F4"/>
    <w:rPr>
      <w:lang w:val="sq-AL"/>
    </w:rPr>
  </w:style>
  <w:style w:type="paragraph" w:styleId="Footer">
    <w:name w:val="footer"/>
    <w:basedOn w:val="Normal"/>
    <w:link w:val="FooterChar"/>
    <w:uiPriority w:val="99"/>
    <w:rsid w:val="00F90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8F4"/>
    <w:rPr>
      <w:lang w:val="sq-AL"/>
    </w:rPr>
  </w:style>
  <w:style w:type="character" w:styleId="Hyperlink">
    <w:name w:val="Hyperlink"/>
    <w:basedOn w:val="DefaultParagraphFont"/>
    <w:uiPriority w:val="99"/>
    <w:rsid w:val="00F908F4"/>
    <w:rPr>
      <w:color w:val="0563C1"/>
      <w:u w:val="single"/>
    </w:rPr>
  </w:style>
  <w:style w:type="paragraph" w:customStyle="1" w:styleId="Default">
    <w:name w:val="Default"/>
    <w:rsid w:val="00F908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908F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sid w:val="00F908F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rsid w:val="00F90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08F4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sid w:val="00F908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908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08F4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908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908F4"/>
    <w:rPr>
      <w:rFonts w:ascii="Calibri" w:eastAsia="Calibri" w:hAnsi="Calibri" w:cs="SimSun"/>
      <w:b/>
      <w:bCs/>
      <w:sz w:val="20"/>
      <w:szCs w:val="20"/>
      <w:lang w:val="sq-AL"/>
    </w:rPr>
  </w:style>
  <w:style w:type="character" w:customStyle="1" w:styleId="markedcontent">
    <w:name w:val="markedcontent"/>
    <w:basedOn w:val="DefaultParagraphFont"/>
    <w:rsid w:val="00F908F4"/>
  </w:style>
  <w:style w:type="character" w:customStyle="1" w:styleId="UnresolvedMention2">
    <w:name w:val="Unresolved Mention2"/>
    <w:basedOn w:val="DefaultParagraphFont"/>
    <w:uiPriority w:val="99"/>
    <w:rsid w:val="00F908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numbering" Target="numbering.xml"/><Relationship Id="rId28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footnotes" Target="footnotes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E577E84C2847D9B20C7B90ADE2FA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366</Nr_x002e__x0020_akti>
    <Data_x0020_e_x0020_Krijimit xmlns="0e656187-b300-4fb0-8bf4-3a50f872073c">2024-01-04T12:03:13Z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Mbi lënien në fuqi të vendimit të Bordit të ERE-s nr. 74, datë 13.04.2022</Titulli>
    <Modifikuesi xmlns="0e656187-b300-4fb0-8bf4-3a50f872073c">Fjora.Cahani</Modifikuesi>
    <Nr_x002e__x0020_prot_x0020_QBZ xmlns="0e656187-b300-4fb0-8bf4-3a50f872073c">2044/2</Nr_x002e__x0020_prot_x0020_QBZ>
    <Data_x0020_e_x0020_Modifikimit xmlns="0e656187-b300-4fb0-8bf4-3a50f872073c">2024-01-09T09:56:54Z</Data_x0020_e_x0020_Modifikimit>
    <Dekretuar xmlns="0e656187-b300-4fb0-8bf4-3a50f872073c">false</Dekretuar>
    <Data xmlns="0e656187-b300-4fb0-8bf4-3a50f872073c">2023-12-15T00:00:00Z</Data>
    <Nr_x002e__x0020_protokolli_x0020_i_x0020_aktit xmlns="0e656187-b300-4fb0-8bf4-3a50f872073c">2574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64E8959-754C-4EE7-856F-8917798D7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26E75D88-0625-46EB-B5AD-F381276A3D43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F1A659E7-A6AB-416E-8919-50E7C0CD3023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12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D31709C9-8537-4B3A-B54D-693BCEB56FE9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A9A3DC1D-BDB9-4B00-B11D-8D35936D15DE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F01CB23B-D7D5-4134-BE8D-965ABC572530}">
  <ds:schemaRefs>
    <ds:schemaRef ds:uri="http://schemas.microsoft.com/sharepoint/v3/contenttype/forms"/>
  </ds:schemaRefs>
</ds:datastoreItem>
</file>

<file path=customXml/itemProps18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5B656659-A763-4E6B-9985-C90DEEC44BF2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lënien në fuqi të vendimit të Bordit të ERE-s nr. 74, datë 13.04.2022</vt:lpstr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lënien në fuqi të vendimit të Bordit të ERE-s nr. 74, datë 13.04.2022</dc:title>
  <dc:creator>DJZM</dc:creator>
  <cp:lastModifiedBy>Fjora Cahani</cp:lastModifiedBy>
  <cp:revision>6</cp:revision>
  <dcterms:created xsi:type="dcterms:W3CDTF">2024-01-04T11:01:00Z</dcterms:created>
  <dcterms:modified xsi:type="dcterms:W3CDTF">2024-01-09T08:57:00Z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4d23845b405344cf93a41f6dbcaf63e5</vt:lpwstr>
  </property>
</Properties>
</file>