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870D4" w14:textId="77777777" w:rsidR="00DE0F1E" w:rsidRPr="00227C78" w:rsidRDefault="00DE0F1E" w:rsidP="003823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7C78">
        <w:rPr>
          <w:rFonts w:ascii="Garamond" w:hAnsi="Garamond"/>
          <w:b/>
          <w:sz w:val="24"/>
          <w:szCs w:val="24"/>
        </w:rPr>
        <w:t>VENDIM</w:t>
      </w:r>
    </w:p>
    <w:p w14:paraId="0A2D3096" w14:textId="764DB81A" w:rsidR="00DE0F1E" w:rsidRPr="00227C78" w:rsidRDefault="00DE0F1E" w:rsidP="003823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73823563"/>
      <w:r w:rsidRPr="00227C78">
        <w:rPr>
          <w:rFonts w:ascii="Garamond" w:hAnsi="Garamond"/>
          <w:b/>
          <w:sz w:val="24"/>
          <w:szCs w:val="24"/>
        </w:rPr>
        <w:t xml:space="preserve">Nr. 367, </w:t>
      </w:r>
      <w:r w:rsidR="00E3682A" w:rsidRPr="00227C78">
        <w:rPr>
          <w:rFonts w:ascii="Garamond" w:hAnsi="Garamond"/>
          <w:b/>
          <w:sz w:val="24"/>
          <w:szCs w:val="24"/>
        </w:rPr>
        <w:t>d</w:t>
      </w:r>
      <w:r w:rsidRPr="00227C78">
        <w:rPr>
          <w:rFonts w:ascii="Garamond" w:hAnsi="Garamond"/>
          <w:b/>
          <w:sz w:val="24"/>
          <w:szCs w:val="24"/>
        </w:rPr>
        <w:t>atë 15.12.202</w:t>
      </w:r>
      <w:bookmarkStart w:id="1" w:name="_Hlk59535045"/>
      <w:bookmarkEnd w:id="0"/>
      <w:r w:rsidRPr="00227C78">
        <w:rPr>
          <w:rFonts w:ascii="Garamond" w:hAnsi="Garamond"/>
          <w:b/>
          <w:sz w:val="24"/>
          <w:szCs w:val="24"/>
        </w:rPr>
        <w:t>3</w:t>
      </w:r>
    </w:p>
    <w:bookmarkEnd w:id="1"/>
    <w:p w14:paraId="794E6BCF" w14:textId="77777777" w:rsidR="00DE0F1E" w:rsidRPr="00227C78" w:rsidRDefault="00DE0F1E" w:rsidP="003823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BE509FE" w14:textId="341D090A" w:rsidR="00DE0F1E" w:rsidRPr="00227C78" w:rsidRDefault="00DE0F1E" w:rsidP="003823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7C78">
        <w:rPr>
          <w:rFonts w:ascii="Garamond" w:hAnsi="Garamond"/>
          <w:b/>
          <w:sz w:val="24"/>
          <w:szCs w:val="24"/>
        </w:rPr>
        <w:t>MBI</w:t>
      </w:r>
      <w:r w:rsidRPr="00227C7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bookmarkStart w:id="2" w:name="_Hlk153453422"/>
      <w:r w:rsidRPr="00227C78">
        <w:rPr>
          <w:rFonts w:ascii="Garamond" w:hAnsi="Garamond"/>
          <w:b/>
          <w:sz w:val="24"/>
          <w:szCs w:val="24"/>
        </w:rPr>
        <w:t>LËNIEN NË FUQI TË VENDIMIT TË BORDIT TË ERE-</w:t>
      </w:r>
      <w:r w:rsidR="00227C78">
        <w:rPr>
          <w:rFonts w:ascii="Garamond" w:hAnsi="Garamond"/>
          <w:b/>
          <w:sz w:val="24"/>
          <w:szCs w:val="24"/>
        </w:rPr>
        <w:t>s</w:t>
      </w:r>
      <w:r w:rsidRPr="00227C78">
        <w:rPr>
          <w:rFonts w:ascii="Garamond" w:hAnsi="Garamond"/>
          <w:b/>
          <w:sz w:val="24"/>
          <w:szCs w:val="24"/>
        </w:rPr>
        <w:t xml:space="preserve"> NR. 206, DATË 16.12.2019, “MBI MIRATIMIN E TARIFËS SË PËRKOHSHME TË TRANSMETIMIT TË GAZIT NATYROR NGA SHOQËRIA </w:t>
      </w:r>
      <w:r w:rsidR="00BA2017">
        <w:rPr>
          <w:rFonts w:ascii="Garamond" w:hAnsi="Garamond"/>
          <w:b/>
          <w:sz w:val="24"/>
          <w:szCs w:val="24"/>
        </w:rPr>
        <w:t>‘</w:t>
      </w:r>
      <w:proofErr w:type="spellStart"/>
      <w:r w:rsidRPr="00227C78">
        <w:rPr>
          <w:rFonts w:ascii="Garamond" w:hAnsi="Garamond"/>
          <w:b/>
          <w:sz w:val="24"/>
          <w:szCs w:val="24"/>
        </w:rPr>
        <w:t>ALBGAZ</w:t>
      </w:r>
      <w:proofErr w:type="spellEnd"/>
      <w:r w:rsidR="00BA2017">
        <w:rPr>
          <w:rFonts w:ascii="Garamond" w:hAnsi="Garamond"/>
          <w:b/>
          <w:sz w:val="24"/>
          <w:szCs w:val="24"/>
        </w:rPr>
        <w:t>’</w:t>
      </w:r>
      <w:r w:rsidRPr="00227C78">
        <w:rPr>
          <w:rFonts w:ascii="Garamond" w:hAnsi="Garamond"/>
          <w:b/>
          <w:sz w:val="24"/>
          <w:szCs w:val="24"/>
        </w:rPr>
        <w:t xml:space="preserve"> SHA”</w:t>
      </w:r>
      <w:r w:rsidR="00227C78">
        <w:rPr>
          <w:rFonts w:ascii="Garamond" w:hAnsi="Garamond"/>
          <w:b/>
          <w:sz w:val="24"/>
          <w:szCs w:val="24"/>
        </w:rPr>
        <w:t>,</w:t>
      </w:r>
      <w:r w:rsidRPr="00227C78">
        <w:rPr>
          <w:rFonts w:ascii="Garamond" w:hAnsi="Garamond"/>
          <w:b/>
          <w:sz w:val="24"/>
          <w:szCs w:val="24"/>
        </w:rPr>
        <w:t xml:space="preserve"> PËR VITIN 2024</w:t>
      </w:r>
    </w:p>
    <w:bookmarkEnd w:id="2"/>
    <w:p w14:paraId="7CBD4BF5" w14:textId="77777777" w:rsidR="00DE0F1E" w:rsidRPr="00227C78" w:rsidRDefault="00DE0F1E" w:rsidP="003823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518026C" w14:textId="3D7FC2E8" w:rsidR="00DE0F1E" w:rsidRPr="00227C78" w:rsidRDefault="00DE0F1E" w:rsidP="003823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3" w:name="_Hlk127279837"/>
      <w:r w:rsidRPr="00227C78">
        <w:rPr>
          <w:rFonts w:ascii="Garamond" w:hAnsi="Garamond"/>
          <w:sz w:val="24"/>
          <w:szCs w:val="24"/>
        </w:rPr>
        <w:t>Në mbështetje të neneve 13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pika 1, 16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pika 2, 17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</w:t>
      </w:r>
      <w:r w:rsidR="00227C78" w:rsidRPr="00227C78">
        <w:rPr>
          <w:rFonts w:ascii="Garamond" w:hAnsi="Garamond"/>
          <w:sz w:val="24"/>
          <w:szCs w:val="24"/>
        </w:rPr>
        <w:t>germa</w:t>
      </w:r>
      <w:r w:rsidRPr="00227C78">
        <w:rPr>
          <w:rFonts w:ascii="Garamond" w:hAnsi="Garamond"/>
          <w:sz w:val="24"/>
          <w:szCs w:val="24"/>
        </w:rPr>
        <w:t xml:space="preserve"> “e” dhe 33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të ligjit nr. 102/2015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“Për sektorin e gazit natyror”, </w:t>
      </w:r>
      <w:r w:rsidR="00227C78" w:rsidRPr="007D0CC3">
        <w:rPr>
          <w:rFonts w:ascii="Garamond" w:hAnsi="Garamond" w:cs="Times New Roman"/>
          <w:color w:val="000000"/>
          <w:sz w:val="24"/>
          <w:szCs w:val="24"/>
        </w:rPr>
        <w:t>të</w:t>
      </w:r>
      <w:r w:rsidRPr="00227C78">
        <w:rPr>
          <w:rFonts w:ascii="Garamond" w:hAnsi="Garamond"/>
          <w:sz w:val="24"/>
          <w:szCs w:val="24"/>
        </w:rPr>
        <w:t xml:space="preserve"> ndryshuar,</w:t>
      </w:r>
      <w:r w:rsidRPr="00227C78">
        <w:rPr>
          <w:rFonts w:ascii="Garamond" w:hAnsi="Garamond"/>
          <w:b/>
          <w:sz w:val="24"/>
          <w:szCs w:val="24"/>
        </w:rPr>
        <w:t xml:space="preserve"> </w:t>
      </w:r>
      <w:r w:rsidRPr="00227C78">
        <w:rPr>
          <w:rFonts w:ascii="Garamond" w:hAnsi="Garamond"/>
          <w:sz w:val="24"/>
          <w:szCs w:val="24"/>
        </w:rPr>
        <w:t xml:space="preserve">si dhe </w:t>
      </w:r>
      <w:r w:rsidR="00227C78" w:rsidRPr="007D0CC3">
        <w:rPr>
          <w:rFonts w:ascii="Garamond" w:hAnsi="Garamond" w:cs="Times New Roman"/>
          <w:color w:val="000000"/>
          <w:sz w:val="24"/>
          <w:szCs w:val="24"/>
        </w:rPr>
        <w:t>të</w:t>
      </w:r>
      <w:r w:rsidR="00227C78" w:rsidRPr="00227C78">
        <w:rPr>
          <w:rFonts w:ascii="Garamond" w:hAnsi="Garamond"/>
          <w:sz w:val="24"/>
          <w:szCs w:val="24"/>
        </w:rPr>
        <w:t xml:space="preserve"> </w:t>
      </w:r>
      <w:r w:rsidRPr="00227C78">
        <w:rPr>
          <w:rFonts w:ascii="Garamond" w:hAnsi="Garamond"/>
          <w:sz w:val="24"/>
          <w:szCs w:val="24"/>
        </w:rPr>
        <w:t>nenit 21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të “Rregullores për organizimin, funksionimin dhe procedurat e ERE-s”, miratuar me vendimin e </w:t>
      </w:r>
      <w:r w:rsidR="00227C78" w:rsidRPr="00227C78">
        <w:rPr>
          <w:rFonts w:ascii="Garamond" w:hAnsi="Garamond"/>
          <w:sz w:val="24"/>
          <w:szCs w:val="24"/>
        </w:rPr>
        <w:t xml:space="preserve">Bordit </w:t>
      </w:r>
      <w:r w:rsidRPr="00227C78">
        <w:rPr>
          <w:rFonts w:ascii="Garamond" w:hAnsi="Garamond"/>
          <w:sz w:val="24"/>
          <w:szCs w:val="24"/>
        </w:rPr>
        <w:t>të Entit Rregullator të Energjisë (ERE) nr. 96, datë 17.6.2016</w:t>
      </w:r>
      <w:bookmarkEnd w:id="3"/>
      <w:r w:rsidRPr="00227C78">
        <w:rPr>
          <w:rFonts w:ascii="Garamond" w:hAnsi="Garamond"/>
          <w:sz w:val="24"/>
          <w:szCs w:val="24"/>
        </w:rPr>
        <w:t xml:space="preserve">; Bordi i ERE-s, në mbledhjen e tij të datës 15.12.2023, pasi shqyrtoi relacionin me nr. 2232/2 </w:t>
      </w:r>
      <w:proofErr w:type="spellStart"/>
      <w:r w:rsidRPr="00227C78">
        <w:rPr>
          <w:rFonts w:ascii="Garamond" w:hAnsi="Garamond"/>
          <w:sz w:val="24"/>
          <w:szCs w:val="24"/>
        </w:rPr>
        <w:t>prot</w:t>
      </w:r>
      <w:proofErr w:type="spellEnd"/>
      <w:r w:rsidRPr="00227C78">
        <w:rPr>
          <w:rFonts w:ascii="Garamond" w:hAnsi="Garamond"/>
          <w:sz w:val="24"/>
          <w:szCs w:val="24"/>
        </w:rPr>
        <w:t xml:space="preserve">., datë 13.12.2023, të përgatitur nga Drejtoria e Tarifave dhe Çmimeve “Mbi lënien në fuqi të vendimit të </w:t>
      </w:r>
      <w:r w:rsidR="00227C78" w:rsidRPr="00227C78">
        <w:rPr>
          <w:rFonts w:ascii="Garamond" w:hAnsi="Garamond"/>
          <w:sz w:val="24"/>
          <w:szCs w:val="24"/>
        </w:rPr>
        <w:t xml:space="preserve">Bordit </w:t>
      </w:r>
      <w:r w:rsidRPr="00227C78">
        <w:rPr>
          <w:rFonts w:ascii="Garamond" w:hAnsi="Garamond"/>
          <w:sz w:val="24"/>
          <w:szCs w:val="24"/>
        </w:rPr>
        <w:t xml:space="preserve">të ERE-s nr. 206, datë 16.12.2019, </w:t>
      </w:r>
      <w:r w:rsidR="00227C78">
        <w:rPr>
          <w:rFonts w:ascii="Garamond" w:hAnsi="Garamond"/>
          <w:sz w:val="24"/>
          <w:szCs w:val="24"/>
        </w:rPr>
        <w:t>‘</w:t>
      </w:r>
      <w:r w:rsidRPr="00227C78">
        <w:rPr>
          <w:rFonts w:ascii="Garamond" w:hAnsi="Garamond"/>
          <w:sz w:val="24"/>
          <w:szCs w:val="24"/>
        </w:rPr>
        <w:t xml:space="preserve">Mbi miratimin e tarifës së përkohshme të transmetimit të </w:t>
      </w:r>
      <w:r w:rsidR="00227C78" w:rsidRPr="00227C78">
        <w:rPr>
          <w:rFonts w:ascii="Garamond" w:hAnsi="Garamond"/>
          <w:sz w:val="24"/>
          <w:szCs w:val="24"/>
        </w:rPr>
        <w:t>gazit n</w:t>
      </w:r>
      <w:r w:rsidRPr="00227C78">
        <w:rPr>
          <w:rFonts w:ascii="Garamond" w:hAnsi="Garamond"/>
          <w:sz w:val="24"/>
          <w:szCs w:val="24"/>
        </w:rPr>
        <w:t xml:space="preserve">atyror nga shoqëria </w:t>
      </w:r>
      <w:r w:rsidR="0060449F">
        <w:rPr>
          <w:rFonts w:ascii="Garamond" w:hAnsi="Garamond"/>
          <w:sz w:val="24"/>
          <w:szCs w:val="24"/>
        </w:rPr>
        <w:t>‘</w:t>
      </w:r>
      <w:proofErr w:type="spellStart"/>
      <w:r w:rsidRPr="00227C78">
        <w:rPr>
          <w:rFonts w:ascii="Garamond" w:hAnsi="Garamond"/>
          <w:sz w:val="24"/>
          <w:szCs w:val="24"/>
        </w:rPr>
        <w:t>Albgaz</w:t>
      </w:r>
      <w:proofErr w:type="spellEnd"/>
      <w:r w:rsidR="0060449F">
        <w:rPr>
          <w:rFonts w:ascii="Garamond" w:hAnsi="Garamond"/>
          <w:sz w:val="24"/>
          <w:szCs w:val="24"/>
        </w:rPr>
        <w:t>’</w:t>
      </w:r>
      <w:r w:rsidRPr="00227C78">
        <w:rPr>
          <w:rFonts w:ascii="Garamond" w:hAnsi="Garamond"/>
          <w:sz w:val="24"/>
          <w:szCs w:val="24"/>
        </w:rPr>
        <w:t xml:space="preserve"> </w:t>
      </w:r>
      <w:proofErr w:type="spellStart"/>
      <w:r w:rsidRPr="00227C78">
        <w:rPr>
          <w:rFonts w:ascii="Garamond" w:hAnsi="Garamond"/>
          <w:sz w:val="24"/>
          <w:szCs w:val="24"/>
        </w:rPr>
        <w:t>sh.a</w:t>
      </w:r>
      <w:proofErr w:type="spellEnd"/>
      <w:r w:rsidRPr="00227C78">
        <w:rPr>
          <w:rFonts w:ascii="Garamond" w:hAnsi="Garamond"/>
          <w:sz w:val="24"/>
          <w:szCs w:val="24"/>
        </w:rPr>
        <w:t>.</w:t>
      </w:r>
      <w:r w:rsidR="00227C78">
        <w:rPr>
          <w:rFonts w:ascii="Garamond" w:hAnsi="Garamond"/>
          <w:sz w:val="24"/>
          <w:szCs w:val="24"/>
        </w:rPr>
        <w:t>’,</w:t>
      </w:r>
      <w:r w:rsidRPr="00227C78">
        <w:rPr>
          <w:rFonts w:ascii="Garamond" w:hAnsi="Garamond"/>
          <w:sz w:val="24"/>
          <w:szCs w:val="24"/>
        </w:rPr>
        <w:t xml:space="preserve"> për vitin 2024</w:t>
      </w:r>
      <w:r w:rsidR="00227C78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227C78">
        <w:rPr>
          <w:rFonts w:ascii="Garamond" w:hAnsi="Garamond" w:cs="Times New Roman"/>
          <w:iCs/>
          <w:color w:val="000000"/>
          <w:sz w:val="24"/>
          <w:szCs w:val="24"/>
        </w:rPr>
        <w:t>,</w:t>
      </w:r>
    </w:p>
    <w:p w14:paraId="77D02967" w14:textId="027807DE" w:rsidR="00DE0F1E" w:rsidRPr="00227C78" w:rsidRDefault="00227C78" w:rsidP="003823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7C78">
        <w:rPr>
          <w:rFonts w:ascii="Garamond" w:hAnsi="Garamond"/>
          <w:sz w:val="24"/>
          <w:szCs w:val="24"/>
        </w:rPr>
        <w:t>k</w:t>
      </w:r>
      <w:r w:rsidR="00DE0F1E" w:rsidRPr="00227C78">
        <w:rPr>
          <w:rFonts w:ascii="Garamond" w:hAnsi="Garamond"/>
          <w:sz w:val="24"/>
          <w:szCs w:val="24"/>
        </w:rPr>
        <w:t>onstatoi se:</w:t>
      </w:r>
    </w:p>
    <w:p w14:paraId="07D15779" w14:textId="2372A599" w:rsidR="00DE0F1E" w:rsidRPr="00227C78" w:rsidRDefault="00DE0F1E" w:rsidP="003823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27C78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227C78">
        <w:rPr>
          <w:rFonts w:ascii="Garamond" w:hAnsi="Garamond"/>
          <w:sz w:val="24"/>
          <w:szCs w:val="24"/>
        </w:rPr>
        <w:t>Bordi i ERE-s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me vendimin nr. 326, datë 14.12.2022, vendosi ndër të tjera:</w:t>
      </w:r>
      <w:r w:rsidR="00227C78">
        <w:rPr>
          <w:rFonts w:ascii="Garamond" w:hAnsi="Garamond"/>
          <w:sz w:val="24"/>
          <w:szCs w:val="24"/>
        </w:rPr>
        <w:t xml:space="preserve"> </w:t>
      </w:r>
      <w:r w:rsidRPr="00227C78">
        <w:rPr>
          <w:rFonts w:ascii="Garamond" w:hAnsi="Garamond"/>
          <w:sz w:val="24"/>
          <w:szCs w:val="24"/>
        </w:rPr>
        <w:t xml:space="preserve">shtyrjen e fuqisë juridike të vendimit nr. 206, datë 16.12.2019, të </w:t>
      </w:r>
      <w:r w:rsidR="00227C78" w:rsidRPr="00227C78">
        <w:rPr>
          <w:rFonts w:ascii="Garamond" w:hAnsi="Garamond"/>
          <w:sz w:val="24"/>
          <w:szCs w:val="24"/>
        </w:rPr>
        <w:t xml:space="preserve">Bordit </w:t>
      </w:r>
      <w:r w:rsidRPr="00227C78">
        <w:rPr>
          <w:rFonts w:ascii="Garamond" w:hAnsi="Garamond"/>
          <w:sz w:val="24"/>
          <w:szCs w:val="24"/>
        </w:rPr>
        <w:t>të ERE-s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për vitin 2023, deri në miratimin e një tarife të mbështetur në aplikimin e shoqërisë “</w:t>
      </w:r>
      <w:proofErr w:type="spellStart"/>
      <w:r w:rsidRPr="00227C78">
        <w:rPr>
          <w:rFonts w:ascii="Garamond" w:hAnsi="Garamond"/>
          <w:sz w:val="24"/>
          <w:szCs w:val="24"/>
        </w:rPr>
        <w:t>Albgaz</w:t>
      </w:r>
      <w:proofErr w:type="spellEnd"/>
      <w:r w:rsidRPr="00227C78">
        <w:rPr>
          <w:rFonts w:ascii="Garamond" w:hAnsi="Garamond"/>
          <w:sz w:val="24"/>
          <w:szCs w:val="24"/>
        </w:rPr>
        <w:t xml:space="preserve">” </w:t>
      </w:r>
      <w:proofErr w:type="spellStart"/>
      <w:r w:rsidRPr="00227C78">
        <w:rPr>
          <w:rFonts w:ascii="Garamond" w:hAnsi="Garamond"/>
          <w:sz w:val="24"/>
          <w:szCs w:val="24"/>
        </w:rPr>
        <w:t>sh.a</w:t>
      </w:r>
      <w:proofErr w:type="spellEnd"/>
      <w:r w:rsidRPr="00227C78">
        <w:rPr>
          <w:rFonts w:ascii="Garamond" w:hAnsi="Garamond"/>
          <w:sz w:val="24"/>
          <w:szCs w:val="24"/>
        </w:rPr>
        <w:t>.</w:t>
      </w:r>
    </w:p>
    <w:p w14:paraId="05156499" w14:textId="6B2AA5F9" w:rsidR="00DE0F1E" w:rsidRPr="00227C78" w:rsidRDefault="00DE0F1E" w:rsidP="003823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27C78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227C78">
        <w:rPr>
          <w:rFonts w:ascii="Garamond" w:hAnsi="Garamond"/>
          <w:sz w:val="24"/>
          <w:szCs w:val="24"/>
        </w:rPr>
        <w:t>ERE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me shkresën nr. 2232 </w:t>
      </w:r>
      <w:proofErr w:type="spellStart"/>
      <w:r w:rsidRPr="00227C78">
        <w:rPr>
          <w:rFonts w:ascii="Garamond" w:hAnsi="Garamond"/>
          <w:sz w:val="24"/>
          <w:szCs w:val="24"/>
        </w:rPr>
        <w:t>prot</w:t>
      </w:r>
      <w:proofErr w:type="spellEnd"/>
      <w:r w:rsidRPr="00227C78">
        <w:rPr>
          <w:rFonts w:ascii="Garamond" w:hAnsi="Garamond"/>
          <w:sz w:val="24"/>
          <w:szCs w:val="24"/>
        </w:rPr>
        <w:t>., datë 3.10.2023, i ka sjellë në vëmendje shoqërisë “</w:t>
      </w:r>
      <w:proofErr w:type="spellStart"/>
      <w:r w:rsidRPr="00227C78">
        <w:rPr>
          <w:rFonts w:ascii="Garamond" w:hAnsi="Garamond"/>
          <w:sz w:val="24"/>
          <w:szCs w:val="24"/>
        </w:rPr>
        <w:t>Albgaz</w:t>
      </w:r>
      <w:proofErr w:type="spellEnd"/>
      <w:r w:rsidRPr="00227C78">
        <w:rPr>
          <w:rFonts w:ascii="Garamond" w:hAnsi="Garamond"/>
          <w:sz w:val="24"/>
          <w:szCs w:val="24"/>
        </w:rPr>
        <w:t xml:space="preserve">” </w:t>
      </w:r>
      <w:proofErr w:type="spellStart"/>
      <w:r w:rsidRPr="00227C78">
        <w:rPr>
          <w:rFonts w:ascii="Garamond" w:hAnsi="Garamond"/>
          <w:sz w:val="24"/>
          <w:szCs w:val="24"/>
        </w:rPr>
        <w:t>sh.a</w:t>
      </w:r>
      <w:proofErr w:type="spellEnd"/>
      <w:r w:rsidRPr="00227C78">
        <w:rPr>
          <w:rFonts w:ascii="Garamond" w:hAnsi="Garamond"/>
          <w:sz w:val="24"/>
          <w:szCs w:val="24"/>
        </w:rPr>
        <w:t>. të paraqesë në ERE një kërkesë për miratimin e tarifave të reja, jo më vonë se gjashtë muaj para hyrjes së tyre në fuqi. Kërkesë e cila duhet të shoqërohet me të gjithë informacionin dhe dokumentacionin sipas metodologjisë përkatëse.</w:t>
      </w:r>
    </w:p>
    <w:p w14:paraId="20C0F86F" w14:textId="2365BC8F" w:rsidR="00DE0F1E" w:rsidRPr="00227C78" w:rsidRDefault="00DE0F1E" w:rsidP="003823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27C78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227C78">
        <w:rPr>
          <w:rFonts w:ascii="Garamond" w:hAnsi="Garamond"/>
          <w:sz w:val="24"/>
          <w:szCs w:val="24"/>
        </w:rPr>
        <w:t xml:space="preserve">Shoqëria </w:t>
      </w:r>
      <w:r w:rsidR="0060449F">
        <w:rPr>
          <w:rFonts w:ascii="Garamond" w:hAnsi="Garamond"/>
          <w:sz w:val="24"/>
          <w:szCs w:val="24"/>
        </w:rPr>
        <w:t>“</w:t>
      </w:r>
      <w:r w:rsidRPr="00227C78">
        <w:rPr>
          <w:rFonts w:ascii="Garamond" w:hAnsi="Garamond"/>
          <w:sz w:val="24"/>
          <w:szCs w:val="24"/>
        </w:rPr>
        <w:t>Albgaz</w:t>
      </w:r>
      <w:r w:rsidR="0060449F">
        <w:rPr>
          <w:rFonts w:ascii="Garamond" w:hAnsi="Garamond"/>
          <w:sz w:val="24"/>
          <w:szCs w:val="24"/>
        </w:rPr>
        <w:t>”</w:t>
      </w:r>
      <w:bookmarkStart w:id="4" w:name="_GoBack"/>
      <w:bookmarkEnd w:id="4"/>
      <w:r w:rsidRPr="00227C78">
        <w:rPr>
          <w:rFonts w:ascii="Garamond" w:hAnsi="Garamond"/>
          <w:sz w:val="24"/>
          <w:szCs w:val="24"/>
        </w:rPr>
        <w:t xml:space="preserve"> </w:t>
      </w:r>
      <w:proofErr w:type="spellStart"/>
      <w:r w:rsidRPr="00227C78">
        <w:rPr>
          <w:rFonts w:ascii="Garamond" w:hAnsi="Garamond"/>
          <w:sz w:val="24"/>
          <w:szCs w:val="24"/>
        </w:rPr>
        <w:t>sh.a</w:t>
      </w:r>
      <w:proofErr w:type="spellEnd"/>
      <w:r w:rsidRPr="00227C78">
        <w:rPr>
          <w:rFonts w:ascii="Garamond" w:hAnsi="Garamond"/>
          <w:sz w:val="24"/>
          <w:szCs w:val="24"/>
        </w:rPr>
        <w:t xml:space="preserve">., në përgjigje të sa më sipër, me shkresën nr. 118/1 </w:t>
      </w:r>
      <w:proofErr w:type="spellStart"/>
      <w:r w:rsidRPr="00227C78">
        <w:rPr>
          <w:rFonts w:ascii="Garamond" w:hAnsi="Garamond"/>
          <w:sz w:val="24"/>
          <w:szCs w:val="24"/>
        </w:rPr>
        <w:t>prot</w:t>
      </w:r>
      <w:proofErr w:type="spellEnd"/>
      <w:r w:rsidRPr="00227C78">
        <w:rPr>
          <w:rFonts w:ascii="Garamond" w:hAnsi="Garamond"/>
          <w:sz w:val="24"/>
          <w:szCs w:val="24"/>
        </w:rPr>
        <w:t>., datë 7.11.2023, thekson se rrethanat në të cilat shoqëria “</w:t>
      </w:r>
      <w:proofErr w:type="spellStart"/>
      <w:r w:rsidRPr="00227C78">
        <w:rPr>
          <w:rFonts w:ascii="Garamond" w:hAnsi="Garamond"/>
          <w:sz w:val="24"/>
          <w:szCs w:val="24"/>
        </w:rPr>
        <w:t>Albgaz</w:t>
      </w:r>
      <w:proofErr w:type="spellEnd"/>
      <w:r w:rsidRPr="00227C78">
        <w:rPr>
          <w:rFonts w:ascii="Garamond" w:hAnsi="Garamond"/>
          <w:sz w:val="24"/>
          <w:szCs w:val="24"/>
        </w:rPr>
        <w:t xml:space="preserve">” </w:t>
      </w:r>
      <w:proofErr w:type="spellStart"/>
      <w:r w:rsidRPr="00227C78">
        <w:rPr>
          <w:rFonts w:ascii="Garamond" w:hAnsi="Garamond"/>
          <w:sz w:val="24"/>
          <w:szCs w:val="24"/>
        </w:rPr>
        <w:t>sh.a</w:t>
      </w:r>
      <w:proofErr w:type="spellEnd"/>
      <w:r w:rsidRPr="00227C78">
        <w:rPr>
          <w:rFonts w:ascii="Garamond" w:hAnsi="Garamond"/>
          <w:sz w:val="24"/>
          <w:szCs w:val="24"/>
        </w:rPr>
        <w:t>. zhvillon aktivitetin e saj të përditshëm si OST e gazit natyror, nuk ka pa</w:t>
      </w:r>
      <w:r w:rsidR="00227C78">
        <w:rPr>
          <w:rFonts w:ascii="Garamond" w:hAnsi="Garamond"/>
          <w:sz w:val="24"/>
          <w:szCs w:val="24"/>
        </w:rPr>
        <w:t>s</w:t>
      </w:r>
      <w:r w:rsidRPr="00227C78">
        <w:rPr>
          <w:rFonts w:ascii="Garamond" w:hAnsi="Garamond"/>
          <w:sz w:val="24"/>
          <w:szCs w:val="24"/>
        </w:rPr>
        <w:t>ur zhvillime domethënëse të cilat do të ndikonin drejtpërdrejtë në elementet të cil</w:t>
      </w:r>
      <w:r w:rsidR="00227C78">
        <w:rPr>
          <w:rFonts w:ascii="Garamond" w:hAnsi="Garamond"/>
          <w:sz w:val="24"/>
          <w:szCs w:val="24"/>
        </w:rPr>
        <w:t>a</w:t>
      </w:r>
      <w:r w:rsidRPr="00227C78">
        <w:rPr>
          <w:rFonts w:ascii="Garamond" w:hAnsi="Garamond"/>
          <w:sz w:val="24"/>
          <w:szCs w:val="24"/>
        </w:rPr>
        <w:t>t përcaktojnë metodologjinë e tarifës. Shoqëria “</w:t>
      </w:r>
      <w:proofErr w:type="spellStart"/>
      <w:r w:rsidRPr="00227C78">
        <w:rPr>
          <w:rFonts w:ascii="Garamond" w:hAnsi="Garamond"/>
          <w:sz w:val="24"/>
          <w:szCs w:val="24"/>
        </w:rPr>
        <w:t>Albgaz</w:t>
      </w:r>
      <w:proofErr w:type="spellEnd"/>
      <w:r w:rsidRPr="00227C78">
        <w:rPr>
          <w:rFonts w:ascii="Garamond" w:hAnsi="Garamond"/>
          <w:sz w:val="24"/>
          <w:szCs w:val="24"/>
        </w:rPr>
        <w:t xml:space="preserve">” </w:t>
      </w:r>
      <w:proofErr w:type="spellStart"/>
      <w:r w:rsidRPr="00227C78">
        <w:rPr>
          <w:rFonts w:ascii="Garamond" w:hAnsi="Garamond"/>
          <w:sz w:val="24"/>
          <w:szCs w:val="24"/>
        </w:rPr>
        <w:t>sh.a</w:t>
      </w:r>
      <w:proofErr w:type="spellEnd"/>
      <w:r w:rsidRPr="00227C78">
        <w:rPr>
          <w:rFonts w:ascii="Garamond" w:hAnsi="Garamond"/>
          <w:sz w:val="24"/>
          <w:szCs w:val="24"/>
        </w:rPr>
        <w:t xml:space="preserve">. kërkon që për vitin 2024 të mbetet në fuqi tarifa aktuale e transmetimit e miratuar nga </w:t>
      </w:r>
      <w:r w:rsidR="00227C78" w:rsidRPr="00227C78">
        <w:rPr>
          <w:rFonts w:ascii="Garamond" w:hAnsi="Garamond"/>
          <w:sz w:val="24"/>
          <w:szCs w:val="24"/>
        </w:rPr>
        <w:t xml:space="preserve">Bordi </w:t>
      </w:r>
      <w:r w:rsidRPr="00227C78">
        <w:rPr>
          <w:rFonts w:ascii="Garamond" w:hAnsi="Garamond"/>
          <w:sz w:val="24"/>
          <w:szCs w:val="24"/>
        </w:rPr>
        <w:t>i ERE-s me vendimin nr. 326, datë 14.12.2022.</w:t>
      </w:r>
    </w:p>
    <w:p w14:paraId="26076C4E" w14:textId="56B2247D" w:rsidR="00DE0F1E" w:rsidRPr="00227C78" w:rsidRDefault="00DE0F1E" w:rsidP="003823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27C78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227C78">
        <w:rPr>
          <w:rFonts w:ascii="Garamond" w:hAnsi="Garamond"/>
          <w:sz w:val="24"/>
          <w:szCs w:val="24"/>
        </w:rPr>
        <w:t xml:space="preserve">Neni 17, </w:t>
      </w:r>
      <w:r w:rsidR="00227C78" w:rsidRPr="00227C78">
        <w:rPr>
          <w:rFonts w:ascii="Garamond" w:hAnsi="Garamond"/>
          <w:sz w:val="24"/>
          <w:szCs w:val="24"/>
        </w:rPr>
        <w:t>germa</w:t>
      </w:r>
      <w:r w:rsidRPr="00227C78">
        <w:rPr>
          <w:rFonts w:ascii="Garamond" w:hAnsi="Garamond"/>
          <w:sz w:val="24"/>
          <w:szCs w:val="24"/>
        </w:rPr>
        <w:t xml:space="preserve"> “e”, e ligjit nr.</w:t>
      </w:r>
      <w:r w:rsidR="00227C78">
        <w:rPr>
          <w:rFonts w:ascii="Garamond" w:hAnsi="Garamond"/>
          <w:sz w:val="24"/>
          <w:szCs w:val="24"/>
        </w:rPr>
        <w:t xml:space="preserve"> </w:t>
      </w:r>
      <w:r w:rsidRPr="00227C78">
        <w:rPr>
          <w:rFonts w:ascii="Garamond" w:hAnsi="Garamond"/>
          <w:sz w:val="24"/>
          <w:szCs w:val="24"/>
        </w:rPr>
        <w:t>102/2015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“Për sektorin e gazit natyror”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i ndryshuar, parashikon se:</w:t>
      </w:r>
      <w:r w:rsidR="00227C78">
        <w:rPr>
          <w:rFonts w:ascii="Garamond" w:hAnsi="Garamond"/>
          <w:sz w:val="24"/>
          <w:szCs w:val="24"/>
        </w:rPr>
        <w:t xml:space="preserve"> </w:t>
      </w:r>
      <w:r w:rsidRPr="00227C78">
        <w:rPr>
          <w:rFonts w:ascii="Garamond" w:hAnsi="Garamond"/>
          <w:sz w:val="24"/>
          <w:szCs w:val="24"/>
        </w:rPr>
        <w:t xml:space="preserve">ERE, mund të miratojë tarifa të përkohshme transmetimi ose shpërndarjeje, në rast kur operatorët e transmetimit ose shpërndarjes krijojnë vonesa në ndryshimin e tarifave. Në këtë rast, kur tarifat e miratuara rezultojnë të ndryshme nga ato të përkohshme, ERE vendos masat e përshtatshme </w:t>
      </w:r>
      <w:proofErr w:type="spellStart"/>
      <w:r w:rsidRPr="00227C78">
        <w:rPr>
          <w:rFonts w:ascii="Garamond" w:hAnsi="Garamond"/>
          <w:sz w:val="24"/>
          <w:szCs w:val="24"/>
        </w:rPr>
        <w:t>kompensuese</w:t>
      </w:r>
      <w:proofErr w:type="spellEnd"/>
      <w:r w:rsidRPr="00227C78">
        <w:rPr>
          <w:rFonts w:ascii="Garamond" w:hAnsi="Garamond"/>
          <w:sz w:val="24"/>
          <w:szCs w:val="24"/>
        </w:rPr>
        <w:t>.</w:t>
      </w:r>
    </w:p>
    <w:p w14:paraId="05D2A5BC" w14:textId="46A5C0A4" w:rsidR="00DE0F1E" w:rsidRPr="00227C78" w:rsidRDefault="00DE0F1E" w:rsidP="003823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27C78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227C78">
        <w:rPr>
          <w:rFonts w:ascii="Garamond" w:hAnsi="Garamond"/>
          <w:sz w:val="24"/>
          <w:szCs w:val="24"/>
        </w:rPr>
        <w:t>Duke pa</w:t>
      </w:r>
      <w:r w:rsidR="00227C78">
        <w:rPr>
          <w:rFonts w:ascii="Garamond" w:hAnsi="Garamond"/>
          <w:sz w:val="24"/>
          <w:szCs w:val="24"/>
        </w:rPr>
        <w:t>s</w:t>
      </w:r>
      <w:r w:rsidRPr="00227C78">
        <w:rPr>
          <w:rFonts w:ascii="Garamond" w:hAnsi="Garamond"/>
          <w:sz w:val="24"/>
          <w:szCs w:val="24"/>
        </w:rPr>
        <w:t xml:space="preserve">ur parasysh se </w:t>
      </w:r>
      <w:r w:rsidR="00227C78" w:rsidRPr="00227C78">
        <w:rPr>
          <w:rFonts w:ascii="Garamond" w:hAnsi="Garamond"/>
          <w:sz w:val="24"/>
          <w:szCs w:val="24"/>
        </w:rPr>
        <w:t xml:space="preserve">Bordi </w:t>
      </w:r>
      <w:r w:rsidRPr="00227C78">
        <w:rPr>
          <w:rFonts w:ascii="Garamond" w:hAnsi="Garamond"/>
          <w:sz w:val="24"/>
          <w:szCs w:val="24"/>
        </w:rPr>
        <w:t>i ERE-s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me vendimin nr. 293, datë 23.10.2023 vendosi të fillojë procedurën për shqyrtimin e kërkesës për miratimin e planit dhjetëvjeçar të investimeve nga shoqëria “</w:t>
      </w:r>
      <w:proofErr w:type="spellStart"/>
      <w:r w:rsidRPr="00227C78">
        <w:rPr>
          <w:rFonts w:ascii="Garamond" w:hAnsi="Garamond"/>
          <w:sz w:val="24"/>
          <w:szCs w:val="24"/>
        </w:rPr>
        <w:t>Albagaz</w:t>
      </w:r>
      <w:proofErr w:type="spellEnd"/>
      <w:r w:rsidRPr="00227C78">
        <w:rPr>
          <w:rFonts w:ascii="Garamond" w:hAnsi="Garamond"/>
          <w:sz w:val="24"/>
          <w:szCs w:val="24"/>
        </w:rPr>
        <w:t xml:space="preserve">” </w:t>
      </w:r>
      <w:proofErr w:type="spellStart"/>
      <w:r w:rsidRPr="00227C78">
        <w:rPr>
          <w:rFonts w:ascii="Garamond" w:hAnsi="Garamond"/>
          <w:sz w:val="24"/>
          <w:szCs w:val="24"/>
        </w:rPr>
        <w:t>sh.a</w:t>
      </w:r>
      <w:proofErr w:type="spellEnd"/>
      <w:r w:rsidRPr="00227C78">
        <w:rPr>
          <w:rFonts w:ascii="Garamond" w:hAnsi="Garamond"/>
          <w:sz w:val="24"/>
          <w:szCs w:val="24"/>
        </w:rPr>
        <w:t>., që përmban investimet afatshkurtra, afatmesme dhe afatgjata të shoqërisë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si dhe vlerësohet se deri në momentin e paraqitjes së aplikimit të shoqërisë për miratimin e një tarife transmetimi të gazit natyror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sipas parashikimeve të legjislacionit në fuqi, bëhet e nevojshme shtyrja e fuqisë juridike </w:t>
      </w:r>
      <w:r w:rsidR="00227C78">
        <w:rPr>
          <w:rFonts w:ascii="Garamond" w:hAnsi="Garamond" w:cs="Times New Roman"/>
          <w:color w:val="000000"/>
          <w:sz w:val="24"/>
          <w:szCs w:val="24"/>
        </w:rPr>
        <w:t>e</w:t>
      </w:r>
      <w:r w:rsidRPr="00227C78">
        <w:rPr>
          <w:rFonts w:ascii="Garamond" w:hAnsi="Garamond"/>
          <w:sz w:val="24"/>
          <w:szCs w:val="24"/>
        </w:rPr>
        <w:t xml:space="preserve"> vendimit të </w:t>
      </w:r>
      <w:r w:rsidR="00227C78" w:rsidRPr="00227C78">
        <w:rPr>
          <w:rFonts w:ascii="Garamond" w:hAnsi="Garamond"/>
          <w:sz w:val="24"/>
          <w:szCs w:val="24"/>
        </w:rPr>
        <w:t xml:space="preserve">Bordit </w:t>
      </w:r>
      <w:r w:rsidRPr="00227C78">
        <w:rPr>
          <w:rFonts w:ascii="Garamond" w:hAnsi="Garamond"/>
          <w:sz w:val="24"/>
          <w:szCs w:val="24"/>
        </w:rPr>
        <w:t>të ERE-s nr. 206</w:t>
      </w:r>
      <w:r w:rsidRPr="00227C78">
        <w:rPr>
          <w:rFonts w:ascii="Garamond" w:hAnsi="Garamond"/>
          <w:b/>
          <w:sz w:val="24"/>
          <w:szCs w:val="24"/>
        </w:rPr>
        <w:t xml:space="preserve"> </w:t>
      </w:r>
      <w:r w:rsidRPr="00227C78">
        <w:rPr>
          <w:rFonts w:ascii="Garamond" w:hAnsi="Garamond"/>
          <w:sz w:val="24"/>
          <w:szCs w:val="24"/>
        </w:rPr>
        <w:t>datë</w:t>
      </w:r>
      <w:r w:rsidRPr="00227C78">
        <w:rPr>
          <w:rFonts w:ascii="Garamond" w:hAnsi="Garamond"/>
          <w:b/>
          <w:sz w:val="24"/>
          <w:szCs w:val="24"/>
        </w:rPr>
        <w:t xml:space="preserve"> </w:t>
      </w:r>
      <w:r w:rsidRPr="00227C78">
        <w:rPr>
          <w:rFonts w:ascii="Garamond" w:hAnsi="Garamond"/>
          <w:sz w:val="24"/>
          <w:szCs w:val="24"/>
        </w:rPr>
        <w:t>16.12.2019. Për arsye se tarifa e shërbimit të transmetimit të gazit natyror është e domosdoshme për ushtrimin e aktivitetit nga shoqëria “</w:t>
      </w:r>
      <w:proofErr w:type="spellStart"/>
      <w:r w:rsidRPr="00227C78">
        <w:rPr>
          <w:rFonts w:ascii="Garamond" w:hAnsi="Garamond"/>
          <w:sz w:val="24"/>
          <w:szCs w:val="24"/>
        </w:rPr>
        <w:t>Albgaz</w:t>
      </w:r>
      <w:proofErr w:type="spellEnd"/>
      <w:r w:rsidRPr="00227C78">
        <w:rPr>
          <w:rFonts w:ascii="Garamond" w:hAnsi="Garamond"/>
          <w:sz w:val="24"/>
          <w:szCs w:val="24"/>
        </w:rPr>
        <w:t xml:space="preserve">” </w:t>
      </w:r>
      <w:proofErr w:type="spellStart"/>
      <w:r w:rsidRPr="00227C78">
        <w:rPr>
          <w:rFonts w:ascii="Garamond" w:hAnsi="Garamond"/>
          <w:sz w:val="24"/>
          <w:szCs w:val="24"/>
        </w:rPr>
        <w:t>sh.a</w:t>
      </w:r>
      <w:proofErr w:type="spellEnd"/>
      <w:r w:rsidRPr="00227C78">
        <w:rPr>
          <w:rFonts w:ascii="Garamond" w:hAnsi="Garamond"/>
          <w:sz w:val="24"/>
          <w:szCs w:val="24"/>
        </w:rPr>
        <w:t xml:space="preserve">., </w:t>
      </w:r>
      <w:proofErr w:type="spellStart"/>
      <w:r w:rsidRPr="00227C78">
        <w:rPr>
          <w:rFonts w:ascii="Garamond" w:hAnsi="Garamond"/>
          <w:sz w:val="24"/>
          <w:szCs w:val="24"/>
        </w:rPr>
        <w:t>konform</w:t>
      </w:r>
      <w:proofErr w:type="spellEnd"/>
      <w:r w:rsidRPr="00227C78">
        <w:rPr>
          <w:rFonts w:ascii="Garamond" w:hAnsi="Garamond"/>
          <w:sz w:val="24"/>
          <w:szCs w:val="24"/>
        </w:rPr>
        <w:t xml:space="preserve"> ligjit nr. 102/2015, “Për sektorin e gazit natyror”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</w:t>
      </w:r>
      <w:r w:rsidR="00227C78" w:rsidRPr="007D0CC3">
        <w:rPr>
          <w:rFonts w:ascii="Garamond" w:hAnsi="Garamond" w:cs="Times New Roman"/>
          <w:color w:val="000000"/>
          <w:sz w:val="24"/>
          <w:szCs w:val="24"/>
        </w:rPr>
        <w:t>të</w:t>
      </w:r>
      <w:r w:rsidRPr="00227C78">
        <w:rPr>
          <w:rFonts w:ascii="Garamond" w:hAnsi="Garamond"/>
          <w:sz w:val="24"/>
          <w:szCs w:val="24"/>
        </w:rPr>
        <w:t xml:space="preserve"> ndryshuar, si dhe </w:t>
      </w:r>
      <w:r w:rsidR="00227C78" w:rsidRPr="007D0CC3">
        <w:rPr>
          <w:rFonts w:ascii="Garamond" w:hAnsi="Garamond" w:cs="Times New Roman"/>
          <w:color w:val="000000"/>
          <w:sz w:val="24"/>
          <w:szCs w:val="24"/>
        </w:rPr>
        <w:t>të</w:t>
      </w:r>
      <w:r w:rsidR="00227C78" w:rsidRPr="00227C78">
        <w:rPr>
          <w:rFonts w:ascii="Garamond" w:hAnsi="Garamond"/>
          <w:sz w:val="24"/>
          <w:szCs w:val="24"/>
        </w:rPr>
        <w:t xml:space="preserve"> </w:t>
      </w:r>
      <w:r w:rsidRPr="00227C78">
        <w:rPr>
          <w:rFonts w:ascii="Garamond" w:hAnsi="Garamond"/>
          <w:sz w:val="24"/>
          <w:szCs w:val="24"/>
        </w:rPr>
        <w:t xml:space="preserve">direktivave të Komunitetit të Energjisë, ku </w:t>
      </w:r>
      <w:proofErr w:type="spellStart"/>
      <w:r w:rsidRPr="00227C78">
        <w:rPr>
          <w:rFonts w:ascii="Garamond" w:hAnsi="Garamond"/>
          <w:sz w:val="24"/>
          <w:szCs w:val="24"/>
        </w:rPr>
        <w:t>aksesi</w:t>
      </w:r>
      <w:proofErr w:type="spellEnd"/>
      <w:r w:rsidRPr="00227C78">
        <w:rPr>
          <w:rFonts w:ascii="Garamond" w:hAnsi="Garamond"/>
          <w:sz w:val="24"/>
          <w:szCs w:val="24"/>
        </w:rPr>
        <w:t xml:space="preserve"> në rrjet për përdoruesit e sistemit të transmetimit duhet të jetë i garantuar dhe kjo shoqëri duhet t’i ofrojë shërbimet e saj me tarifa të rregulluara nga ERE.</w:t>
      </w:r>
    </w:p>
    <w:p w14:paraId="7D2CD604" w14:textId="5FDF88A3" w:rsidR="00DE0F1E" w:rsidRPr="00227C78" w:rsidRDefault="00DE0F1E" w:rsidP="003823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7C78">
        <w:rPr>
          <w:rFonts w:ascii="Garamond" w:hAnsi="Garamond"/>
          <w:sz w:val="24"/>
          <w:szCs w:val="24"/>
        </w:rPr>
        <w:t xml:space="preserve">Për gjithë sa më sipër, </w:t>
      </w:r>
      <w:r w:rsidR="00227C78" w:rsidRPr="00227C78">
        <w:rPr>
          <w:rFonts w:ascii="Garamond" w:hAnsi="Garamond"/>
          <w:sz w:val="24"/>
          <w:szCs w:val="24"/>
        </w:rPr>
        <w:t xml:space="preserve">Bordi </w:t>
      </w:r>
      <w:r w:rsidRPr="00227C78">
        <w:rPr>
          <w:rFonts w:ascii="Garamond" w:hAnsi="Garamond"/>
          <w:sz w:val="24"/>
          <w:szCs w:val="24"/>
        </w:rPr>
        <w:t>i ERE-s</w:t>
      </w:r>
    </w:p>
    <w:p w14:paraId="67F3877A" w14:textId="77777777" w:rsidR="00DE0F1E" w:rsidRPr="00227C78" w:rsidRDefault="00DE0F1E" w:rsidP="003823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C1B448D" w14:textId="388D35B4" w:rsidR="00DE0F1E" w:rsidRPr="00227C78" w:rsidRDefault="00DE0F1E" w:rsidP="003823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27C78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B5B95C0" w14:textId="77777777" w:rsidR="00DE0F1E" w:rsidRPr="00227C78" w:rsidRDefault="00DE0F1E" w:rsidP="003823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D219AAE" w14:textId="0403DA97" w:rsidR="00DE0F1E" w:rsidRPr="00227C78" w:rsidRDefault="00DE0F1E" w:rsidP="003823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27C78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1. </w:t>
      </w:r>
      <w:r w:rsidRPr="00227C78">
        <w:rPr>
          <w:rFonts w:ascii="Garamond" w:hAnsi="Garamond"/>
          <w:sz w:val="24"/>
          <w:szCs w:val="24"/>
        </w:rPr>
        <w:t xml:space="preserve">Shtyrjen e fuqisë juridike të vendimit nr. 206, datë 16.12.2019, të </w:t>
      </w:r>
      <w:r w:rsidR="00227C78" w:rsidRPr="00227C78">
        <w:rPr>
          <w:rFonts w:ascii="Garamond" w:hAnsi="Garamond"/>
          <w:sz w:val="24"/>
          <w:szCs w:val="24"/>
        </w:rPr>
        <w:t xml:space="preserve">Bordit </w:t>
      </w:r>
      <w:r w:rsidRPr="00227C78">
        <w:rPr>
          <w:rFonts w:ascii="Garamond" w:hAnsi="Garamond"/>
          <w:sz w:val="24"/>
          <w:szCs w:val="24"/>
        </w:rPr>
        <w:t>të ERE-s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për vitin 2024, deri në miratimin e një tarife të mbështetur në aplikimin e shoqërisë “</w:t>
      </w:r>
      <w:proofErr w:type="spellStart"/>
      <w:r w:rsidRPr="00227C78">
        <w:rPr>
          <w:rFonts w:ascii="Garamond" w:hAnsi="Garamond"/>
          <w:sz w:val="24"/>
          <w:szCs w:val="24"/>
        </w:rPr>
        <w:t>Albgaz</w:t>
      </w:r>
      <w:proofErr w:type="spellEnd"/>
      <w:r w:rsidRPr="00227C78">
        <w:rPr>
          <w:rFonts w:ascii="Garamond" w:hAnsi="Garamond"/>
          <w:sz w:val="24"/>
          <w:szCs w:val="24"/>
        </w:rPr>
        <w:t xml:space="preserve">” </w:t>
      </w:r>
      <w:proofErr w:type="spellStart"/>
      <w:r w:rsidRPr="00227C78">
        <w:rPr>
          <w:rFonts w:ascii="Garamond" w:hAnsi="Garamond"/>
          <w:sz w:val="24"/>
          <w:szCs w:val="24"/>
        </w:rPr>
        <w:t>sh.a</w:t>
      </w:r>
      <w:proofErr w:type="spellEnd"/>
      <w:r w:rsidRPr="00227C78">
        <w:rPr>
          <w:rFonts w:ascii="Garamond" w:hAnsi="Garamond"/>
          <w:sz w:val="24"/>
          <w:szCs w:val="24"/>
        </w:rPr>
        <w:t>., sipas parashikimeve të legjislacionit në fuqi.</w:t>
      </w:r>
    </w:p>
    <w:p w14:paraId="35A54E54" w14:textId="462B3859" w:rsidR="00DE0F1E" w:rsidRPr="00227C78" w:rsidRDefault="00DE0F1E" w:rsidP="003823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27C78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Pr="00227C78">
        <w:rPr>
          <w:rFonts w:ascii="Garamond" w:hAnsi="Garamond"/>
          <w:sz w:val="24"/>
          <w:szCs w:val="24"/>
        </w:rPr>
        <w:t>Nëse do të ketë efekte në të ardhurat e kërkuara të shoqërisë “</w:t>
      </w:r>
      <w:proofErr w:type="spellStart"/>
      <w:r w:rsidRPr="00227C78">
        <w:rPr>
          <w:rFonts w:ascii="Garamond" w:hAnsi="Garamond"/>
          <w:sz w:val="24"/>
          <w:szCs w:val="24"/>
        </w:rPr>
        <w:t>Albgaz</w:t>
      </w:r>
      <w:proofErr w:type="spellEnd"/>
      <w:r w:rsidRPr="00227C78">
        <w:rPr>
          <w:rFonts w:ascii="Garamond" w:hAnsi="Garamond"/>
          <w:sz w:val="24"/>
          <w:szCs w:val="24"/>
        </w:rPr>
        <w:t xml:space="preserve">” </w:t>
      </w:r>
      <w:proofErr w:type="spellStart"/>
      <w:r w:rsidRPr="00227C78">
        <w:rPr>
          <w:rFonts w:ascii="Garamond" w:hAnsi="Garamond"/>
          <w:sz w:val="24"/>
          <w:szCs w:val="24"/>
        </w:rPr>
        <w:t>sh.a</w:t>
      </w:r>
      <w:proofErr w:type="spellEnd"/>
      <w:r w:rsidRPr="00227C78">
        <w:rPr>
          <w:rFonts w:ascii="Garamond" w:hAnsi="Garamond"/>
          <w:sz w:val="24"/>
          <w:szCs w:val="24"/>
        </w:rPr>
        <w:t>. nga të ardhurat e kërkuara të përkohshme, do të bëhet përditësimi dhe kompensimi i tyre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sipas përcaktimeve të nenit 17, pika “e”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të ligjit nr.</w:t>
      </w:r>
      <w:r w:rsidR="00227C78">
        <w:rPr>
          <w:rFonts w:ascii="Garamond" w:hAnsi="Garamond"/>
          <w:sz w:val="24"/>
          <w:szCs w:val="24"/>
        </w:rPr>
        <w:t xml:space="preserve"> </w:t>
      </w:r>
      <w:r w:rsidRPr="00227C78">
        <w:rPr>
          <w:rFonts w:ascii="Garamond" w:hAnsi="Garamond"/>
          <w:sz w:val="24"/>
          <w:szCs w:val="24"/>
        </w:rPr>
        <w:t>102/2015</w:t>
      </w:r>
      <w:r w:rsidR="00227C78">
        <w:rPr>
          <w:rFonts w:ascii="Garamond" w:hAnsi="Garamond"/>
          <w:sz w:val="24"/>
          <w:szCs w:val="24"/>
        </w:rPr>
        <w:t>,</w:t>
      </w:r>
      <w:r w:rsidRPr="00227C78">
        <w:rPr>
          <w:rFonts w:ascii="Garamond" w:hAnsi="Garamond"/>
          <w:sz w:val="24"/>
          <w:szCs w:val="24"/>
        </w:rPr>
        <w:t xml:space="preserve"> “Për sektorin e gazit natyror”, </w:t>
      </w:r>
      <w:r w:rsidR="00227C78" w:rsidRPr="007D0CC3">
        <w:rPr>
          <w:rFonts w:ascii="Garamond" w:hAnsi="Garamond" w:cs="Times New Roman"/>
          <w:color w:val="000000"/>
          <w:sz w:val="24"/>
          <w:szCs w:val="24"/>
        </w:rPr>
        <w:t>të</w:t>
      </w:r>
      <w:r w:rsidRPr="00227C78">
        <w:rPr>
          <w:rFonts w:ascii="Garamond" w:hAnsi="Garamond"/>
          <w:sz w:val="24"/>
          <w:szCs w:val="24"/>
        </w:rPr>
        <w:t xml:space="preserve"> ndryshuar.</w:t>
      </w:r>
    </w:p>
    <w:p w14:paraId="11EBAA2E" w14:textId="03864E90" w:rsidR="00DE0F1E" w:rsidRPr="00227C78" w:rsidRDefault="00DE0F1E" w:rsidP="003823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227C78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Pr="00227C78">
        <w:rPr>
          <w:rFonts w:ascii="Garamond" w:hAnsi="Garamond"/>
          <w:sz w:val="24"/>
          <w:szCs w:val="24"/>
        </w:rPr>
        <w:t xml:space="preserve">Drejtoria e Tarifave dhe Çmimeve të njoftojë palët e interesit për vendimin e </w:t>
      </w:r>
      <w:r w:rsidR="00227C78" w:rsidRPr="00227C78">
        <w:rPr>
          <w:rFonts w:ascii="Garamond" w:hAnsi="Garamond"/>
          <w:sz w:val="24"/>
          <w:szCs w:val="24"/>
        </w:rPr>
        <w:t xml:space="preserve">Bordit </w:t>
      </w:r>
      <w:r w:rsidRPr="00227C78">
        <w:rPr>
          <w:rFonts w:ascii="Garamond" w:hAnsi="Garamond"/>
          <w:sz w:val="24"/>
          <w:szCs w:val="24"/>
        </w:rPr>
        <w:t>të ERE-s</w:t>
      </w:r>
      <w:r w:rsidR="00227C78">
        <w:rPr>
          <w:rFonts w:ascii="Garamond" w:hAnsi="Garamond"/>
          <w:sz w:val="24"/>
          <w:szCs w:val="24"/>
        </w:rPr>
        <w:t>.</w:t>
      </w:r>
    </w:p>
    <w:p w14:paraId="18EC50AC" w14:textId="5280A7E7" w:rsidR="00DE0F1E" w:rsidRPr="00227C78" w:rsidRDefault="00DE0F1E" w:rsidP="00382330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227C78">
        <w:rPr>
          <w:rFonts w:ascii="Garamond" w:hAnsi="Garamond"/>
          <w:color w:val="auto"/>
          <w:lang w:val="sq-AL"/>
        </w:rPr>
        <w:t>Ky vendim hyn në fuqi menjëherë.</w:t>
      </w:r>
    </w:p>
    <w:p w14:paraId="3CDFA589" w14:textId="6987A961" w:rsidR="00DE0F1E" w:rsidRPr="00227C78" w:rsidRDefault="00DE0F1E" w:rsidP="00382330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227C78">
        <w:rPr>
          <w:rFonts w:ascii="Garamond" w:hAnsi="Garamond"/>
          <w:color w:val="auto"/>
          <w:lang w:val="sq-AL"/>
        </w:rPr>
        <w:t xml:space="preserve">Çdo palë e përfshirë në këtë procedurë mund t’i kërkojë ERE-s, brenda 7 ditëve kalendarike nga data e marrjes dijeni, rishikimin e vendimit të </w:t>
      </w:r>
      <w:r w:rsidR="00227C78" w:rsidRPr="00227C78">
        <w:rPr>
          <w:rFonts w:ascii="Garamond" w:hAnsi="Garamond"/>
          <w:color w:val="auto"/>
          <w:lang w:val="sq-AL"/>
        </w:rPr>
        <w:t xml:space="preserve">Bordit </w:t>
      </w:r>
      <w:r w:rsidRPr="00227C78">
        <w:rPr>
          <w:rFonts w:ascii="Garamond" w:hAnsi="Garamond"/>
          <w:color w:val="auto"/>
          <w:lang w:val="sq-AL"/>
        </w:rPr>
        <w:t xml:space="preserve">në rast se ka siguruar prova të reja që mund ta çojnë </w:t>
      </w:r>
      <w:r w:rsidR="00227C78" w:rsidRPr="00227C78">
        <w:rPr>
          <w:rFonts w:ascii="Garamond" w:hAnsi="Garamond"/>
          <w:color w:val="auto"/>
          <w:lang w:val="sq-AL"/>
        </w:rPr>
        <w:t xml:space="preserve">Bordin </w:t>
      </w:r>
      <w:r w:rsidRPr="00227C78">
        <w:rPr>
          <w:rFonts w:ascii="Garamond" w:hAnsi="Garamond"/>
          <w:color w:val="auto"/>
          <w:lang w:val="sq-AL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6ADE4472" w14:textId="77777777" w:rsidR="00DE0F1E" w:rsidRPr="00227C78" w:rsidRDefault="00DE0F1E" w:rsidP="00382330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227C78">
        <w:rPr>
          <w:rFonts w:ascii="Garamond" w:hAnsi="Garamond"/>
          <w:color w:val="auto"/>
          <w:lang w:val="sq-AL"/>
        </w:rPr>
        <w:t>Ky vendim botohet në Fletoren Zyrtare.</w:t>
      </w:r>
    </w:p>
    <w:p w14:paraId="6BF4B4C9" w14:textId="505E4CC8" w:rsidR="00DE0F1E" w:rsidRPr="00227C78" w:rsidRDefault="00DE0F1E" w:rsidP="0038233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5C8681A" w14:textId="0A7F31F3" w:rsidR="00DE0F1E" w:rsidRPr="00227C78" w:rsidRDefault="00DE0F1E" w:rsidP="0038233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227C78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23AAD992" w14:textId="40089AEE" w:rsidR="000F3025" w:rsidRPr="00227C78" w:rsidRDefault="00DE0F1E" w:rsidP="00382330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r w:rsidRPr="00227C78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227C78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sectPr w:rsidR="000F3025" w:rsidRPr="00227C78" w:rsidSect="00382330">
      <w:pgSz w:w="12240" w:h="15840"/>
      <w:pgMar w:top="1440" w:right="1440" w:bottom="1440" w:left="1440" w:header="720" w:footer="3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4F2BA3" w14:textId="77777777" w:rsidR="00227C78" w:rsidRDefault="00227C78">
      <w:pPr>
        <w:spacing w:after="0" w:line="240" w:lineRule="auto"/>
      </w:pPr>
      <w:r>
        <w:separator/>
      </w:r>
    </w:p>
  </w:endnote>
  <w:endnote w:type="continuationSeparator" w:id="0">
    <w:p w14:paraId="5F2FFD9A" w14:textId="77777777" w:rsidR="00227C78" w:rsidRDefault="00227C78">
      <w:pPr>
        <w:spacing w:after="0" w:line="240" w:lineRule="auto"/>
      </w:pPr>
      <w:r>
        <w:continuationSeparator/>
      </w:r>
    </w:p>
  </w:endnote>
  <w:endnote w:type="continuationNotice" w:id="1">
    <w:p w14:paraId="39B190A2" w14:textId="77777777" w:rsidR="00227C78" w:rsidRDefault="00227C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1B3C2C" w14:textId="77777777" w:rsidR="00227C78" w:rsidRDefault="00227C78">
      <w:pPr>
        <w:spacing w:after="0" w:line="240" w:lineRule="auto"/>
      </w:pPr>
      <w:r>
        <w:separator/>
      </w:r>
    </w:p>
  </w:footnote>
  <w:footnote w:type="continuationSeparator" w:id="0">
    <w:p w14:paraId="681E56F0" w14:textId="77777777" w:rsidR="00227C78" w:rsidRDefault="00227C78">
      <w:pPr>
        <w:spacing w:after="0" w:line="240" w:lineRule="auto"/>
      </w:pPr>
      <w:r>
        <w:continuationSeparator/>
      </w:r>
    </w:p>
  </w:footnote>
  <w:footnote w:type="continuationNotice" w:id="1">
    <w:p w14:paraId="0D808A4B" w14:textId="77777777" w:rsidR="00227C78" w:rsidRDefault="00227C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7A4C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B84E71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EBD0308C"/>
    <w:lvl w:ilvl="0" w:tplc="E208087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BB0E0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10C6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45AC3B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F4F26"/>
    <w:multiLevelType w:val="hybridMultilevel"/>
    <w:tmpl w:val="83F2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025"/>
    <w:rsid w:val="00096042"/>
    <w:rsid w:val="000F3025"/>
    <w:rsid w:val="002129DE"/>
    <w:rsid w:val="00227C78"/>
    <w:rsid w:val="00382330"/>
    <w:rsid w:val="0060449F"/>
    <w:rsid w:val="006A0BF3"/>
    <w:rsid w:val="00831419"/>
    <w:rsid w:val="0087136B"/>
    <w:rsid w:val="00897C1F"/>
    <w:rsid w:val="00975A17"/>
    <w:rsid w:val="00AC0F91"/>
    <w:rsid w:val="00AD5FE9"/>
    <w:rsid w:val="00AE2EEF"/>
    <w:rsid w:val="00B43A55"/>
    <w:rsid w:val="00B7042A"/>
    <w:rsid w:val="00BA2017"/>
    <w:rsid w:val="00BD7F23"/>
    <w:rsid w:val="00DB7BA1"/>
    <w:rsid w:val="00DE0F1E"/>
    <w:rsid w:val="00E12B1B"/>
    <w:rsid w:val="00E3682A"/>
    <w:rsid w:val="00F3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AD976"/>
  <w15:docId w15:val="{167BF6C0-77B9-4FF4-A82A-D618E172D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5A1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75A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A17"/>
    <w:rPr>
      <w:lang w:val="sq-AL"/>
    </w:rPr>
  </w:style>
  <w:style w:type="paragraph" w:styleId="Footer">
    <w:name w:val="footer"/>
    <w:basedOn w:val="Normal"/>
    <w:link w:val="FooterChar"/>
    <w:uiPriority w:val="99"/>
    <w:rsid w:val="00975A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A17"/>
    <w:rPr>
      <w:lang w:val="sq-AL"/>
    </w:rPr>
  </w:style>
  <w:style w:type="character" w:styleId="Hyperlink">
    <w:name w:val="Hyperlink"/>
    <w:basedOn w:val="DefaultParagraphFont"/>
    <w:uiPriority w:val="99"/>
    <w:rsid w:val="00975A17"/>
    <w:rPr>
      <w:color w:val="0563C1"/>
      <w:u w:val="single"/>
    </w:rPr>
  </w:style>
  <w:style w:type="paragraph" w:customStyle="1" w:styleId="Default">
    <w:name w:val="Default"/>
    <w:rsid w:val="00975A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75A17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sid w:val="00975A1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rsid w:val="00975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75A17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sid w:val="00975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75A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5A17"/>
    <w:rPr>
      <w:rFonts w:ascii="Calibri" w:eastAsia="Calibri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75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75A17"/>
    <w:rPr>
      <w:rFonts w:ascii="Calibri" w:eastAsia="Calibri" w:hAnsi="Calibri" w:cs="SimSun"/>
      <w:b/>
      <w:bCs/>
      <w:sz w:val="20"/>
      <w:szCs w:val="20"/>
      <w:lang w:val="sq-AL"/>
    </w:rPr>
  </w:style>
  <w:style w:type="character" w:customStyle="1" w:styleId="markedcontent">
    <w:name w:val="markedcontent"/>
    <w:basedOn w:val="DefaultParagraphFont"/>
    <w:rsid w:val="00975A17"/>
  </w:style>
  <w:style w:type="character" w:customStyle="1" w:styleId="UnresolvedMention2">
    <w:name w:val="Unresolved Mention2"/>
    <w:basedOn w:val="DefaultParagraphFont"/>
    <w:uiPriority w:val="99"/>
    <w:rsid w:val="00975A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endnotes" Target="endnotes.xml"/><Relationship Id="rId3" Type="http://schemas.openxmlformats.org/officeDocument/2006/relationships/customXml" Target="../customXml/item3.xml"/><Relationship Id="rId21" Type="http://schemas.openxmlformats.org/officeDocument/2006/relationships/numbering" Target="numbering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settings" Target="settings.xml"/><Relationship Id="rId28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styles" Target="styles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367</Nr_x002e__x0020_akti>
    <Data_x0020_e_x0020_Krijimit xmlns="0e656187-b300-4fb0-8bf4-3a50f872073c">2024-01-04T12:03:12Z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Mbi lënien në fuqi të vendimit të Bordit të ERE-s nr. 206, datë 16.12.2019, "Mbi miratimin e tarifës së përkohshme të transmetimit të gazit natyror nga shoqëria Albgaz sh.a." për vitin 2024</Titulli>
    <Modifikuesi xmlns="0e656187-b300-4fb0-8bf4-3a50f872073c">entela.suli</Modifikuesi>
    <Nr_x002e__x0020_prot_x0020_QBZ xmlns="0e656187-b300-4fb0-8bf4-3a50f872073c">2044/3</Nr_x002e__x0020_prot_x0020_QBZ>
    <Data_x0020_e_x0020_Modifikimit xmlns="0e656187-b300-4fb0-8bf4-3a50f872073c">2024-01-09T10:42:01Z</Data_x0020_e_x0020_Modifikimit>
    <Dekretuar xmlns="0e656187-b300-4fb0-8bf4-3a50f872073c">false</Dekretuar>
    <Data xmlns="0e656187-b300-4fb0-8bf4-3a50f872073c">2023-12-15T00:00:00Z</Data>
    <Nr_x002e__x0020_protokolli_x0020_i_x0020_aktit xmlns="0e656187-b300-4fb0-8bf4-3a50f872073c">2574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02F0FCD5A341F49900940AAEE762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70C6DB04-8310-49C3-A54B-8B5F5DFD6E9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D6734D6-D02E-4E46-99C2-813ADB6115C7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428F8F6E-59BE-493E-8F70-37802B913DD3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6FEDFC9-1BD3-4D63-BBDE-E883C9BBAC7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89AE8584-62F5-481E-BADE-5230CEFE345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8E70BFC0-6E5A-4EDE-A157-EED055124759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9CDD621A-1DCD-451B-8080-95EF2AF2FAF5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769CB81-4690-4B48-B3B4-F0A1C42F4715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3214B490-BD40-4112-97B0-F7C7A983130C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0EC481D3-51DA-428B-A935-32B8C02AB5B9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4E9CD5A0-194E-4CB6-AA9C-E72E350B82E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E930D9EF-B3FE-4002-89C1-DF3FFF55127B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7C4C3112-BC74-42F2-8449-2823F64FD7B4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8E311904-B1C6-4E85-97FA-2B03416BD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5.xml><?xml version="1.0" encoding="utf-8"?>
<ds:datastoreItem xmlns:ds="http://schemas.openxmlformats.org/officeDocument/2006/customXml" ds:itemID="{7E8BDF0A-21C6-4D9A-BB0E-FD0F610B7262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A77B0E7D-7D09-487E-A246-1B2D0180956A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D2102AC1-16C3-46F7-B9DE-3E60B79DB338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00F1440F-99D1-4B7F-B18A-40D55AB0EF60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4826B04D-6AEA-4E57-BDE2-8AAE9899D5A2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BC0A2D03-30C7-4D79-B566-F8FB73D02A8D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lënien në fuqi të vendimit të Bordit të ERE-s nr. 206, datë 16.12.2019, "Mbi miratimin e tarifës së përkohshme të transmetimit të gazit natyror nga shoqëria Albgaz sh.a." për vitin 2024</vt:lpstr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lënien në fuqi të vendimit të Bordit të ERE-s nr. 206, datë 16.12.2019, "Mbi miratimin e tarifës së përkohshme të transmetimit të gazit natyror nga shoqëria Albgaz sh.a." për vitin 2024</dc:title>
  <dc:creator>DJZM</dc:creator>
  <cp:lastModifiedBy>Fjora Cahani</cp:lastModifiedBy>
  <cp:revision>13</cp:revision>
  <cp:lastPrinted>2023-12-27T13:35:00Z</cp:lastPrinted>
  <dcterms:created xsi:type="dcterms:W3CDTF">2024-01-04T11:01:00Z</dcterms:created>
  <dcterms:modified xsi:type="dcterms:W3CDTF">2024-01-09T13:27:00Z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86fb085a6a5c4947ad3f32a1376bd14a</vt:lpwstr>
  </property>
</Properties>
</file>