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357E6B" w14:textId="77777777" w:rsidR="00E05F49" w:rsidRPr="009A474A" w:rsidRDefault="00E05F49" w:rsidP="00E05F49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  <w:bookmarkStart w:id="0" w:name="_GoBack"/>
      <w:r w:rsidRPr="009A474A">
        <w:rPr>
          <w:rFonts w:ascii="Garamond" w:eastAsia="Calibri" w:hAnsi="Garamond" w:cs="Calibri"/>
          <w:b/>
          <w:bCs/>
          <w:color w:val="000000"/>
        </w:rPr>
        <w:t>VENDIM</w:t>
      </w:r>
    </w:p>
    <w:p w14:paraId="5321DA79" w14:textId="20E339F5" w:rsidR="00E05F49" w:rsidRPr="009A474A" w:rsidRDefault="00E05F49" w:rsidP="00E05F49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color w:val="000000"/>
        </w:rPr>
      </w:pPr>
      <w:r w:rsidRPr="009A474A">
        <w:rPr>
          <w:rFonts w:ascii="Garamond" w:eastAsia="Calibri" w:hAnsi="Garamond" w:cs="Calibri"/>
          <w:b/>
          <w:bCs/>
          <w:color w:val="000000"/>
        </w:rPr>
        <w:t xml:space="preserve">Nr. 47, </w:t>
      </w:r>
      <w:r w:rsidR="00680623" w:rsidRPr="009A474A">
        <w:rPr>
          <w:rFonts w:ascii="Garamond" w:eastAsia="Calibri" w:hAnsi="Garamond" w:cs="Calibri"/>
          <w:b/>
          <w:bCs/>
          <w:color w:val="000000"/>
        </w:rPr>
        <w:t>d</w:t>
      </w:r>
      <w:r w:rsidRPr="009A474A">
        <w:rPr>
          <w:rFonts w:ascii="Garamond" w:eastAsia="Calibri" w:hAnsi="Garamond" w:cs="Calibri"/>
          <w:b/>
          <w:bCs/>
          <w:color w:val="000000"/>
        </w:rPr>
        <w:t>atë 2.4.2024</w:t>
      </w:r>
    </w:p>
    <w:p w14:paraId="1BEB8F2A" w14:textId="6875F077" w:rsidR="00E05F49" w:rsidRPr="009A474A" w:rsidRDefault="00E05F49" w:rsidP="00E05F49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</w:p>
    <w:p w14:paraId="36DFF255" w14:textId="7B6FD377" w:rsidR="00E05F49" w:rsidRPr="009A474A" w:rsidRDefault="00E05F49" w:rsidP="00E05F49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  <w:r w:rsidRPr="009A474A">
        <w:rPr>
          <w:rFonts w:ascii="Garamond" w:eastAsia="Calibri" w:hAnsi="Garamond" w:cs="Calibri"/>
          <w:b/>
          <w:bCs/>
          <w:color w:val="000000"/>
        </w:rPr>
        <w:t>MBI</w:t>
      </w:r>
      <w:r w:rsidR="009A474A">
        <w:rPr>
          <w:rFonts w:ascii="Garamond" w:eastAsia="Calibri" w:hAnsi="Garamond" w:cs="Calibri"/>
          <w:b/>
          <w:bCs/>
          <w:color w:val="000000"/>
        </w:rPr>
        <w:t xml:space="preserve"> </w:t>
      </w:r>
      <w:r w:rsidRPr="009A474A">
        <w:rPr>
          <w:rFonts w:ascii="Garamond" w:eastAsia="Calibri" w:hAnsi="Garamond" w:cs="Calibri"/>
          <w:b/>
          <w:bCs/>
          <w:color w:val="000000"/>
        </w:rPr>
        <w:t>PËRCAKTIMIN E ÇMIMIT TË SHITJES SË ENERGJISË ELEKTRIKE NGA FURNIZUESI I MUNDËSISË SË FUNDIT</w:t>
      </w:r>
      <w:r w:rsidR="009A474A">
        <w:rPr>
          <w:rFonts w:ascii="Garamond" w:eastAsia="Calibri" w:hAnsi="Garamond" w:cs="Calibri"/>
          <w:b/>
          <w:bCs/>
          <w:color w:val="000000"/>
        </w:rPr>
        <w:t>,</w:t>
      </w:r>
      <w:r w:rsidRPr="009A474A">
        <w:rPr>
          <w:rFonts w:ascii="Garamond" w:eastAsia="Calibri" w:hAnsi="Garamond" w:cs="Calibri"/>
          <w:b/>
          <w:bCs/>
          <w:color w:val="000000"/>
        </w:rPr>
        <w:t xml:space="preserve"> PËR KLIENTËT E LIDHUR NË NIVELIN E TENSIONIT 20/10/6 </w:t>
      </w:r>
      <w:proofErr w:type="spellStart"/>
      <w:r w:rsidRPr="009A474A">
        <w:rPr>
          <w:rFonts w:ascii="Garamond" w:eastAsia="Calibri" w:hAnsi="Garamond" w:cs="Calibri"/>
          <w:b/>
          <w:bCs/>
          <w:color w:val="000000"/>
        </w:rPr>
        <w:t>KV</w:t>
      </w:r>
      <w:proofErr w:type="spellEnd"/>
      <w:r w:rsidR="009A474A">
        <w:rPr>
          <w:rFonts w:ascii="Garamond" w:eastAsia="Calibri" w:hAnsi="Garamond" w:cs="Calibri"/>
          <w:b/>
          <w:bCs/>
          <w:color w:val="000000"/>
        </w:rPr>
        <w:t>,</w:t>
      </w:r>
      <w:r w:rsidRPr="009A474A">
        <w:rPr>
          <w:rFonts w:ascii="Garamond" w:eastAsia="Calibri" w:hAnsi="Garamond" w:cs="Calibri"/>
          <w:b/>
          <w:bCs/>
          <w:color w:val="000000"/>
        </w:rPr>
        <w:t xml:space="preserve"> PËR VITIN 2024</w:t>
      </w:r>
    </w:p>
    <w:p w14:paraId="259A9421" w14:textId="77777777" w:rsidR="00E05F49" w:rsidRPr="009A474A" w:rsidRDefault="00E05F49" w:rsidP="00E05F49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</w:p>
    <w:p w14:paraId="3631699D" w14:textId="7D719DED" w:rsidR="00E05F49" w:rsidRPr="009A474A" w:rsidRDefault="00E05F49" w:rsidP="00E05F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A474A">
        <w:rPr>
          <w:rFonts w:ascii="Garamond" w:eastAsia="Calibri" w:hAnsi="Garamond" w:cs="Calibri"/>
          <w:color w:val="000000"/>
        </w:rPr>
        <w:t>Në mbështetje të neneve 16 dhe 87, pika 4</w:t>
      </w:r>
      <w:r w:rsidR="009A474A">
        <w:rPr>
          <w:rFonts w:ascii="Garamond" w:eastAsia="Calibri" w:hAnsi="Garamond" w:cs="Calibri"/>
          <w:color w:val="000000"/>
        </w:rPr>
        <w:t>,</w:t>
      </w:r>
      <w:r w:rsidRPr="009A474A">
        <w:rPr>
          <w:rFonts w:ascii="Garamond" w:eastAsia="Calibri" w:hAnsi="Garamond" w:cs="Calibri"/>
          <w:color w:val="000000"/>
        </w:rPr>
        <w:t xml:space="preserve"> të ligjit nr. 43/2015</w:t>
      </w:r>
      <w:r w:rsidR="009A474A">
        <w:rPr>
          <w:rFonts w:ascii="Garamond" w:eastAsia="Calibri" w:hAnsi="Garamond" w:cs="Calibri"/>
          <w:color w:val="000000"/>
        </w:rPr>
        <w:t>,</w:t>
      </w:r>
      <w:r w:rsidRPr="009A474A">
        <w:rPr>
          <w:rFonts w:ascii="Garamond" w:eastAsia="Calibri" w:hAnsi="Garamond" w:cs="Calibri"/>
          <w:color w:val="000000"/>
        </w:rPr>
        <w:t xml:space="preserve"> “</w:t>
      </w:r>
      <w:r w:rsidRPr="009A474A">
        <w:rPr>
          <w:rFonts w:ascii="Garamond" w:eastAsia="Calibri" w:hAnsi="Garamond" w:cs="Calibri"/>
          <w:iCs/>
          <w:color w:val="000000"/>
        </w:rPr>
        <w:t>Për sektorin e energjisë elektrike</w:t>
      </w:r>
      <w:r w:rsidRPr="009A474A">
        <w:rPr>
          <w:rFonts w:ascii="Garamond" w:eastAsia="Calibri" w:hAnsi="Garamond" w:cs="Calibri"/>
          <w:color w:val="000000"/>
        </w:rPr>
        <w:t>”</w:t>
      </w:r>
      <w:r w:rsidR="009A474A">
        <w:rPr>
          <w:rFonts w:ascii="Garamond" w:eastAsia="Calibri" w:hAnsi="Garamond" w:cs="Calibri"/>
          <w:color w:val="000000"/>
        </w:rPr>
        <w:t>,</w:t>
      </w:r>
      <w:r w:rsidRPr="009A474A">
        <w:rPr>
          <w:rFonts w:ascii="Garamond" w:eastAsia="Calibri" w:hAnsi="Garamond" w:cs="Calibri"/>
          <w:color w:val="000000"/>
        </w:rPr>
        <w:t xml:space="preserve"> </w:t>
      </w:r>
      <w:r w:rsidR="009A474A" w:rsidRPr="0084467A">
        <w:rPr>
          <w:rFonts w:ascii="Garamond" w:eastAsia="Calibri" w:hAnsi="Garamond" w:cs="Calibri"/>
          <w:color w:val="000000"/>
        </w:rPr>
        <w:t>të</w:t>
      </w:r>
      <w:r w:rsidRPr="009A474A">
        <w:rPr>
          <w:rFonts w:ascii="Garamond" w:eastAsia="Calibri" w:hAnsi="Garamond" w:cs="Calibri"/>
          <w:color w:val="000000"/>
        </w:rPr>
        <w:t xml:space="preserve"> ndryshuar; </w:t>
      </w:r>
      <w:r w:rsidR="009A474A" w:rsidRPr="0084467A">
        <w:rPr>
          <w:rFonts w:ascii="Garamond" w:eastAsia="Calibri" w:hAnsi="Garamond" w:cs="Calibri"/>
          <w:color w:val="000000"/>
        </w:rPr>
        <w:t>të</w:t>
      </w:r>
      <w:r w:rsidR="009A474A" w:rsidRPr="009A474A">
        <w:rPr>
          <w:rFonts w:ascii="Garamond" w:eastAsia="Calibri" w:hAnsi="Garamond" w:cs="Calibri"/>
          <w:color w:val="000000"/>
        </w:rPr>
        <w:t xml:space="preserve"> </w:t>
      </w:r>
      <w:r w:rsidRPr="009A474A">
        <w:rPr>
          <w:rFonts w:ascii="Garamond" w:eastAsia="Calibri" w:hAnsi="Garamond" w:cs="Calibri"/>
          <w:color w:val="000000"/>
        </w:rPr>
        <w:t>“</w:t>
      </w:r>
      <w:r w:rsidRPr="009A474A">
        <w:rPr>
          <w:rFonts w:ascii="Garamond" w:eastAsia="Calibri" w:hAnsi="Garamond" w:cs="Calibri"/>
          <w:iCs/>
          <w:color w:val="000000"/>
        </w:rPr>
        <w:t xml:space="preserve">Metodologjisë së përcaktimit të çmimit të shitjes së energjisë elektrike nga </w:t>
      </w:r>
      <w:r w:rsidR="009A474A" w:rsidRPr="009A474A">
        <w:rPr>
          <w:rFonts w:ascii="Garamond" w:eastAsia="Calibri" w:hAnsi="Garamond" w:cs="Calibri"/>
          <w:iCs/>
          <w:color w:val="000000"/>
        </w:rPr>
        <w:t xml:space="preserve">Furnizuesi </w:t>
      </w:r>
      <w:r w:rsidRPr="009A474A">
        <w:rPr>
          <w:rFonts w:ascii="Garamond" w:eastAsia="Calibri" w:hAnsi="Garamond" w:cs="Calibri"/>
          <w:iCs/>
          <w:color w:val="000000"/>
        </w:rPr>
        <w:t xml:space="preserve">i </w:t>
      </w:r>
      <w:r w:rsidR="009A474A" w:rsidRPr="009A474A">
        <w:rPr>
          <w:rFonts w:ascii="Garamond" w:eastAsia="Calibri" w:hAnsi="Garamond" w:cs="Calibri"/>
          <w:iCs/>
          <w:color w:val="000000"/>
        </w:rPr>
        <w:t xml:space="preserve">Mundësisë </w:t>
      </w:r>
      <w:r w:rsidRPr="009A474A">
        <w:rPr>
          <w:rFonts w:ascii="Garamond" w:eastAsia="Calibri" w:hAnsi="Garamond" w:cs="Calibri"/>
          <w:iCs/>
          <w:color w:val="000000"/>
        </w:rPr>
        <w:t xml:space="preserve">së </w:t>
      </w:r>
      <w:r w:rsidR="009A474A" w:rsidRPr="009A474A">
        <w:rPr>
          <w:rFonts w:ascii="Garamond" w:eastAsia="Calibri" w:hAnsi="Garamond" w:cs="Calibri"/>
          <w:iCs/>
          <w:color w:val="000000"/>
        </w:rPr>
        <w:t>Fundit</w:t>
      </w:r>
      <w:r w:rsidRPr="009A474A">
        <w:rPr>
          <w:rFonts w:ascii="Garamond" w:eastAsia="Calibri" w:hAnsi="Garamond" w:cs="Calibri"/>
          <w:color w:val="000000"/>
        </w:rPr>
        <w:t xml:space="preserve">”, miratuar me vendimin e </w:t>
      </w:r>
      <w:r w:rsidR="009A474A" w:rsidRPr="009A474A">
        <w:rPr>
          <w:rFonts w:ascii="Garamond" w:eastAsia="Calibri" w:hAnsi="Garamond" w:cs="Calibri"/>
          <w:color w:val="000000"/>
        </w:rPr>
        <w:t xml:space="preserve">Bordit </w:t>
      </w:r>
      <w:r w:rsidRPr="009A474A">
        <w:rPr>
          <w:rFonts w:ascii="Garamond" w:eastAsia="Calibri" w:hAnsi="Garamond" w:cs="Calibri"/>
          <w:color w:val="000000"/>
        </w:rPr>
        <w:t xml:space="preserve">të Entit Rregullator të Energjisë (ERE) nr. 201, datë 4.12.2017, </w:t>
      </w:r>
      <w:r w:rsidR="009A474A" w:rsidRPr="0084467A">
        <w:rPr>
          <w:rFonts w:ascii="Garamond" w:eastAsia="Calibri" w:hAnsi="Garamond" w:cs="Calibri"/>
          <w:color w:val="000000"/>
        </w:rPr>
        <w:t>të</w:t>
      </w:r>
      <w:r w:rsidRPr="009A474A">
        <w:rPr>
          <w:rFonts w:ascii="Garamond" w:eastAsia="Calibri" w:hAnsi="Garamond" w:cs="Calibri"/>
          <w:color w:val="000000"/>
        </w:rPr>
        <w:t xml:space="preserve"> ndryshuar</w:t>
      </w:r>
      <w:r w:rsidR="009A474A">
        <w:rPr>
          <w:rFonts w:ascii="Garamond" w:eastAsia="Calibri" w:hAnsi="Garamond" w:cs="Calibri"/>
          <w:color w:val="000000"/>
        </w:rPr>
        <w:t>,</w:t>
      </w:r>
      <w:r w:rsidRPr="009A474A">
        <w:rPr>
          <w:rFonts w:ascii="Garamond" w:eastAsia="Calibri" w:hAnsi="Garamond" w:cs="Calibri"/>
          <w:color w:val="000000"/>
        </w:rPr>
        <w:t xml:space="preserve"> si dhe </w:t>
      </w:r>
      <w:r w:rsidR="009A474A" w:rsidRPr="0084467A">
        <w:rPr>
          <w:rFonts w:ascii="Garamond" w:eastAsia="Calibri" w:hAnsi="Garamond" w:cs="Calibri"/>
          <w:color w:val="000000"/>
        </w:rPr>
        <w:t>të</w:t>
      </w:r>
      <w:r w:rsidR="009A474A" w:rsidRPr="009A474A">
        <w:rPr>
          <w:rFonts w:ascii="Garamond" w:eastAsia="Calibri" w:hAnsi="Garamond" w:cs="Calibri"/>
          <w:color w:val="000000"/>
        </w:rPr>
        <w:t xml:space="preserve"> </w:t>
      </w:r>
      <w:r w:rsidRPr="009A474A">
        <w:rPr>
          <w:rFonts w:ascii="Garamond" w:eastAsia="Calibri" w:hAnsi="Garamond" w:cs="Calibri"/>
          <w:color w:val="000000"/>
        </w:rPr>
        <w:t>nenit 15</w:t>
      </w:r>
      <w:r w:rsidR="009A474A">
        <w:rPr>
          <w:rFonts w:ascii="Garamond" w:eastAsia="Calibri" w:hAnsi="Garamond" w:cs="Calibri"/>
          <w:color w:val="000000"/>
        </w:rPr>
        <w:t>,</w:t>
      </w:r>
      <w:r w:rsidRPr="009A474A">
        <w:rPr>
          <w:rFonts w:ascii="Garamond" w:eastAsia="Calibri" w:hAnsi="Garamond" w:cs="Calibri"/>
          <w:color w:val="000000"/>
        </w:rPr>
        <w:t xml:space="preserve"> të </w:t>
      </w:r>
      <w:r w:rsidR="009A474A">
        <w:rPr>
          <w:rFonts w:ascii="Garamond" w:eastAsia="Calibri" w:hAnsi="Garamond" w:cs="Calibri"/>
          <w:color w:val="000000"/>
        </w:rPr>
        <w:t>“</w:t>
      </w:r>
      <w:r w:rsidRPr="009A474A">
        <w:rPr>
          <w:rFonts w:ascii="Garamond" w:eastAsia="Calibri" w:hAnsi="Garamond" w:cs="Calibri"/>
          <w:iCs/>
          <w:color w:val="000000"/>
        </w:rPr>
        <w:t>Rregullores për organizimin, funksionimin dhe procedurat e ERE-s</w:t>
      </w:r>
      <w:r w:rsidR="009A474A">
        <w:rPr>
          <w:rFonts w:ascii="Garamond" w:eastAsia="Calibri" w:hAnsi="Garamond" w:cs="Calibri"/>
          <w:iCs/>
          <w:color w:val="000000"/>
        </w:rPr>
        <w:t>”</w:t>
      </w:r>
      <w:r w:rsidRPr="009A474A">
        <w:rPr>
          <w:rFonts w:ascii="Garamond" w:eastAsia="Calibri" w:hAnsi="Garamond" w:cs="Calibri"/>
          <w:color w:val="000000"/>
        </w:rPr>
        <w:t xml:space="preserve">, miratuar me vendimin e </w:t>
      </w:r>
      <w:r w:rsidR="009A474A" w:rsidRPr="009A474A">
        <w:rPr>
          <w:rFonts w:ascii="Garamond" w:eastAsia="Calibri" w:hAnsi="Garamond" w:cs="Calibri"/>
          <w:color w:val="000000"/>
        </w:rPr>
        <w:t xml:space="preserve">Bordit </w:t>
      </w:r>
      <w:r w:rsidRPr="009A474A">
        <w:rPr>
          <w:rFonts w:ascii="Garamond" w:eastAsia="Calibri" w:hAnsi="Garamond" w:cs="Calibri"/>
          <w:color w:val="000000"/>
        </w:rPr>
        <w:t xml:space="preserve">të ERE-s nr. 96, datë 17.6.2016; Bordi i ERE-s, në mbledhjen e tij të datës 2.4.2024, pasi shqyrtoi relacionin me nr. 739/1 </w:t>
      </w:r>
      <w:proofErr w:type="spellStart"/>
      <w:r w:rsidRPr="009A474A">
        <w:rPr>
          <w:rFonts w:ascii="Garamond" w:eastAsia="Calibri" w:hAnsi="Garamond" w:cs="Calibri"/>
          <w:color w:val="000000"/>
        </w:rPr>
        <w:t>prot</w:t>
      </w:r>
      <w:proofErr w:type="spellEnd"/>
      <w:r w:rsidRPr="009A474A">
        <w:rPr>
          <w:rFonts w:ascii="Garamond" w:eastAsia="Calibri" w:hAnsi="Garamond" w:cs="Calibri"/>
          <w:color w:val="000000"/>
        </w:rPr>
        <w:t>., datë 29.3.2024, të përgatitur nga Drejtoria e Tarifave dhe Çmimeve</w:t>
      </w:r>
      <w:r w:rsidR="009A474A">
        <w:rPr>
          <w:rFonts w:ascii="Garamond" w:eastAsia="Calibri" w:hAnsi="Garamond" w:cs="Calibri"/>
          <w:color w:val="000000"/>
        </w:rPr>
        <w:t>,</w:t>
      </w:r>
      <w:r w:rsidRPr="009A474A">
        <w:rPr>
          <w:rFonts w:ascii="Garamond" w:eastAsia="Calibri" w:hAnsi="Garamond" w:cs="Calibri"/>
          <w:color w:val="000000"/>
        </w:rPr>
        <w:t xml:space="preserve"> </w:t>
      </w:r>
      <w:r w:rsidRPr="009A474A">
        <w:rPr>
          <w:rFonts w:ascii="Garamond" w:eastAsia="Calibri" w:hAnsi="Garamond" w:cs="Calibri"/>
          <w:iCs/>
          <w:color w:val="000000"/>
        </w:rPr>
        <w:t xml:space="preserve">“Mbi përcaktimin e çmimit të shitjes së energjisë elektrike nga </w:t>
      </w:r>
      <w:r w:rsidR="009A474A" w:rsidRPr="009A474A">
        <w:rPr>
          <w:rFonts w:ascii="Garamond" w:eastAsia="Calibri" w:hAnsi="Garamond" w:cs="Calibri"/>
          <w:iCs/>
          <w:color w:val="000000"/>
        </w:rPr>
        <w:t xml:space="preserve">Furnizuesi </w:t>
      </w:r>
      <w:r w:rsidRPr="009A474A">
        <w:rPr>
          <w:rFonts w:ascii="Garamond" w:eastAsia="Calibri" w:hAnsi="Garamond" w:cs="Calibri"/>
          <w:iCs/>
          <w:color w:val="000000"/>
        </w:rPr>
        <w:t xml:space="preserve">i </w:t>
      </w:r>
      <w:r w:rsidR="009A474A" w:rsidRPr="009A474A">
        <w:rPr>
          <w:rFonts w:ascii="Garamond" w:eastAsia="Calibri" w:hAnsi="Garamond" w:cs="Calibri"/>
          <w:iCs/>
          <w:color w:val="000000"/>
        </w:rPr>
        <w:t xml:space="preserve">Mundësisë </w:t>
      </w:r>
      <w:r w:rsidRPr="009A474A">
        <w:rPr>
          <w:rFonts w:ascii="Garamond" w:eastAsia="Calibri" w:hAnsi="Garamond" w:cs="Calibri"/>
          <w:iCs/>
          <w:color w:val="000000"/>
        </w:rPr>
        <w:t xml:space="preserve">së </w:t>
      </w:r>
      <w:r w:rsidR="009A474A" w:rsidRPr="009A474A">
        <w:rPr>
          <w:rFonts w:ascii="Garamond" w:eastAsia="Calibri" w:hAnsi="Garamond" w:cs="Calibri"/>
          <w:iCs/>
          <w:color w:val="000000"/>
        </w:rPr>
        <w:t xml:space="preserve">Fundit </w:t>
      </w:r>
      <w:r w:rsidRPr="009A474A">
        <w:rPr>
          <w:rFonts w:ascii="Garamond" w:eastAsia="Calibri" w:hAnsi="Garamond" w:cs="Calibri"/>
          <w:iCs/>
          <w:color w:val="000000"/>
        </w:rPr>
        <w:t xml:space="preserve">për klientët e lidhur në nivelin e tensionit 20/10/6 </w:t>
      </w:r>
      <w:proofErr w:type="spellStart"/>
      <w:r w:rsidRPr="009A474A">
        <w:rPr>
          <w:rFonts w:ascii="Garamond" w:eastAsia="Calibri" w:hAnsi="Garamond" w:cs="Calibri"/>
          <w:iCs/>
          <w:color w:val="000000"/>
        </w:rPr>
        <w:t>k</w:t>
      </w:r>
      <w:r w:rsidR="009A474A">
        <w:rPr>
          <w:rFonts w:ascii="Garamond" w:eastAsia="Calibri" w:hAnsi="Garamond" w:cs="Calibri"/>
          <w:iCs/>
          <w:color w:val="000000"/>
        </w:rPr>
        <w:t>V</w:t>
      </w:r>
      <w:proofErr w:type="spellEnd"/>
      <w:r w:rsidR="009A474A">
        <w:rPr>
          <w:rFonts w:ascii="Garamond" w:eastAsia="Calibri" w:hAnsi="Garamond" w:cs="Calibri"/>
          <w:iCs/>
          <w:color w:val="000000"/>
        </w:rPr>
        <w:t>,</w:t>
      </w:r>
      <w:r w:rsidRPr="009A474A">
        <w:rPr>
          <w:rFonts w:ascii="Garamond" w:eastAsia="Calibri" w:hAnsi="Garamond" w:cs="Calibri"/>
          <w:iCs/>
          <w:color w:val="000000"/>
        </w:rPr>
        <w:t xml:space="preserve"> për vitin 2024”,</w:t>
      </w:r>
    </w:p>
    <w:p w14:paraId="0736E355" w14:textId="3319E160" w:rsidR="00E05F49" w:rsidRPr="009A474A" w:rsidRDefault="009A474A" w:rsidP="00E05F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Cs/>
          <w:color w:val="000000"/>
        </w:rPr>
      </w:pPr>
      <w:r w:rsidRPr="009A474A">
        <w:rPr>
          <w:rFonts w:ascii="Garamond" w:eastAsia="Calibri" w:hAnsi="Garamond" w:cs="Calibri"/>
          <w:bCs/>
          <w:color w:val="000000"/>
        </w:rPr>
        <w:t>k</w:t>
      </w:r>
      <w:r w:rsidR="00E05F49" w:rsidRPr="009A474A">
        <w:rPr>
          <w:rFonts w:ascii="Garamond" w:eastAsia="Calibri" w:hAnsi="Garamond" w:cs="Calibri"/>
          <w:bCs/>
          <w:color w:val="000000"/>
        </w:rPr>
        <w:t>onstatoi se:</w:t>
      </w:r>
    </w:p>
    <w:p w14:paraId="6DEA8193" w14:textId="575AB413" w:rsidR="00E05F49" w:rsidRPr="009A474A" w:rsidRDefault="00E05F49" w:rsidP="00E05F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A474A">
        <w:rPr>
          <w:rFonts w:ascii="Garamond" w:eastAsia="Calibri" w:hAnsi="Garamond" w:cs="Tahoma"/>
          <w:color w:val="000000"/>
        </w:rPr>
        <w:t xml:space="preserve">- </w:t>
      </w:r>
      <w:r w:rsidRPr="009A474A">
        <w:rPr>
          <w:rFonts w:ascii="Garamond" w:eastAsia="Calibri" w:hAnsi="Garamond" w:cs="Calibri"/>
          <w:color w:val="000000"/>
        </w:rPr>
        <w:t>Shoqëria “Furnizuesi i Shërbimit Universal” (</w:t>
      </w:r>
      <w:proofErr w:type="spellStart"/>
      <w:r w:rsidRPr="009A474A">
        <w:rPr>
          <w:rFonts w:ascii="Garamond" w:eastAsia="Calibri" w:hAnsi="Garamond" w:cs="Calibri"/>
          <w:color w:val="000000"/>
        </w:rPr>
        <w:t>FSHU</w:t>
      </w:r>
      <w:proofErr w:type="spellEnd"/>
      <w:r w:rsidRPr="009A474A">
        <w:rPr>
          <w:rFonts w:ascii="Garamond" w:eastAsia="Calibri" w:hAnsi="Garamond" w:cs="Calibri"/>
          <w:color w:val="000000"/>
        </w:rPr>
        <w:t xml:space="preserve">) </w:t>
      </w:r>
      <w:proofErr w:type="spellStart"/>
      <w:r w:rsidRPr="009A474A">
        <w:rPr>
          <w:rFonts w:ascii="Garamond" w:eastAsia="Calibri" w:hAnsi="Garamond" w:cs="Calibri"/>
          <w:color w:val="000000"/>
        </w:rPr>
        <w:t>sh.a</w:t>
      </w:r>
      <w:proofErr w:type="spellEnd"/>
      <w:r w:rsidRPr="009A474A">
        <w:rPr>
          <w:rFonts w:ascii="Garamond" w:eastAsia="Calibri" w:hAnsi="Garamond" w:cs="Calibri"/>
          <w:color w:val="000000"/>
        </w:rPr>
        <w:t xml:space="preserve">., me shkresën nr. 1246 </w:t>
      </w:r>
      <w:proofErr w:type="spellStart"/>
      <w:r w:rsidRPr="009A474A">
        <w:rPr>
          <w:rFonts w:ascii="Garamond" w:eastAsia="Calibri" w:hAnsi="Garamond" w:cs="Calibri"/>
          <w:color w:val="000000"/>
        </w:rPr>
        <w:t>prot</w:t>
      </w:r>
      <w:proofErr w:type="spellEnd"/>
      <w:r w:rsidRPr="009A474A">
        <w:rPr>
          <w:rFonts w:ascii="Garamond" w:eastAsia="Calibri" w:hAnsi="Garamond" w:cs="Calibri"/>
          <w:color w:val="000000"/>
        </w:rPr>
        <w:t xml:space="preserve">., datë 29.2.2024, protokolluar me tonën me nr. 739 </w:t>
      </w:r>
      <w:proofErr w:type="spellStart"/>
      <w:r w:rsidRPr="009A474A">
        <w:rPr>
          <w:rFonts w:ascii="Garamond" w:eastAsia="Calibri" w:hAnsi="Garamond" w:cs="Calibri"/>
          <w:color w:val="000000"/>
        </w:rPr>
        <w:t>prot</w:t>
      </w:r>
      <w:proofErr w:type="spellEnd"/>
      <w:r w:rsidRPr="009A474A">
        <w:rPr>
          <w:rFonts w:ascii="Garamond" w:eastAsia="Calibri" w:hAnsi="Garamond" w:cs="Calibri"/>
          <w:color w:val="000000"/>
        </w:rPr>
        <w:t xml:space="preserve">., datë 4.3.2024, ka paraqitur kërkesën për miratimin e çmimit të shitjes së energjisë elektrike për muajin janar 2024, për klientët </w:t>
      </w:r>
      <w:proofErr w:type="spellStart"/>
      <w:r w:rsidRPr="009A474A">
        <w:rPr>
          <w:rFonts w:ascii="Garamond" w:eastAsia="Calibri" w:hAnsi="Garamond" w:cs="Calibri"/>
          <w:color w:val="000000"/>
        </w:rPr>
        <w:t>FMF</w:t>
      </w:r>
      <w:proofErr w:type="spellEnd"/>
      <w:r w:rsidRPr="009A474A">
        <w:rPr>
          <w:rFonts w:ascii="Garamond" w:eastAsia="Calibri" w:hAnsi="Garamond" w:cs="Calibri"/>
          <w:color w:val="000000"/>
        </w:rPr>
        <w:t xml:space="preserve"> të lidhur në nivelet e tensionit 6/10/20 </w:t>
      </w:r>
      <w:proofErr w:type="spellStart"/>
      <w:r w:rsidRPr="009A474A">
        <w:rPr>
          <w:rFonts w:ascii="Garamond" w:eastAsia="Calibri" w:hAnsi="Garamond" w:cs="Calibri"/>
          <w:color w:val="000000"/>
        </w:rPr>
        <w:t>kV</w:t>
      </w:r>
      <w:proofErr w:type="spellEnd"/>
      <w:r w:rsidRPr="009A474A">
        <w:rPr>
          <w:rFonts w:ascii="Garamond" w:eastAsia="Calibri" w:hAnsi="Garamond" w:cs="Calibri"/>
          <w:color w:val="000000"/>
        </w:rPr>
        <w:t xml:space="preserve"> (klientë të rëndësisë së veçantë) që kanë dalë në treg të liberalizuar nga data 1 </w:t>
      </w:r>
      <w:r w:rsidR="009A474A">
        <w:rPr>
          <w:rFonts w:ascii="Garamond" w:eastAsia="Calibri" w:hAnsi="Garamond" w:cs="Calibri"/>
          <w:color w:val="000000"/>
        </w:rPr>
        <w:t>j</w:t>
      </w:r>
      <w:r w:rsidRPr="009A474A">
        <w:rPr>
          <w:rFonts w:ascii="Garamond" w:eastAsia="Calibri" w:hAnsi="Garamond" w:cs="Calibri"/>
          <w:color w:val="000000"/>
        </w:rPr>
        <w:t>anar 2022.</w:t>
      </w:r>
    </w:p>
    <w:p w14:paraId="5879E581" w14:textId="066C44F8" w:rsidR="00E05F49" w:rsidRPr="009A474A" w:rsidRDefault="00E05F49" w:rsidP="00E05F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151515"/>
        </w:rPr>
      </w:pPr>
      <w:r w:rsidRPr="009A474A">
        <w:rPr>
          <w:rFonts w:ascii="Garamond" w:eastAsia="Calibri" w:hAnsi="Garamond" w:cs="Tahoma"/>
          <w:color w:val="000000"/>
        </w:rPr>
        <w:t xml:space="preserve">- </w:t>
      </w:r>
      <w:r w:rsidRPr="009A474A">
        <w:rPr>
          <w:rFonts w:ascii="Garamond" w:eastAsia="Calibri" w:hAnsi="Garamond" w:cs="Calibri"/>
          <w:color w:val="000000"/>
        </w:rPr>
        <w:t>Rezulton se çmimi i shitjes së energjisë elektrike për këtë kategori klientësh, i përllogaritur dhe i</w:t>
      </w:r>
      <w:r w:rsidRPr="009A474A">
        <w:rPr>
          <w:rFonts w:ascii="Garamond" w:eastAsia="Calibri" w:hAnsi="Garamond" w:cs="Calibri"/>
          <w:color w:val="151515"/>
        </w:rPr>
        <w:t xml:space="preserve"> propozuar për miratim nga vetë shoqëria është 18.39 lekë/</w:t>
      </w:r>
      <w:proofErr w:type="spellStart"/>
      <w:r w:rsidRPr="009A474A">
        <w:rPr>
          <w:rFonts w:ascii="Garamond" w:eastAsia="Calibri" w:hAnsi="Garamond" w:cs="Calibri"/>
          <w:color w:val="151515"/>
        </w:rPr>
        <w:t>k</w:t>
      </w:r>
      <w:r w:rsidR="009A474A">
        <w:rPr>
          <w:rFonts w:ascii="Garamond" w:eastAsia="Calibri" w:hAnsi="Garamond" w:cs="Calibri"/>
          <w:color w:val="151515"/>
        </w:rPr>
        <w:t>w</w:t>
      </w:r>
      <w:r w:rsidRPr="009A474A">
        <w:rPr>
          <w:rFonts w:ascii="Garamond" w:eastAsia="Calibri" w:hAnsi="Garamond" w:cs="Calibri"/>
          <w:color w:val="151515"/>
        </w:rPr>
        <w:t>h</w:t>
      </w:r>
      <w:proofErr w:type="spellEnd"/>
      <w:r w:rsidRPr="009A474A">
        <w:rPr>
          <w:rFonts w:ascii="Garamond" w:eastAsia="Calibri" w:hAnsi="Garamond" w:cs="Calibri"/>
          <w:color w:val="151515"/>
        </w:rPr>
        <w:t xml:space="preserve">. Në këtë çmim </w:t>
      </w:r>
      <w:proofErr w:type="spellStart"/>
      <w:r w:rsidRPr="009A474A">
        <w:rPr>
          <w:rFonts w:ascii="Garamond" w:eastAsia="Calibri" w:hAnsi="Garamond" w:cs="Calibri"/>
          <w:color w:val="151515"/>
        </w:rPr>
        <w:t>FSHU</w:t>
      </w:r>
      <w:proofErr w:type="spellEnd"/>
      <w:r w:rsidRPr="009A474A">
        <w:rPr>
          <w:rFonts w:ascii="Garamond" w:eastAsia="Calibri" w:hAnsi="Garamond" w:cs="Calibri"/>
          <w:color w:val="151515"/>
        </w:rPr>
        <w:t xml:space="preserve"> </w:t>
      </w:r>
      <w:proofErr w:type="spellStart"/>
      <w:r w:rsidRPr="009A474A">
        <w:rPr>
          <w:rFonts w:ascii="Garamond" w:eastAsia="Calibri" w:hAnsi="Garamond" w:cs="Calibri"/>
          <w:color w:val="151515"/>
        </w:rPr>
        <w:t>sh.a</w:t>
      </w:r>
      <w:proofErr w:type="spellEnd"/>
      <w:r w:rsidRPr="009A474A">
        <w:rPr>
          <w:rFonts w:ascii="Garamond" w:eastAsia="Calibri" w:hAnsi="Garamond" w:cs="Calibri"/>
          <w:color w:val="151515"/>
        </w:rPr>
        <w:t xml:space="preserve">. ka përfshirë gjithashtu dhe zërin e kostove të </w:t>
      </w:r>
      <w:proofErr w:type="spellStart"/>
      <w:r w:rsidRPr="009A474A">
        <w:rPr>
          <w:rFonts w:ascii="Garamond" w:eastAsia="Calibri" w:hAnsi="Garamond" w:cs="Calibri"/>
          <w:color w:val="151515"/>
        </w:rPr>
        <w:t>disbalancave</w:t>
      </w:r>
      <w:proofErr w:type="spellEnd"/>
      <w:r w:rsidRPr="009A474A">
        <w:rPr>
          <w:rFonts w:ascii="Garamond" w:eastAsia="Calibri" w:hAnsi="Garamond" w:cs="Calibri"/>
          <w:color w:val="151515"/>
        </w:rPr>
        <w:t xml:space="preserve"> me arsyetimin e dhënë në vijim: </w:t>
      </w:r>
      <w:r w:rsidRPr="009A474A">
        <w:rPr>
          <w:rFonts w:ascii="Garamond" w:eastAsia="Calibri" w:hAnsi="Garamond" w:cs="Calibri"/>
          <w:iCs/>
          <w:color w:val="000000"/>
        </w:rPr>
        <w:t>“Duke qenë se sipas nenit 8</w:t>
      </w:r>
      <w:r w:rsidR="009A474A">
        <w:rPr>
          <w:rFonts w:ascii="Garamond" w:eastAsia="Calibri" w:hAnsi="Garamond" w:cs="Calibri"/>
          <w:iCs/>
          <w:color w:val="000000"/>
        </w:rPr>
        <w:t>,</w:t>
      </w:r>
      <w:r w:rsidRPr="009A474A">
        <w:rPr>
          <w:rFonts w:ascii="Garamond" w:eastAsia="Calibri" w:hAnsi="Garamond" w:cs="Calibri"/>
          <w:iCs/>
          <w:color w:val="000000"/>
        </w:rPr>
        <w:t xml:space="preserve"> të </w:t>
      </w:r>
      <w:r w:rsidR="009A474A">
        <w:rPr>
          <w:rFonts w:ascii="Garamond" w:eastAsia="Calibri" w:hAnsi="Garamond" w:cs="Calibri"/>
          <w:iCs/>
          <w:color w:val="000000"/>
        </w:rPr>
        <w:t>‘</w:t>
      </w:r>
      <w:r w:rsidRPr="009A474A">
        <w:rPr>
          <w:rFonts w:ascii="Garamond" w:eastAsia="Calibri" w:hAnsi="Garamond" w:cs="Calibri"/>
          <w:iCs/>
          <w:color w:val="000000"/>
        </w:rPr>
        <w:t>Metodologjisë së përcaktimit të çmimit të shitjes së energjisë elektrike nga Furnizuesi i Mundësisë së Fundit</w:t>
      </w:r>
      <w:r w:rsidR="009A474A">
        <w:rPr>
          <w:rFonts w:ascii="Garamond" w:eastAsia="Calibri" w:hAnsi="Garamond" w:cs="Calibri"/>
          <w:iCs/>
          <w:color w:val="000000"/>
        </w:rPr>
        <w:t>’</w:t>
      </w:r>
      <w:r w:rsidRPr="009A474A">
        <w:rPr>
          <w:rFonts w:ascii="Garamond" w:eastAsia="Calibri" w:hAnsi="Garamond" w:cs="Calibri"/>
          <w:iCs/>
          <w:color w:val="000000"/>
        </w:rPr>
        <w:t>, miratuar me vendimin nr.</w:t>
      </w:r>
      <w:r w:rsidR="009A474A">
        <w:rPr>
          <w:rFonts w:ascii="Garamond" w:eastAsia="Calibri" w:hAnsi="Garamond" w:cs="Calibri"/>
          <w:iCs/>
          <w:color w:val="000000"/>
        </w:rPr>
        <w:t xml:space="preserve"> </w:t>
      </w:r>
      <w:r w:rsidRPr="009A474A">
        <w:rPr>
          <w:rFonts w:ascii="Garamond" w:eastAsia="Calibri" w:hAnsi="Garamond" w:cs="Calibri"/>
          <w:iCs/>
          <w:color w:val="000000"/>
        </w:rPr>
        <w:t xml:space="preserve">201, datë 4.12.2017, të Bordit të ERE-s, </w:t>
      </w:r>
      <w:r w:rsidR="009A474A" w:rsidRPr="0084467A">
        <w:rPr>
          <w:rFonts w:ascii="Garamond" w:eastAsia="Calibri" w:hAnsi="Garamond" w:cs="Calibri"/>
          <w:color w:val="000000"/>
        </w:rPr>
        <w:t>të</w:t>
      </w:r>
      <w:r w:rsidRPr="009A474A">
        <w:rPr>
          <w:rFonts w:ascii="Garamond" w:eastAsia="Calibri" w:hAnsi="Garamond" w:cs="Calibri"/>
          <w:iCs/>
          <w:color w:val="000000"/>
        </w:rPr>
        <w:t xml:space="preserve"> ndryshuar, në çmimin e përllogaritur nuk parashikohen kostot e </w:t>
      </w:r>
      <w:proofErr w:type="spellStart"/>
      <w:r w:rsidRPr="009A474A">
        <w:rPr>
          <w:rFonts w:ascii="Garamond" w:eastAsia="Calibri" w:hAnsi="Garamond" w:cs="Calibri"/>
          <w:iCs/>
          <w:color w:val="000000"/>
        </w:rPr>
        <w:t>disbalancave</w:t>
      </w:r>
      <w:proofErr w:type="spellEnd"/>
      <w:r w:rsidRPr="009A474A">
        <w:rPr>
          <w:rFonts w:ascii="Garamond" w:eastAsia="Calibri" w:hAnsi="Garamond" w:cs="Calibri"/>
          <w:iCs/>
          <w:color w:val="000000"/>
        </w:rPr>
        <w:t xml:space="preserve">, kërkojmë reflektimin e kësaj kostoje në çmimin e muajit </w:t>
      </w:r>
      <w:r w:rsidR="009A474A">
        <w:rPr>
          <w:rFonts w:ascii="Garamond" w:eastAsia="Calibri" w:hAnsi="Garamond" w:cs="Calibri"/>
          <w:iCs/>
          <w:color w:val="000000"/>
        </w:rPr>
        <w:t>j</w:t>
      </w:r>
      <w:r w:rsidRPr="009A474A">
        <w:rPr>
          <w:rFonts w:ascii="Garamond" w:eastAsia="Calibri" w:hAnsi="Garamond" w:cs="Calibri"/>
          <w:iCs/>
          <w:color w:val="000000"/>
        </w:rPr>
        <w:t>anar 2024</w:t>
      </w:r>
      <w:r w:rsidR="009A474A">
        <w:rPr>
          <w:rFonts w:ascii="Garamond" w:eastAsia="Calibri" w:hAnsi="Garamond" w:cs="Calibri"/>
          <w:iCs/>
          <w:color w:val="000000"/>
        </w:rPr>
        <w:t>”</w:t>
      </w:r>
      <w:r w:rsidRPr="009A474A">
        <w:rPr>
          <w:rFonts w:ascii="Garamond" w:eastAsia="Calibri" w:hAnsi="Garamond" w:cs="Calibri"/>
          <w:color w:val="000000"/>
        </w:rPr>
        <w:t>.</w:t>
      </w:r>
    </w:p>
    <w:p w14:paraId="57665E81" w14:textId="5A555BD8" w:rsidR="00E05F49" w:rsidRPr="009A474A" w:rsidRDefault="00E05F49" w:rsidP="00E05F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Cs/>
          <w:color w:val="000000"/>
        </w:rPr>
      </w:pPr>
      <w:r w:rsidRPr="009A474A">
        <w:rPr>
          <w:rFonts w:ascii="Garamond" w:eastAsia="Calibri" w:hAnsi="Garamond" w:cs="Tahoma"/>
          <w:color w:val="000000"/>
        </w:rPr>
        <w:t xml:space="preserve">- </w:t>
      </w:r>
      <w:r w:rsidRPr="009A474A">
        <w:rPr>
          <w:rFonts w:ascii="Garamond" w:eastAsia="Calibri" w:hAnsi="Garamond" w:cs="Calibri"/>
          <w:color w:val="000000"/>
        </w:rPr>
        <w:t xml:space="preserve">ERE, me shkresën nr. 738/1 </w:t>
      </w:r>
      <w:proofErr w:type="spellStart"/>
      <w:r w:rsidRPr="009A474A">
        <w:rPr>
          <w:rFonts w:ascii="Garamond" w:eastAsia="Calibri" w:hAnsi="Garamond" w:cs="Calibri"/>
          <w:color w:val="000000"/>
        </w:rPr>
        <w:t>prot</w:t>
      </w:r>
      <w:proofErr w:type="spellEnd"/>
      <w:r w:rsidRPr="009A474A">
        <w:rPr>
          <w:rFonts w:ascii="Garamond" w:eastAsia="Calibri" w:hAnsi="Garamond" w:cs="Calibri"/>
          <w:color w:val="000000"/>
        </w:rPr>
        <w:t xml:space="preserve">., datë 21.3.2024, ka sjellë në vëmendjen e shoqërisë </w:t>
      </w:r>
      <w:proofErr w:type="spellStart"/>
      <w:r w:rsidRPr="009A474A">
        <w:rPr>
          <w:rFonts w:ascii="Garamond" w:eastAsia="Calibri" w:hAnsi="Garamond" w:cs="Calibri"/>
          <w:color w:val="000000"/>
        </w:rPr>
        <w:t>FSHU</w:t>
      </w:r>
      <w:proofErr w:type="spellEnd"/>
      <w:r w:rsidRPr="009A474A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9A474A">
        <w:rPr>
          <w:rFonts w:ascii="Garamond" w:eastAsia="Calibri" w:hAnsi="Garamond" w:cs="Calibri"/>
          <w:color w:val="000000"/>
        </w:rPr>
        <w:t>sh.a</w:t>
      </w:r>
      <w:proofErr w:type="spellEnd"/>
      <w:r w:rsidRPr="009A474A">
        <w:rPr>
          <w:rFonts w:ascii="Garamond" w:eastAsia="Calibri" w:hAnsi="Garamond" w:cs="Calibri"/>
          <w:color w:val="000000"/>
        </w:rPr>
        <w:t xml:space="preserve">. se: </w:t>
      </w:r>
      <w:r w:rsidRPr="009A474A">
        <w:rPr>
          <w:rFonts w:ascii="Garamond" w:eastAsia="Calibri" w:hAnsi="Garamond" w:cs="Calibri"/>
          <w:iCs/>
          <w:color w:val="000000"/>
        </w:rPr>
        <w:t>bazuar në nenin 87, pika 4</w:t>
      </w:r>
      <w:r w:rsidR="009A474A">
        <w:rPr>
          <w:rFonts w:ascii="Garamond" w:eastAsia="Calibri" w:hAnsi="Garamond" w:cs="Calibri"/>
          <w:iCs/>
          <w:color w:val="000000"/>
        </w:rPr>
        <w:t>,</w:t>
      </w:r>
      <w:r w:rsidRPr="009A474A">
        <w:rPr>
          <w:rFonts w:ascii="Garamond" w:eastAsia="Calibri" w:hAnsi="Garamond" w:cs="Calibri"/>
          <w:iCs/>
          <w:color w:val="000000"/>
        </w:rPr>
        <w:t xml:space="preserve"> të ligjit nr. 43/2015</w:t>
      </w:r>
      <w:r w:rsidR="009A474A">
        <w:rPr>
          <w:rFonts w:ascii="Garamond" w:eastAsia="Calibri" w:hAnsi="Garamond" w:cs="Calibri"/>
          <w:iCs/>
          <w:color w:val="000000"/>
        </w:rPr>
        <w:t>,</w:t>
      </w:r>
      <w:r w:rsidRPr="009A474A">
        <w:rPr>
          <w:rFonts w:ascii="Garamond" w:eastAsia="Calibri" w:hAnsi="Garamond" w:cs="Calibri"/>
          <w:iCs/>
          <w:color w:val="000000"/>
        </w:rPr>
        <w:t xml:space="preserve"> “Për sektorin e energjisë elektrike”, </w:t>
      </w:r>
      <w:r w:rsidR="009A474A" w:rsidRPr="0084467A">
        <w:rPr>
          <w:rFonts w:ascii="Garamond" w:eastAsia="Calibri" w:hAnsi="Garamond" w:cs="Calibri"/>
          <w:color w:val="000000"/>
        </w:rPr>
        <w:t>të</w:t>
      </w:r>
      <w:r w:rsidRPr="009A474A">
        <w:rPr>
          <w:rFonts w:ascii="Garamond" w:eastAsia="Calibri" w:hAnsi="Garamond" w:cs="Calibri"/>
          <w:iCs/>
          <w:color w:val="000000"/>
        </w:rPr>
        <w:t xml:space="preserve"> ndryshuar, si dhe nenin 7, pika 1</w:t>
      </w:r>
      <w:r w:rsidR="009A474A">
        <w:rPr>
          <w:rFonts w:ascii="Garamond" w:eastAsia="Calibri" w:hAnsi="Garamond" w:cs="Calibri"/>
          <w:iCs/>
          <w:color w:val="000000"/>
        </w:rPr>
        <w:t>,</w:t>
      </w:r>
      <w:r w:rsidRPr="009A474A">
        <w:rPr>
          <w:rFonts w:ascii="Garamond" w:eastAsia="Calibri" w:hAnsi="Garamond" w:cs="Calibri"/>
          <w:iCs/>
          <w:color w:val="000000"/>
        </w:rPr>
        <w:t xml:space="preserve"> të “Metodologjisë së përcaktimit të çmimit të shitjes së energjisë elektrike nga Furnizuesi i Mundësisë së Fundit”, miratuar me vendimin nr. 201/2017</w:t>
      </w:r>
      <w:r w:rsidR="009A474A">
        <w:rPr>
          <w:rFonts w:ascii="Garamond" w:eastAsia="Calibri" w:hAnsi="Garamond" w:cs="Calibri"/>
          <w:iCs/>
          <w:color w:val="000000"/>
        </w:rPr>
        <w:t>,</w:t>
      </w:r>
      <w:r w:rsidRPr="009A474A">
        <w:rPr>
          <w:rFonts w:ascii="Garamond" w:eastAsia="Calibri" w:hAnsi="Garamond" w:cs="Calibri"/>
          <w:iCs/>
          <w:color w:val="000000"/>
        </w:rPr>
        <w:t xml:space="preserve"> të Bordit të ERE-s, </w:t>
      </w:r>
      <w:r w:rsidR="009A474A" w:rsidRPr="0084467A">
        <w:rPr>
          <w:rFonts w:ascii="Garamond" w:eastAsia="Calibri" w:hAnsi="Garamond" w:cs="Calibri"/>
          <w:color w:val="000000"/>
        </w:rPr>
        <w:t>të</w:t>
      </w:r>
      <w:r w:rsidRPr="009A474A">
        <w:rPr>
          <w:rFonts w:ascii="Garamond" w:eastAsia="Calibri" w:hAnsi="Garamond" w:cs="Calibri"/>
          <w:iCs/>
          <w:color w:val="000000"/>
        </w:rPr>
        <w:t xml:space="preserve"> ndryshuar, çmimi i shitjes së energjisë elektrike nga </w:t>
      </w:r>
      <w:proofErr w:type="spellStart"/>
      <w:r w:rsidRPr="009A474A">
        <w:rPr>
          <w:rFonts w:ascii="Garamond" w:eastAsia="Calibri" w:hAnsi="Garamond" w:cs="Calibri"/>
          <w:iCs/>
          <w:color w:val="000000"/>
        </w:rPr>
        <w:t>FMF</w:t>
      </w:r>
      <w:proofErr w:type="spellEnd"/>
      <w:r w:rsidR="009A474A">
        <w:rPr>
          <w:rFonts w:ascii="Garamond" w:eastAsia="Calibri" w:hAnsi="Garamond" w:cs="Calibri"/>
          <w:iCs/>
          <w:color w:val="000000"/>
        </w:rPr>
        <w:t>-ja</w:t>
      </w:r>
      <w:r w:rsidRPr="009A474A">
        <w:rPr>
          <w:rFonts w:ascii="Garamond" w:eastAsia="Calibri" w:hAnsi="Garamond" w:cs="Calibri"/>
          <w:iCs/>
          <w:color w:val="000000"/>
        </w:rPr>
        <w:t xml:space="preserve"> duhet të përfshijë vetëm kostot e identifikuara nga </w:t>
      </w:r>
      <w:r w:rsidR="009A474A">
        <w:rPr>
          <w:rFonts w:ascii="Garamond" w:eastAsia="Calibri" w:hAnsi="Garamond" w:cs="Calibri"/>
          <w:iCs/>
          <w:color w:val="000000"/>
        </w:rPr>
        <w:t>f</w:t>
      </w:r>
      <w:r w:rsidRPr="009A474A">
        <w:rPr>
          <w:rFonts w:ascii="Garamond" w:eastAsia="Calibri" w:hAnsi="Garamond" w:cs="Calibri"/>
          <w:iCs/>
          <w:color w:val="000000"/>
        </w:rPr>
        <w:t>urnizuesi, sipas përcaktimeve të kësaj metodologjie.</w:t>
      </w:r>
    </w:p>
    <w:p w14:paraId="0D445023" w14:textId="3B213E16" w:rsidR="00E05F49" w:rsidRPr="009A474A" w:rsidRDefault="00E05F49" w:rsidP="00E05F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151515"/>
        </w:rPr>
      </w:pPr>
      <w:r w:rsidRPr="009A474A">
        <w:rPr>
          <w:rFonts w:ascii="Garamond" w:eastAsia="Calibri" w:hAnsi="Garamond" w:cs="Tahoma"/>
          <w:color w:val="000000"/>
        </w:rPr>
        <w:t xml:space="preserve">- </w:t>
      </w:r>
      <w:r w:rsidRPr="009A474A">
        <w:rPr>
          <w:rFonts w:ascii="Garamond" w:eastAsia="Calibri" w:hAnsi="Garamond" w:cs="Calibri"/>
          <w:color w:val="000000"/>
        </w:rPr>
        <w:t xml:space="preserve">Referuar </w:t>
      </w:r>
      <w:proofErr w:type="spellStart"/>
      <w:r w:rsidRPr="009A474A">
        <w:rPr>
          <w:rFonts w:ascii="Garamond" w:eastAsia="Calibri" w:hAnsi="Garamond" w:cs="Calibri"/>
          <w:color w:val="000000"/>
        </w:rPr>
        <w:t>VKM</w:t>
      </w:r>
      <w:proofErr w:type="spellEnd"/>
      <w:r w:rsidRPr="009A474A">
        <w:rPr>
          <w:rFonts w:ascii="Garamond" w:eastAsia="Calibri" w:hAnsi="Garamond" w:cs="Calibri"/>
          <w:color w:val="000000"/>
        </w:rPr>
        <w:t>-së nr. 456/2022</w:t>
      </w:r>
      <w:r w:rsidR="009A474A">
        <w:rPr>
          <w:rFonts w:ascii="Garamond" w:eastAsia="Calibri" w:hAnsi="Garamond" w:cs="Calibri"/>
          <w:color w:val="000000"/>
        </w:rPr>
        <w:t>,</w:t>
      </w:r>
      <w:r w:rsidRPr="009A474A">
        <w:rPr>
          <w:rFonts w:ascii="Garamond" w:eastAsia="Calibri" w:hAnsi="Garamond" w:cs="Calibri"/>
          <w:color w:val="000000"/>
        </w:rPr>
        <w:t xml:space="preserve"> </w:t>
      </w:r>
      <w:r w:rsidRPr="009A474A">
        <w:rPr>
          <w:rFonts w:ascii="Garamond" w:eastAsia="Calibri" w:hAnsi="Garamond" w:cs="Calibri"/>
          <w:iCs/>
          <w:color w:val="000000"/>
        </w:rPr>
        <w:t>“Për miratimin e kushteve për vendosjen e detyrimit të shërbimit</w:t>
      </w:r>
      <w:r w:rsidRPr="009A474A">
        <w:rPr>
          <w:rFonts w:ascii="Garamond" w:eastAsia="Calibri" w:hAnsi="Garamond" w:cs="Calibri"/>
          <w:iCs/>
          <w:color w:val="151515"/>
        </w:rPr>
        <w:t xml:space="preserve"> publik që do të zbatohen ndaj të licencuarve në sektorin e energjisë elektrike, të cilët ushtrojnë aktivitetin e prodhimit, transmetimit, shpërndarjes dhe furnizimit me energji”</w:t>
      </w:r>
      <w:r w:rsidRPr="009A474A">
        <w:rPr>
          <w:rFonts w:ascii="Garamond" w:eastAsia="Calibri" w:hAnsi="Garamond" w:cs="Calibri"/>
          <w:color w:val="151515"/>
        </w:rPr>
        <w:t xml:space="preserve">, </w:t>
      </w:r>
      <w:r w:rsidR="009A474A" w:rsidRPr="0084467A">
        <w:rPr>
          <w:rFonts w:ascii="Garamond" w:eastAsia="Calibri" w:hAnsi="Garamond" w:cs="Calibri"/>
          <w:color w:val="000000"/>
        </w:rPr>
        <w:t>të</w:t>
      </w:r>
      <w:r w:rsidRPr="009A474A">
        <w:rPr>
          <w:rFonts w:ascii="Garamond" w:eastAsia="Calibri" w:hAnsi="Garamond" w:cs="Calibri"/>
          <w:color w:val="151515"/>
        </w:rPr>
        <w:t xml:space="preserve"> ndryshuar, në nenin 5, pik</w:t>
      </w:r>
      <w:r w:rsidRPr="009A474A">
        <w:rPr>
          <w:rFonts w:ascii="Garamond" w:eastAsia="Calibri" w:hAnsi="Garamond" w:cs="Calibri"/>
          <w:color w:val="000000"/>
        </w:rPr>
        <w:t>a</w:t>
      </w:r>
      <w:r w:rsidRPr="009A474A">
        <w:rPr>
          <w:rFonts w:ascii="Garamond" w:eastAsia="Calibri" w:hAnsi="Garamond" w:cs="Calibri"/>
          <w:color w:val="151515"/>
        </w:rPr>
        <w:t xml:space="preserve"> 2, ndër të tjera përcaktohet se: </w:t>
      </w:r>
      <w:r w:rsidRPr="009A474A">
        <w:rPr>
          <w:rFonts w:ascii="Garamond" w:eastAsia="Calibri" w:hAnsi="Garamond" w:cs="Calibri"/>
          <w:iCs/>
          <w:color w:val="000000"/>
        </w:rPr>
        <w:t xml:space="preserve">“Furnizuesit të Shërbimit Universal, për të përmbushur kërkesat e klientëve që përfitojnë nga Shërbimi Universal i Furnizimit, në përputhje me parashikimet e pikës 1, të nenit 109, të ligjit nr. 43/2015, </w:t>
      </w:r>
      <w:r w:rsidR="009A474A">
        <w:rPr>
          <w:rFonts w:ascii="Garamond" w:eastAsia="Calibri" w:hAnsi="Garamond" w:cs="Calibri"/>
          <w:iCs/>
          <w:color w:val="000000"/>
        </w:rPr>
        <w:t>‘</w:t>
      </w:r>
      <w:r w:rsidRPr="009A474A">
        <w:rPr>
          <w:rFonts w:ascii="Garamond" w:eastAsia="Calibri" w:hAnsi="Garamond" w:cs="Calibri"/>
          <w:iCs/>
          <w:color w:val="000000"/>
        </w:rPr>
        <w:t>Për sektorin e energjisë elektrike</w:t>
      </w:r>
      <w:r w:rsidR="009A474A">
        <w:rPr>
          <w:rFonts w:ascii="Garamond" w:eastAsia="Calibri" w:hAnsi="Garamond" w:cs="Calibri"/>
          <w:iCs/>
          <w:color w:val="000000"/>
        </w:rPr>
        <w:t>’</w:t>
      </w:r>
      <w:r w:rsidRPr="009A474A">
        <w:rPr>
          <w:rFonts w:ascii="Garamond" w:eastAsia="Calibri" w:hAnsi="Garamond" w:cs="Calibri"/>
          <w:iCs/>
          <w:color w:val="000000"/>
        </w:rPr>
        <w:t xml:space="preserve">, të ndryshuar, i vendoset detyrimi i shërbimit publik për të blerë sasinë e nevojshme të energjisë elektrike, të prodhuar nga </w:t>
      </w:r>
      <w:r w:rsidR="009A474A" w:rsidRPr="009A474A">
        <w:rPr>
          <w:rFonts w:ascii="Garamond" w:eastAsia="Calibri" w:hAnsi="Garamond" w:cs="Calibri"/>
          <w:iCs/>
          <w:color w:val="000000"/>
        </w:rPr>
        <w:t xml:space="preserve">Shoqëria </w:t>
      </w:r>
      <w:r w:rsidRPr="009A474A">
        <w:rPr>
          <w:rFonts w:ascii="Garamond" w:eastAsia="Calibri" w:hAnsi="Garamond" w:cs="Calibri"/>
          <w:iCs/>
          <w:color w:val="000000"/>
        </w:rPr>
        <w:t xml:space="preserve">e </w:t>
      </w:r>
      <w:r w:rsidR="009A474A" w:rsidRPr="009A474A">
        <w:rPr>
          <w:rFonts w:ascii="Garamond" w:eastAsia="Calibri" w:hAnsi="Garamond" w:cs="Calibri"/>
          <w:iCs/>
          <w:color w:val="000000"/>
        </w:rPr>
        <w:t xml:space="preserve">Prodhimit </w:t>
      </w:r>
      <w:r w:rsidRPr="009A474A">
        <w:rPr>
          <w:rFonts w:ascii="Garamond" w:eastAsia="Calibri" w:hAnsi="Garamond" w:cs="Calibri"/>
          <w:iCs/>
          <w:color w:val="000000"/>
        </w:rPr>
        <w:t xml:space="preserve">të </w:t>
      </w:r>
      <w:r w:rsidR="009A474A" w:rsidRPr="009A474A">
        <w:rPr>
          <w:rFonts w:ascii="Garamond" w:eastAsia="Calibri" w:hAnsi="Garamond" w:cs="Calibri"/>
          <w:iCs/>
          <w:color w:val="000000"/>
        </w:rPr>
        <w:t>Energjisë Elektrike</w:t>
      </w:r>
      <w:r w:rsidRPr="009A474A">
        <w:rPr>
          <w:rFonts w:ascii="Garamond" w:eastAsia="Calibri" w:hAnsi="Garamond" w:cs="Calibri"/>
          <w:iCs/>
          <w:color w:val="000000"/>
        </w:rPr>
        <w:t>, aksionet e së cilës kontrollohen nga shteti (</w:t>
      </w:r>
      <w:r w:rsidR="009A474A" w:rsidRPr="009A474A">
        <w:rPr>
          <w:rFonts w:ascii="Garamond" w:eastAsia="Calibri" w:hAnsi="Garamond" w:cs="Calibri"/>
          <w:iCs/>
          <w:color w:val="000000"/>
        </w:rPr>
        <w:t xml:space="preserve">Shoqëria Publike </w:t>
      </w:r>
      <w:r w:rsidRPr="009A474A">
        <w:rPr>
          <w:rFonts w:ascii="Garamond" w:eastAsia="Calibri" w:hAnsi="Garamond" w:cs="Calibri"/>
          <w:iCs/>
          <w:color w:val="000000"/>
        </w:rPr>
        <w:t xml:space="preserve">e </w:t>
      </w:r>
      <w:r w:rsidR="009A474A" w:rsidRPr="009A474A">
        <w:rPr>
          <w:rFonts w:ascii="Garamond" w:eastAsia="Calibri" w:hAnsi="Garamond" w:cs="Calibri"/>
          <w:iCs/>
          <w:color w:val="000000"/>
        </w:rPr>
        <w:t>Prodhimit</w:t>
      </w:r>
      <w:r w:rsidRPr="009A474A">
        <w:rPr>
          <w:rFonts w:ascii="Garamond" w:eastAsia="Calibri" w:hAnsi="Garamond" w:cs="Calibri"/>
          <w:iCs/>
          <w:color w:val="000000"/>
        </w:rPr>
        <w:t>).</w:t>
      </w:r>
      <w:r w:rsidR="009A474A">
        <w:rPr>
          <w:rFonts w:ascii="Garamond" w:eastAsia="Calibri" w:hAnsi="Garamond" w:cs="Calibri"/>
          <w:iCs/>
          <w:color w:val="000000"/>
        </w:rPr>
        <w:t>”.</w:t>
      </w:r>
    </w:p>
    <w:p w14:paraId="10C2F6F4" w14:textId="3283BD29" w:rsidR="00E05F49" w:rsidRPr="009A474A" w:rsidRDefault="00E05F49" w:rsidP="00E05F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A474A">
        <w:rPr>
          <w:rFonts w:ascii="Garamond" w:eastAsia="Calibri" w:hAnsi="Garamond" w:cs="Tahoma"/>
          <w:color w:val="000000"/>
        </w:rPr>
        <w:t xml:space="preserve">- </w:t>
      </w:r>
      <w:proofErr w:type="spellStart"/>
      <w:r w:rsidRPr="009A474A">
        <w:rPr>
          <w:rFonts w:ascii="Garamond" w:eastAsia="Calibri" w:hAnsi="Garamond" w:cs="Calibri"/>
          <w:color w:val="000000"/>
        </w:rPr>
        <w:t>FSHU</w:t>
      </w:r>
      <w:proofErr w:type="spellEnd"/>
      <w:r w:rsidRPr="009A474A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9A474A">
        <w:rPr>
          <w:rFonts w:ascii="Garamond" w:eastAsia="Calibri" w:hAnsi="Garamond" w:cs="Calibri"/>
          <w:color w:val="000000"/>
        </w:rPr>
        <w:t>sh.a</w:t>
      </w:r>
      <w:proofErr w:type="spellEnd"/>
      <w:r w:rsidRPr="009A474A">
        <w:rPr>
          <w:rFonts w:ascii="Garamond" w:eastAsia="Calibri" w:hAnsi="Garamond" w:cs="Calibri"/>
          <w:color w:val="000000"/>
        </w:rPr>
        <w:t>.</w:t>
      </w:r>
      <w:r w:rsidR="009A474A">
        <w:rPr>
          <w:rFonts w:ascii="Garamond" w:eastAsia="Calibri" w:hAnsi="Garamond" w:cs="Calibri"/>
          <w:color w:val="000000"/>
        </w:rPr>
        <w:t>,</w:t>
      </w:r>
      <w:r w:rsidRPr="009A474A">
        <w:rPr>
          <w:rFonts w:ascii="Garamond" w:eastAsia="Calibri" w:hAnsi="Garamond" w:cs="Calibri"/>
          <w:color w:val="000000"/>
        </w:rPr>
        <w:t xml:space="preserve"> në aplikimin fillestar, të përcjellë me shkresën nr. 1246 </w:t>
      </w:r>
      <w:proofErr w:type="spellStart"/>
      <w:r w:rsidRPr="009A474A">
        <w:rPr>
          <w:rFonts w:ascii="Garamond" w:eastAsia="Calibri" w:hAnsi="Garamond" w:cs="Calibri"/>
          <w:color w:val="000000"/>
        </w:rPr>
        <w:t>prot</w:t>
      </w:r>
      <w:proofErr w:type="spellEnd"/>
      <w:r w:rsidRPr="009A474A">
        <w:rPr>
          <w:rFonts w:ascii="Garamond" w:eastAsia="Calibri" w:hAnsi="Garamond" w:cs="Calibri"/>
          <w:color w:val="000000"/>
        </w:rPr>
        <w:t xml:space="preserve">., datë 29.2.2024, protokolluar me tonën me nr. 739 </w:t>
      </w:r>
      <w:proofErr w:type="spellStart"/>
      <w:r w:rsidRPr="009A474A">
        <w:rPr>
          <w:rFonts w:ascii="Garamond" w:eastAsia="Calibri" w:hAnsi="Garamond" w:cs="Calibri"/>
          <w:color w:val="000000"/>
        </w:rPr>
        <w:t>prot</w:t>
      </w:r>
      <w:proofErr w:type="spellEnd"/>
      <w:r w:rsidRPr="009A474A">
        <w:rPr>
          <w:rFonts w:ascii="Garamond" w:eastAsia="Calibri" w:hAnsi="Garamond" w:cs="Calibri"/>
          <w:color w:val="000000"/>
        </w:rPr>
        <w:t xml:space="preserve">., datë 4.3.2024, ka bashkëlidhur gjithashtu korrespondencën e shoqërisë KESH </w:t>
      </w:r>
      <w:proofErr w:type="spellStart"/>
      <w:r w:rsidRPr="009A474A">
        <w:rPr>
          <w:rFonts w:ascii="Garamond" w:eastAsia="Calibri" w:hAnsi="Garamond" w:cs="Calibri"/>
          <w:color w:val="000000"/>
        </w:rPr>
        <w:t>sh.a</w:t>
      </w:r>
      <w:proofErr w:type="spellEnd"/>
      <w:r w:rsidRPr="009A474A">
        <w:rPr>
          <w:rFonts w:ascii="Garamond" w:eastAsia="Calibri" w:hAnsi="Garamond" w:cs="Calibri"/>
          <w:color w:val="000000"/>
        </w:rPr>
        <w:t xml:space="preserve">. me nr. 457/1 </w:t>
      </w:r>
      <w:proofErr w:type="spellStart"/>
      <w:r w:rsidRPr="009A474A">
        <w:rPr>
          <w:rFonts w:ascii="Garamond" w:eastAsia="Calibri" w:hAnsi="Garamond" w:cs="Calibri"/>
          <w:color w:val="000000"/>
        </w:rPr>
        <w:t>prot</w:t>
      </w:r>
      <w:proofErr w:type="spellEnd"/>
      <w:r w:rsidRPr="009A474A">
        <w:rPr>
          <w:rFonts w:ascii="Garamond" w:eastAsia="Calibri" w:hAnsi="Garamond" w:cs="Calibri"/>
          <w:color w:val="000000"/>
        </w:rPr>
        <w:t xml:space="preserve">., datë 19.2.2024, në të cilën sikurse parashikuar edhe në </w:t>
      </w:r>
      <w:proofErr w:type="spellStart"/>
      <w:r w:rsidRPr="009A474A">
        <w:rPr>
          <w:rFonts w:ascii="Garamond" w:eastAsia="Calibri" w:hAnsi="Garamond" w:cs="Calibri"/>
          <w:color w:val="000000"/>
        </w:rPr>
        <w:t>VKM</w:t>
      </w:r>
      <w:proofErr w:type="spellEnd"/>
      <w:r w:rsidRPr="009A474A">
        <w:rPr>
          <w:rFonts w:ascii="Garamond" w:eastAsia="Calibri" w:hAnsi="Garamond" w:cs="Calibri"/>
          <w:color w:val="000000"/>
        </w:rPr>
        <w:t xml:space="preserve">-n nr. 456/2022, të ndryshuar, evidentohet se, KESH </w:t>
      </w:r>
      <w:proofErr w:type="spellStart"/>
      <w:r w:rsidRPr="009A474A">
        <w:rPr>
          <w:rFonts w:ascii="Garamond" w:eastAsia="Calibri" w:hAnsi="Garamond" w:cs="Calibri"/>
          <w:color w:val="000000"/>
        </w:rPr>
        <w:t>sh.a</w:t>
      </w:r>
      <w:proofErr w:type="spellEnd"/>
      <w:r w:rsidRPr="009A474A">
        <w:rPr>
          <w:rFonts w:ascii="Garamond" w:eastAsia="Calibri" w:hAnsi="Garamond" w:cs="Calibri"/>
          <w:color w:val="000000"/>
        </w:rPr>
        <w:t>.</w:t>
      </w:r>
      <w:r w:rsidR="009A474A">
        <w:rPr>
          <w:rFonts w:ascii="Garamond" w:eastAsia="Calibri" w:hAnsi="Garamond" w:cs="Calibri"/>
          <w:color w:val="000000"/>
        </w:rPr>
        <w:t>,</w:t>
      </w:r>
      <w:r w:rsidRPr="009A474A">
        <w:rPr>
          <w:rFonts w:ascii="Garamond" w:eastAsia="Calibri" w:hAnsi="Garamond" w:cs="Calibri"/>
          <w:color w:val="000000"/>
        </w:rPr>
        <w:t xml:space="preserve"> në bazë të analizave për Programin Ekonomik Financiar të vitit 2024 dhe parashikimeve të periudhës 2025</w:t>
      </w:r>
      <w:r w:rsidR="009A474A">
        <w:rPr>
          <w:rFonts w:ascii="Garamond" w:eastAsia="Calibri" w:hAnsi="Garamond" w:cs="Calibri"/>
          <w:color w:val="000000"/>
        </w:rPr>
        <w:t>–</w:t>
      </w:r>
      <w:r w:rsidRPr="009A474A">
        <w:rPr>
          <w:rFonts w:ascii="Garamond" w:eastAsia="Calibri" w:hAnsi="Garamond" w:cs="Calibri"/>
          <w:color w:val="000000"/>
        </w:rPr>
        <w:t xml:space="preserve">2028, ka paraqitur në Këshillin </w:t>
      </w:r>
      <w:r w:rsidR="009A474A" w:rsidRPr="009A474A">
        <w:rPr>
          <w:rFonts w:ascii="Garamond" w:eastAsia="Calibri" w:hAnsi="Garamond" w:cs="Calibri"/>
          <w:color w:val="000000"/>
        </w:rPr>
        <w:lastRenderedPageBreak/>
        <w:t>Mbikëqyrës</w:t>
      </w:r>
      <w:r w:rsidRPr="009A474A">
        <w:rPr>
          <w:rFonts w:ascii="Garamond" w:eastAsia="Calibri" w:hAnsi="Garamond" w:cs="Calibri"/>
          <w:color w:val="000000"/>
        </w:rPr>
        <w:t xml:space="preserve"> projeksionet e veprimtarisë ekonomike të shoqërisë, për të cilat ky i fundit</w:t>
      </w:r>
      <w:r w:rsidR="009A474A">
        <w:rPr>
          <w:rFonts w:ascii="Garamond" w:eastAsia="Calibri" w:hAnsi="Garamond" w:cs="Calibri"/>
          <w:color w:val="000000"/>
        </w:rPr>
        <w:t>,</w:t>
      </w:r>
      <w:r w:rsidRPr="009A474A">
        <w:rPr>
          <w:rFonts w:ascii="Garamond" w:eastAsia="Calibri" w:hAnsi="Garamond" w:cs="Calibri"/>
          <w:color w:val="000000"/>
        </w:rPr>
        <w:t xml:space="preserve"> nëpërmjet vendimit nr. 03, datë 26.1.2024</w:t>
      </w:r>
      <w:r w:rsidR="009A474A">
        <w:rPr>
          <w:rFonts w:ascii="Garamond" w:eastAsia="Calibri" w:hAnsi="Garamond" w:cs="Calibri"/>
          <w:color w:val="000000"/>
        </w:rPr>
        <w:t>,</w:t>
      </w:r>
      <w:r w:rsidRPr="009A474A">
        <w:rPr>
          <w:rFonts w:ascii="Garamond" w:eastAsia="Calibri" w:hAnsi="Garamond" w:cs="Calibri"/>
          <w:color w:val="000000"/>
        </w:rPr>
        <w:t xml:space="preserve"> miratoi </w:t>
      </w:r>
      <w:r w:rsidR="009A474A">
        <w:rPr>
          <w:rFonts w:ascii="Garamond" w:eastAsia="Calibri" w:hAnsi="Garamond" w:cs="Calibri"/>
          <w:color w:val="000000"/>
        </w:rPr>
        <w:t>p</w:t>
      </w:r>
      <w:r w:rsidRPr="009A474A">
        <w:rPr>
          <w:rFonts w:ascii="Garamond" w:eastAsia="Calibri" w:hAnsi="Garamond" w:cs="Calibri"/>
          <w:color w:val="000000"/>
        </w:rPr>
        <w:t>rogramin ekonomiko-financiar të shoqërisë për vitin 2024 dhe parashikimin për vitet 2025</w:t>
      </w:r>
      <w:r w:rsidR="009A474A">
        <w:rPr>
          <w:rFonts w:ascii="Garamond" w:eastAsia="Calibri" w:hAnsi="Garamond" w:cs="Calibri"/>
          <w:color w:val="000000"/>
        </w:rPr>
        <w:t>–</w:t>
      </w:r>
      <w:r w:rsidRPr="009A474A">
        <w:rPr>
          <w:rFonts w:ascii="Garamond" w:eastAsia="Calibri" w:hAnsi="Garamond" w:cs="Calibri"/>
          <w:color w:val="000000"/>
        </w:rPr>
        <w:t>2028.</w:t>
      </w:r>
    </w:p>
    <w:p w14:paraId="2288B6E0" w14:textId="4266B84D" w:rsidR="00E05F49" w:rsidRPr="009A474A" w:rsidRDefault="00E05F49" w:rsidP="00E05F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/>
          <w:bCs/>
          <w:color w:val="151515"/>
        </w:rPr>
      </w:pPr>
      <w:r w:rsidRPr="009A474A">
        <w:rPr>
          <w:rFonts w:ascii="Garamond" w:eastAsia="Calibri" w:hAnsi="Garamond" w:cs="Tahoma"/>
          <w:color w:val="151515"/>
        </w:rPr>
        <w:t xml:space="preserve">- </w:t>
      </w:r>
      <w:r w:rsidRPr="009A474A">
        <w:rPr>
          <w:rFonts w:ascii="Garamond" w:eastAsia="Calibri" w:hAnsi="Garamond" w:cs="Calibri"/>
          <w:color w:val="151515"/>
        </w:rPr>
        <w:t>Referuar të dhënave të korrespondencave të sipërcituara</w:t>
      </w:r>
      <w:r w:rsidR="009A474A">
        <w:rPr>
          <w:rFonts w:ascii="Garamond" w:eastAsia="Calibri" w:hAnsi="Garamond" w:cs="Calibri"/>
          <w:color w:val="151515"/>
        </w:rPr>
        <w:t>,</w:t>
      </w:r>
      <w:r w:rsidRPr="009A474A">
        <w:rPr>
          <w:rFonts w:ascii="Garamond" w:eastAsia="Calibri" w:hAnsi="Garamond" w:cs="Calibri"/>
          <w:color w:val="151515"/>
        </w:rPr>
        <w:t xml:space="preserve"> rezulton se çmimi mesatar i </w:t>
      </w:r>
      <w:proofErr w:type="spellStart"/>
      <w:r w:rsidRPr="009A474A">
        <w:rPr>
          <w:rFonts w:ascii="Garamond" w:eastAsia="Calibri" w:hAnsi="Garamond" w:cs="Calibri"/>
          <w:color w:val="151515"/>
        </w:rPr>
        <w:t>ponderuar</w:t>
      </w:r>
      <w:proofErr w:type="spellEnd"/>
      <w:r w:rsidRPr="009A474A">
        <w:rPr>
          <w:rFonts w:ascii="Garamond" w:eastAsia="Calibri" w:hAnsi="Garamond" w:cs="Calibri"/>
          <w:color w:val="151515"/>
        </w:rPr>
        <w:t xml:space="preserve"> për blerjen e energjisë elektrike për klientët </w:t>
      </w:r>
      <w:proofErr w:type="spellStart"/>
      <w:r w:rsidRPr="009A474A">
        <w:rPr>
          <w:rFonts w:ascii="Garamond" w:eastAsia="Calibri" w:hAnsi="Garamond" w:cs="Calibri"/>
          <w:color w:val="151515"/>
        </w:rPr>
        <w:t>FMF</w:t>
      </w:r>
      <w:proofErr w:type="spellEnd"/>
      <w:r w:rsidRPr="009A474A">
        <w:rPr>
          <w:rFonts w:ascii="Garamond" w:eastAsia="Calibri" w:hAnsi="Garamond" w:cs="Calibri"/>
          <w:color w:val="151515"/>
        </w:rPr>
        <w:t xml:space="preserve"> të lidhur në nivelin e tensionit 20/10/6 </w:t>
      </w:r>
      <w:proofErr w:type="spellStart"/>
      <w:r w:rsidRPr="009A474A">
        <w:rPr>
          <w:rFonts w:ascii="Garamond" w:eastAsia="Calibri" w:hAnsi="Garamond" w:cs="Calibri"/>
          <w:color w:val="151515"/>
        </w:rPr>
        <w:t>kV</w:t>
      </w:r>
      <w:proofErr w:type="spellEnd"/>
      <w:r w:rsidRPr="009A474A">
        <w:rPr>
          <w:rFonts w:ascii="Garamond" w:eastAsia="Calibri" w:hAnsi="Garamond" w:cs="Calibri"/>
          <w:color w:val="151515"/>
        </w:rPr>
        <w:t xml:space="preserve">, për </w:t>
      </w:r>
      <w:r w:rsidR="009A474A">
        <w:rPr>
          <w:rFonts w:ascii="Garamond" w:eastAsia="Calibri" w:hAnsi="Garamond" w:cs="Calibri"/>
          <w:color w:val="151515"/>
        </w:rPr>
        <w:t xml:space="preserve">vitin </w:t>
      </w:r>
      <w:r w:rsidRPr="009A474A">
        <w:rPr>
          <w:rFonts w:ascii="Garamond" w:eastAsia="Calibri" w:hAnsi="Garamond" w:cs="Calibri"/>
          <w:color w:val="151515"/>
        </w:rPr>
        <w:t>2024</w:t>
      </w:r>
      <w:r w:rsidR="009A474A">
        <w:rPr>
          <w:rFonts w:ascii="Garamond" w:eastAsia="Calibri" w:hAnsi="Garamond" w:cs="Calibri"/>
          <w:color w:val="151515"/>
        </w:rPr>
        <w:t>,</w:t>
      </w:r>
      <w:r w:rsidRPr="009A474A">
        <w:rPr>
          <w:rFonts w:ascii="Garamond" w:eastAsia="Calibri" w:hAnsi="Garamond" w:cs="Calibri"/>
          <w:color w:val="151515"/>
        </w:rPr>
        <w:t xml:space="preserve"> do të jetë 12.00 lekë/</w:t>
      </w:r>
      <w:proofErr w:type="spellStart"/>
      <w:r w:rsidRPr="009A474A">
        <w:rPr>
          <w:rFonts w:ascii="Garamond" w:eastAsia="Calibri" w:hAnsi="Garamond" w:cs="Calibri"/>
          <w:color w:val="151515"/>
        </w:rPr>
        <w:t>k</w:t>
      </w:r>
      <w:r w:rsidR="009A474A">
        <w:rPr>
          <w:rFonts w:ascii="Garamond" w:eastAsia="Calibri" w:hAnsi="Garamond" w:cs="Calibri"/>
          <w:color w:val="151515"/>
        </w:rPr>
        <w:t>w</w:t>
      </w:r>
      <w:r w:rsidRPr="009A474A">
        <w:rPr>
          <w:rFonts w:ascii="Garamond" w:eastAsia="Calibri" w:hAnsi="Garamond" w:cs="Calibri"/>
          <w:color w:val="151515"/>
        </w:rPr>
        <w:t>h</w:t>
      </w:r>
      <w:proofErr w:type="spellEnd"/>
      <w:r w:rsidRPr="009A474A">
        <w:rPr>
          <w:rFonts w:ascii="Garamond" w:eastAsia="Calibri" w:hAnsi="Garamond" w:cs="Calibri"/>
          <w:bCs/>
          <w:color w:val="151515"/>
        </w:rPr>
        <w:t>.</w:t>
      </w:r>
    </w:p>
    <w:p w14:paraId="71DC66BF" w14:textId="3306C31F" w:rsidR="00E05F49" w:rsidRPr="009A474A" w:rsidRDefault="00E05F49" w:rsidP="00E05F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A474A">
        <w:rPr>
          <w:rFonts w:ascii="Garamond" w:eastAsia="Calibri" w:hAnsi="Garamond" w:cs="Tahoma"/>
          <w:color w:val="151515"/>
        </w:rPr>
        <w:t xml:space="preserve">- </w:t>
      </w:r>
      <w:proofErr w:type="spellStart"/>
      <w:r w:rsidRPr="009A474A">
        <w:rPr>
          <w:rFonts w:ascii="Garamond" w:eastAsia="Calibri" w:hAnsi="Garamond" w:cs="Calibri"/>
          <w:color w:val="151515"/>
        </w:rPr>
        <w:t>FSHU</w:t>
      </w:r>
      <w:proofErr w:type="spellEnd"/>
      <w:r w:rsidRPr="009A474A">
        <w:rPr>
          <w:rFonts w:ascii="Garamond" w:eastAsia="Calibri" w:hAnsi="Garamond" w:cs="Calibri"/>
          <w:color w:val="151515"/>
        </w:rPr>
        <w:t xml:space="preserve"> </w:t>
      </w:r>
      <w:proofErr w:type="spellStart"/>
      <w:r w:rsidRPr="009A474A">
        <w:rPr>
          <w:rFonts w:ascii="Garamond" w:eastAsia="Calibri" w:hAnsi="Garamond" w:cs="Calibri"/>
          <w:color w:val="151515"/>
        </w:rPr>
        <w:t>sh.a</w:t>
      </w:r>
      <w:proofErr w:type="spellEnd"/>
      <w:r w:rsidRPr="009A474A">
        <w:rPr>
          <w:rFonts w:ascii="Garamond" w:eastAsia="Calibri" w:hAnsi="Garamond" w:cs="Calibri"/>
          <w:color w:val="151515"/>
        </w:rPr>
        <w:t>.</w:t>
      </w:r>
      <w:r w:rsidR="009A474A">
        <w:rPr>
          <w:rFonts w:ascii="Garamond" w:eastAsia="Calibri" w:hAnsi="Garamond" w:cs="Calibri"/>
          <w:color w:val="151515"/>
        </w:rPr>
        <w:t>,</w:t>
      </w:r>
      <w:r w:rsidRPr="009A474A">
        <w:rPr>
          <w:rFonts w:ascii="Garamond" w:eastAsia="Calibri" w:hAnsi="Garamond" w:cs="Calibri"/>
          <w:color w:val="151515"/>
        </w:rPr>
        <w:t xml:space="preserve"> në </w:t>
      </w:r>
      <w:r w:rsidRPr="009A474A">
        <w:rPr>
          <w:rFonts w:ascii="Garamond" w:eastAsia="Calibri" w:hAnsi="Garamond" w:cs="Calibri"/>
          <w:color w:val="000000"/>
        </w:rPr>
        <w:t xml:space="preserve">shkresën nr. 1245/2 </w:t>
      </w:r>
      <w:proofErr w:type="spellStart"/>
      <w:r w:rsidRPr="009A474A">
        <w:rPr>
          <w:rFonts w:ascii="Garamond" w:eastAsia="Calibri" w:hAnsi="Garamond" w:cs="Calibri"/>
          <w:color w:val="000000"/>
        </w:rPr>
        <w:t>prot</w:t>
      </w:r>
      <w:proofErr w:type="spellEnd"/>
      <w:r w:rsidRPr="009A474A">
        <w:rPr>
          <w:rFonts w:ascii="Garamond" w:eastAsia="Calibri" w:hAnsi="Garamond" w:cs="Calibri"/>
          <w:color w:val="000000"/>
        </w:rPr>
        <w:t xml:space="preserve">., datë 27.3.2024, duke </w:t>
      </w:r>
      <w:proofErr w:type="spellStart"/>
      <w:r w:rsidRPr="009A474A">
        <w:rPr>
          <w:rFonts w:ascii="Garamond" w:eastAsia="Calibri" w:hAnsi="Garamond" w:cs="Calibri"/>
          <w:color w:val="000000"/>
        </w:rPr>
        <w:t>risjellë</w:t>
      </w:r>
      <w:proofErr w:type="spellEnd"/>
      <w:r w:rsidRPr="009A474A">
        <w:rPr>
          <w:rFonts w:ascii="Garamond" w:eastAsia="Calibri" w:hAnsi="Garamond" w:cs="Calibri"/>
          <w:color w:val="000000"/>
        </w:rPr>
        <w:t xml:space="preserve"> në vëmendje korrespondencën e sipërcituar të shoqërisë KESH </w:t>
      </w:r>
      <w:proofErr w:type="spellStart"/>
      <w:r w:rsidRPr="009A474A">
        <w:rPr>
          <w:rFonts w:ascii="Garamond" w:eastAsia="Calibri" w:hAnsi="Garamond" w:cs="Calibri"/>
          <w:color w:val="000000"/>
        </w:rPr>
        <w:t>sh.a</w:t>
      </w:r>
      <w:proofErr w:type="spellEnd"/>
      <w:r w:rsidRPr="009A474A">
        <w:rPr>
          <w:rFonts w:ascii="Garamond" w:eastAsia="Calibri" w:hAnsi="Garamond" w:cs="Calibri"/>
          <w:color w:val="000000"/>
        </w:rPr>
        <w:t xml:space="preserve">., kërkon që për shkak se kostot e blerjes së energjisë elektrike për mbulimin e kërkesës së kësaj kategorie klientësh mbeten konstante përgjatë gjithë vitit 2024, të miratohet çmimi i shitjes së energjisë elektrike nga </w:t>
      </w:r>
      <w:proofErr w:type="spellStart"/>
      <w:r w:rsidRPr="009A474A">
        <w:rPr>
          <w:rFonts w:ascii="Garamond" w:eastAsia="Calibri" w:hAnsi="Garamond" w:cs="Calibri"/>
          <w:color w:val="000000"/>
        </w:rPr>
        <w:t>FMF</w:t>
      </w:r>
      <w:proofErr w:type="spellEnd"/>
      <w:r w:rsidR="009A474A">
        <w:rPr>
          <w:rFonts w:ascii="Garamond" w:eastAsia="Calibri" w:hAnsi="Garamond" w:cs="Calibri"/>
          <w:color w:val="000000"/>
        </w:rPr>
        <w:t>-ja</w:t>
      </w:r>
      <w:r w:rsidRPr="009A474A">
        <w:rPr>
          <w:rFonts w:ascii="Garamond" w:eastAsia="Calibri" w:hAnsi="Garamond" w:cs="Calibri"/>
          <w:color w:val="000000"/>
        </w:rPr>
        <w:t xml:space="preserve"> për klientët e lidhur në nivelin e tensionit 20/10/6 </w:t>
      </w:r>
      <w:proofErr w:type="spellStart"/>
      <w:r w:rsidRPr="009A474A">
        <w:rPr>
          <w:rFonts w:ascii="Garamond" w:eastAsia="Calibri" w:hAnsi="Garamond" w:cs="Calibri"/>
          <w:color w:val="000000"/>
        </w:rPr>
        <w:t>kV</w:t>
      </w:r>
      <w:proofErr w:type="spellEnd"/>
      <w:r w:rsidRPr="009A474A">
        <w:rPr>
          <w:rFonts w:ascii="Garamond" w:eastAsia="Calibri" w:hAnsi="Garamond" w:cs="Calibri"/>
          <w:color w:val="000000"/>
        </w:rPr>
        <w:t xml:space="preserve"> (klientë të rëndësisë së veçantë) për vitin 2024.</w:t>
      </w:r>
    </w:p>
    <w:p w14:paraId="2F5E9025" w14:textId="454270A6" w:rsidR="00E05F49" w:rsidRPr="009A474A" w:rsidRDefault="00E05F49" w:rsidP="00E05F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A474A">
        <w:rPr>
          <w:rFonts w:ascii="Garamond" w:eastAsia="Calibri" w:hAnsi="Garamond" w:cs="Tahoma"/>
          <w:color w:val="151515"/>
        </w:rPr>
        <w:t xml:space="preserve">- </w:t>
      </w:r>
      <w:r w:rsidRPr="009A474A">
        <w:rPr>
          <w:rFonts w:ascii="Garamond" w:eastAsia="Calibri" w:hAnsi="Garamond" w:cs="Calibri"/>
          <w:color w:val="151515"/>
        </w:rPr>
        <w:t>Në</w:t>
      </w:r>
      <w:r w:rsidRPr="009A474A">
        <w:rPr>
          <w:rFonts w:ascii="Garamond" w:eastAsia="Calibri" w:hAnsi="Garamond" w:cs="Calibri"/>
          <w:color w:val="000000"/>
        </w:rPr>
        <w:t xml:space="preserve"> vijim, mbështetur në </w:t>
      </w:r>
      <w:r w:rsidRPr="009A474A">
        <w:rPr>
          <w:rFonts w:ascii="Garamond" w:eastAsia="Calibri" w:hAnsi="Garamond" w:cs="Calibri"/>
          <w:iCs/>
          <w:color w:val="000000"/>
        </w:rPr>
        <w:t>“Metodologjinë për përcaktimin e çmimit të shitjes së energjisë elektrike nga Furnizuesi i Mundësisë së Fundit”</w:t>
      </w:r>
      <w:r w:rsidRPr="009A474A">
        <w:rPr>
          <w:rFonts w:ascii="Garamond" w:eastAsia="Calibri" w:hAnsi="Garamond" w:cs="Calibri"/>
          <w:color w:val="000000"/>
        </w:rPr>
        <w:t xml:space="preserve">, miratuar me vendimin e Bordit të ERE-s nr. 201, datë 4.12.2017, </w:t>
      </w:r>
      <w:r w:rsidR="009A474A" w:rsidRPr="0084467A">
        <w:rPr>
          <w:rFonts w:ascii="Garamond" w:eastAsia="Calibri" w:hAnsi="Garamond" w:cs="Calibri"/>
          <w:color w:val="000000"/>
        </w:rPr>
        <w:t>të</w:t>
      </w:r>
      <w:r w:rsidRPr="009A474A">
        <w:rPr>
          <w:rFonts w:ascii="Garamond" w:eastAsia="Calibri" w:hAnsi="Garamond" w:cs="Calibri"/>
          <w:color w:val="000000"/>
        </w:rPr>
        <w:t xml:space="preserve"> ndryshuar, paraqesim përllogaritjen e kryer për përcaktimin e çmimit </w:t>
      </w:r>
      <w:proofErr w:type="spellStart"/>
      <w:r w:rsidRPr="009A474A">
        <w:rPr>
          <w:rFonts w:ascii="Garamond" w:eastAsia="Calibri" w:hAnsi="Garamond" w:cs="Calibri"/>
          <w:color w:val="000000"/>
        </w:rPr>
        <w:t>FMF</w:t>
      </w:r>
      <w:proofErr w:type="spellEnd"/>
      <w:r w:rsidRPr="009A474A">
        <w:rPr>
          <w:rFonts w:ascii="Garamond" w:eastAsia="Calibri" w:hAnsi="Garamond" w:cs="Calibri"/>
          <w:color w:val="000000"/>
        </w:rPr>
        <w:t xml:space="preserve"> për klientët e lidhur në nivelin e tensionit 20/10/6 </w:t>
      </w:r>
      <w:proofErr w:type="spellStart"/>
      <w:r w:rsidRPr="009A474A">
        <w:rPr>
          <w:rFonts w:ascii="Garamond" w:eastAsia="Calibri" w:hAnsi="Garamond" w:cs="Calibri"/>
          <w:color w:val="000000"/>
        </w:rPr>
        <w:t>kV</w:t>
      </w:r>
      <w:proofErr w:type="spellEnd"/>
      <w:r w:rsidRPr="009A474A">
        <w:rPr>
          <w:rFonts w:ascii="Garamond" w:eastAsia="Calibri" w:hAnsi="Garamond" w:cs="Calibri"/>
          <w:color w:val="000000"/>
        </w:rPr>
        <w:t>. Komponentët e marrë në konsideratë janë:</w:t>
      </w:r>
    </w:p>
    <w:p w14:paraId="59CC9E80" w14:textId="2F5748A9" w:rsidR="00E05F49" w:rsidRPr="009A474A" w:rsidRDefault="00E05F49" w:rsidP="00E05F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A474A">
        <w:rPr>
          <w:rFonts w:ascii="Garamond" w:eastAsia="Calibri" w:hAnsi="Garamond" w:cs="Tahoma"/>
          <w:color w:val="000000"/>
        </w:rPr>
        <w:t xml:space="preserve">- </w:t>
      </w:r>
      <w:r w:rsidRPr="009A474A">
        <w:rPr>
          <w:rFonts w:ascii="Garamond" w:eastAsia="Calibri" w:hAnsi="Garamond" w:cs="Calibri"/>
          <w:bCs/>
          <w:color w:val="000000"/>
        </w:rPr>
        <w:t>Tarifa e shërbimit të transmetimit të energjisë elektrike,</w:t>
      </w:r>
      <w:r w:rsidRPr="009A474A">
        <w:rPr>
          <w:rFonts w:ascii="Garamond" w:eastAsia="Calibri" w:hAnsi="Garamond" w:cs="Calibri"/>
          <w:color w:val="000000"/>
        </w:rPr>
        <w:t xml:space="preserve"> për periudhën 1 </w:t>
      </w:r>
      <w:r w:rsidR="009A474A">
        <w:rPr>
          <w:rFonts w:ascii="Garamond" w:eastAsia="Calibri" w:hAnsi="Garamond" w:cs="Calibri"/>
          <w:color w:val="000000"/>
        </w:rPr>
        <w:t>m</w:t>
      </w:r>
      <w:r w:rsidRPr="009A474A">
        <w:rPr>
          <w:rFonts w:ascii="Garamond" w:eastAsia="Calibri" w:hAnsi="Garamond" w:cs="Calibri"/>
          <w:color w:val="000000"/>
        </w:rPr>
        <w:t xml:space="preserve">aj 2022–31 </w:t>
      </w:r>
      <w:r w:rsidR="009A474A">
        <w:rPr>
          <w:rFonts w:ascii="Garamond" w:eastAsia="Calibri" w:hAnsi="Garamond" w:cs="Calibri"/>
          <w:color w:val="000000"/>
        </w:rPr>
        <w:t>d</w:t>
      </w:r>
      <w:r w:rsidRPr="009A474A">
        <w:rPr>
          <w:rFonts w:ascii="Garamond" w:eastAsia="Calibri" w:hAnsi="Garamond" w:cs="Calibri"/>
          <w:color w:val="000000"/>
        </w:rPr>
        <w:t xml:space="preserve">hjetor 2024, e miratuar me vendimin e </w:t>
      </w:r>
      <w:r w:rsidR="009A474A" w:rsidRPr="009A474A">
        <w:rPr>
          <w:rFonts w:ascii="Garamond" w:eastAsia="Calibri" w:hAnsi="Garamond" w:cs="Calibri"/>
          <w:color w:val="000000"/>
        </w:rPr>
        <w:t xml:space="preserve">Bordit </w:t>
      </w:r>
      <w:r w:rsidRPr="009A474A">
        <w:rPr>
          <w:rFonts w:ascii="Garamond" w:eastAsia="Calibri" w:hAnsi="Garamond" w:cs="Calibri"/>
          <w:color w:val="000000"/>
        </w:rPr>
        <w:t>të ERE-s nr. 72, datë 13.4.2022, është 0.85 lekë/</w:t>
      </w:r>
      <w:proofErr w:type="spellStart"/>
      <w:r w:rsidRPr="009A474A">
        <w:rPr>
          <w:rFonts w:ascii="Garamond" w:eastAsia="Calibri" w:hAnsi="Garamond" w:cs="Calibri"/>
          <w:color w:val="000000"/>
        </w:rPr>
        <w:t>k</w:t>
      </w:r>
      <w:r w:rsidR="009A474A">
        <w:rPr>
          <w:rFonts w:ascii="Garamond" w:eastAsia="Calibri" w:hAnsi="Garamond" w:cs="Calibri"/>
          <w:color w:val="000000"/>
        </w:rPr>
        <w:t>w</w:t>
      </w:r>
      <w:r w:rsidRPr="009A474A">
        <w:rPr>
          <w:rFonts w:ascii="Garamond" w:eastAsia="Calibri" w:hAnsi="Garamond" w:cs="Calibri"/>
          <w:color w:val="000000"/>
        </w:rPr>
        <w:t>h</w:t>
      </w:r>
      <w:proofErr w:type="spellEnd"/>
      <w:r w:rsidRPr="009A474A">
        <w:rPr>
          <w:rFonts w:ascii="Garamond" w:eastAsia="Calibri" w:hAnsi="Garamond" w:cs="Calibri"/>
          <w:color w:val="000000"/>
        </w:rPr>
        <w:t>.</w:t>
      </w:r>
    </w:p>
    <w:p w14:paraId="19E98425" w14:textId="5F4B37CF" w:rsidR="00E05F49" w:rsidRPr="009A474A" w:rsidRDefault="00E05F49" w:rsidP="00E05F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A474A">
        <w:rPr>
          <w:rFonts w:ascii="Garamond" w:eastAsia="Calibri" w:hAnsi="Garamond" w:cs="Tahoma"/>
          <w:color w:val="000000"/>
        </w:rPr>
        <w:t xml:space="preserve">- </w:t>
      </w:r>
      <w:r w:rsidRPr="009A474A">
        <w:rPr>
          <w:rFonts w:ascii="Garamond" w:eastAsia="Calibri" w:hAnsi="Garamond" w:cs="Calibri"/>
          <w:bCs/>
          <w:color w:val="000000"/>
        </w:rPr>
        <w:t xml:space="preserve">Tarifa e shërbimit të shpërndarjes në nivelet e tensionit 20/10/6 </w:t>
      </w:r>
      <w:proofErr w:type="spellStart"/>
      <w:r w:rsidRPr="009A474A">
        <w:rPr>
          <w:rFonts w:ascii="Garamond" w:eastAsia="Calibri" w:hAnsi="Garamond" w:cs="Calibri"/>
          <w:bCs/>
          <w:color w:val="000000"/>
        </w:rPr>
        <w:t>kV</w:t>
      </w:r>
      <w:proofErr w:type="spellEnd"/>
      <w:r w:rsidRPr="009A474A">
        <w:rPr>
          <w:rFonts w:ascii="Garamond" w:eastAsia="Calibri" w:hAnsi="Garamond" w:cs="Calibri"/>
          <w:color w:val="000000"/>
        </w:rPr>
        <w:t xml:space="preserve">, në zbatim të vendimit të </w:t>
      </w:r>
      <w:r w:rsidR="009A474A" w:rsidRPr="009A474A">
        <w:rPr>
          <w:rFonts w:ascii="Garamond" w:eastAsia="Calibri" w:hAnsi="Garamond" w:cs="Calibri"/>
          <w:color w:val="000000"/>
        </w:rPr>
        <w:t xml:space="preserve">Bordit </w:t>
      </w:r>
      <w:r w:rsidRPr="009A474A">
        <w:rPr>
          <w:rFonts w:ascii="Garamond" w:eastAsia="Calibri" w:hAnsi="Garamond" w:cs="Calibri"/>
          <w:color w:val="000000"/>
        </w:rPr>
        <w:t>të ERE</w:t>
      </w:r>
      <w:r w:rsidR="009A474A">
        <w:rPr>
          <w:rFonts w:ascii="Garamond" w:eastAsia="Calibri" w:hAnsi="Garamond" w:cs="Calibri"/>
          <w:color w:val="000000"/>
        </w:rPr>
        <w:t>-s</w:t>
      </w:r>
      <w:r w:rsidRPr="009A474A">
        <w:rPr>
          <w:rFonts w:ascii="Garamond" w:eastAsia="Calibri" w:hAnsi="Garamond" w:cs="Calibri"/>
          <w:color w:val="000000"/>
        </w:rPr>
        <w:t xml:space="preserve"> nr. 365, datë 15.12.2023, </w:t>
      </w:r>
      <w:r w:rsidRPr="009A474A">
        <w:rPr>
          <w:rFonts w:ascii="Garamond" w:eastAsia="Calibri" w:hAnsi="Garamond" w:cs="Calibri"/>
          <w:iCs/>
          <w:color w:val="000000"/>
        </w:rPr>
        <w:t>“Mbi lënien në fuqi të vendimit të Bordit të ERE-s nr. 73, datë 13.4.2022</w:t>
      </w:r>
      <w:r w:rsidRPr="009A474A">
        <w:rPr>
          <w:rFonts w:ascii="Garamond" w:eastAsia="Calibri" w:hAnsi="Garamond" w:cs="Calibri"/>
          <w:color w:val="000000"/>
        </w:rPr>
        <w:t>”, vijon të jetë 3.99 lekë/</w:t>
      </w:r>
      <w:proofErr w:type="spellStart"/>
      <w:r w:rsidRPr="009A474A">
        <w:rPr>
          <w:rFonts w:ascii="Garamond" w:eastAsia="Calibri" w:hAnsi="Garamond" w:cs="Calibri"/>
          <w:color w:val="000000"/>
        </w:rPr>
        <w:t>k</w:t>
      </w:r>
      <w:r w:rsidR="009A474A">
        <w:rPr>
          <w:rFonts w:ascii="Garamond" w:eastAsia="Calibri" w:hAnsi="Garamond" w:cs="Calibri"/>
          <w:color w:val="000000"/>
        </w:rPr>
        <w:t>w</w:t>
      </w:r>
      <w:r w:rsidRPr="009A474A">
        <w:rPr>
          <w:rFonts w:ascii="Garamond" w:eastAsia="Calibri" w:hAnsi="Garamond" w:cs="Calibri"/>
          <w:color w:val="000000"/>
        </w:rPr>
        <w:t>h</w:t>
      </w:r>
      <w:proofErr w:type="spellEnd"/>
      <w:r w:rsidRPr="009A474A">
        <w:rPr>
          <w:rFonts w:ascii="Garamond" w:eastAsia="Calibri" w:hAnsi="Garamond" w:cs="Calibri"/>
          <w:color w:val="000000"/>
        </w:rPr>
        <w:t>.</w:t>
      </w:r>
    </w:p>
    <w:p w14:paraId="3EAC092A" w14:textId="5CE83F1D" w:rsidR="00E05F49" w:rsidRPr="009A474A" w:rsidRDefault="00E05F49" w:rsidP="00E05F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A474A">
        <w:rPr>
          <w:rFonts w:ascii="Garamond" w:eastAsia="Calibri" w:hAnsi="Garamond" w:cs="Tahoma"/>
          <w:color w:val="000000"/>
        </w:rPr>
        <w:t xml:space="preserve">- </w:t>
      </w:r>
      <w:r w:rsidRPr="009A474A">
        <w:rPr>
          <w:rFonts w:ascii="Garamond" w:eastAsia="Calibri" w:hAnsi="Garamond" w:cs="Calibri"/>
          <w:bCs/>
          <w:color w:val="000000"/>
        </w:rPr>
        <w:t xml:space="preserve">Kostot administrative, </w:t>
      </w:r>
      <w:r w:rsidRPr="009A474A">
        <w:rPr>
          <w:rFonts w:ascii="Garamond" w:eastAsia="Calibri" w:hAnsi="Garamond" w:cs="Calibri"/>
          <w:color w:val="000000"/>
        </w:rPr>
        <w:t xml:space="preserve">të cilat në zbatim të vendimit të </w:t>
      </w:r>
      <w:r w:rsidR="009A474A" w:rsidRPr="009A474A">
        <w:rPr>
          <w:rFonts w:ascii="Garamond" w:eastAsia="Calibri" w:hAnsi="Garamond" w:cs="Calibri"/>
          <w:color w:val="000000"/>
        </w:rPr>
        <w:t xml:space="preserve">Bordit </w:t>
      </w:r>
      <w:r w:rsidRPr="009A474A">
        <w:rPr>
          <w:rFonts w:ascii="Garamond" w:eastAsia="Calibri" w:hAnsi="Garamond" w:cs="Calibri"/>
          <w:color w:val="000000"/>
        </w:rPr>
        <w:t>të ERE</w:t>
      </w:r>
      <w:r w:rsidR="009A474A">
        <w:rPr>
          <w:rFonts w:ascii="Garamond" w:eastAsia="Calibri" w:hAnsi="Garamond" w:cs="Calibri"/>
          <w:color w:val="000000"/>
        </w:rPr>
        <w:t>-s</w:t>
      </w:r>
      <w:r w:rsidRPr="009A474A">
        <w:rPr>
          <w:rFonts w:ascii="Garamond" w:eastAsia="Calibri" w:hAnsi="Garamond" w:cs="Calibri"/>
          <w:color w:val="000000"/>
        </w:rPr>
        <w:t xml:space="preserve"> nr. 366, datë 15.12.2023, </w:t>
      </w:r>
      <w:r w:rsidRPr="009A474A">
        <w:rPr>
          <w:rFonts w:ascii="Garamond" w:eastAsia="Calibri" w:hAnsi="Garamond" w:cs="Calibri"/>
          <w:iCs/>
          <w:color w:val="000000"/>
        </w:rPr>
        <w:t>“Mbi lënien në fuqi të vendimit të Bordit të ERE-s nr. 74, datë 13.4.2022</w:t>
      </w:r>
      <w:r w:rsidRPr="009A474A">
        <w:rPr>
          <w:rFonts w:ascii="Garamond" w:eastAsia="Calibri" w:hAnsi="Garamond" w:cs="Calibri"/>
          <w:color w:val="000000"/>
        </w:rPr>
        <w:t>”, vijojnë të jenë 1.06 lekë/</w:t>
      </w:r>
      <w:proofErr w:type="spellStart"/>
      <w:r w:rsidRPr="009A474A">
        <w:rPr>
          <w:rFonts w:ascii="Garamond" w:eastAsia="Calibri" w:hAnsi="Garamond" w:cs="Calibri"/>
          <w:color w:val="000000"/>
        </w:rPr>
        <w:t>k</w:t>
      </w:r>
      <w:r w:rsidR="009A474A">
        <w:rPr>
          <w:rFonts w:ascii="Garamond" w:eastAsia="Calibri" w:hAnsi="Garamond" w:cs="Calibri"/>
          <w:color w:val="000000"/>
        </w:rPr>
        <w:t>w</w:t>
      </w:r>
      <w:r w:rsidRPr="009A474A">
        <w:rPr>
          <w:rFonts w:ascii="Garamond" w:eastAsia="Calibri" w:hAnsi="Garamond" w:cs="Calibri"/>
          <w:color w:val="000000"/>
        </w:rPr>
        <w:t>h</w:t>
      </w:r>
      <w:proofErr w:type="spellEnd"/>
      <w:r w:rsidRPr="009A474A">
        <w:rPr>
          <w:rFonts w:ascii="Garamond" w:eastAsia="Calibri" w:hAnsi="Garamond" w:cs="Calibri"/>
          <w:color w:val="000000"/>
        </w:rPr>
        <w:t>.</w:t>
      </w:r>
    </w:p>
    <w:p w14:paraId="33F3B885" w14:textId="02113C2B" w:rsidR="00E05F49" w:rsidRPr="009A474A" w:rsidRDefault="00E05F49" w:rsidP="00E05F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A474A">
        <w:rPr>
          <w:rFonts w:ascii="Garamond" w:eastAsia="Calibri" w:hAnsi="Garamond" w:cs="Calibri"/>
          <w:color w:val="000000"/>
        </w:rPr>
        <w:t>Në zbatim të metodologjisë së sipërcituar</w:t>
      </w:r>
      <w:r w:rsidR="009A474A">
        <w:rPr>
          <w:rFonts w:ascii="Garamond" w:eastAsia="Calibri" w:hAnsi="Garamond" w:cs="Calibri"/>
          <w:color w:val="000000"/>
        </w:rPr>
        <w:t>,</w:t>
      </w:r>
      <w:r w:rsidRPr="009A474A">
        <w:rPr>
          <w:rFonts w:ascii="Garamond" w:eastAsia="Calibri" w:hAnsi="Garamond" w:cs="Calibri"/>
          <w:color w:val="000000"/>
        </w:rPr>
        <w:t xml:space="preserve"> si dhe bazuar në të dhënat e aplikimit, nga përllogaritja e kryer nga ERE</w:t>
      </w:r>
      <w:r w:rsidR="009A474A">
        <w:rPr>
          <w:rFonts w:ascii="Garamond" w:eastAsia="Calibri" w:hAnsi="Garamond" w:cs="Calibri"/>
          <w:color w:val="000000"/>
        </w:rPr>
        <w:t>,</w:t>
      </w:r>
      <w:r w:rsidRPr="009A474A">
        <w:rPr>
          <w:rFonts w:ascii="Garamond" w:eastAsia="Calibri" w:hAnsi="Garamond" w:cs="Calibri"/>
          <w:color w:val="000000"/>
        </w:rPr>
        <w:t xml:space="preserve"> rezulton se çmimi i shitjes së energjisë elektrike nga Furnizuesi i Mundësisë së fundit për vitin 2024, për klientët e lidhur në nivelin e tensionit 20/10/6 </w:t>
      </w:r>
      <w:proofErr w:type="spellStart"/>
      <w:r w:rsidRPr="009A474A">
        <w:rPr>
          <w:rFonts w:ascii="Garamond" w:eastAsia="Calibri" w:hAnsi="Garamond" w:cs="Calibri"/>
          <w:color w:val="000000"/>
        </w:rPr>
        <w:t>kV</w:t>
      </w:r>
      <w:proofErr w:type="spellEnd"/>
      <w:r w:rsidR="009A474A">
        <w:rPr>
          <w:rFonts w:ascii="Garamond" w:eastAsia="Calibri" w:hAnsi="Garamond" w:cs="Calibri"/>
          <w:color w:val="000000"/>
        </w:rPr>
        <w:t>,</w:t>
      </w:r>
      <w:r w:rsidRPr="009A474A">
        <w:rPr>
          <w:rFonts w:ascii="Garamond" w:eastAsia="Calibri" w:hAnsi="Garamond" w:cs="Calibri"/>
          <w:color w:val="000000"/>
        </w:rPr>
        <w:t xml:space="preserve"> është si në tabelën e paraqitur më poshtë:</w:t>
      </w:r>
    </w:p>
    <w:p w14:paraId="15861F3B" w14:textId="77777777" w:rsidR="005D4E89" w:rsidRPr="009A474A" w:rsidRDefault="005D4E89" w:rsidP="00E05F49">
      <w:pPr>
        <w:ind w:firstLine="284"/>
        <w:jc w:val="both"/>
        <w:rPr>
          <w:rFonts w:ascii="Garamond" w:hAnsi="Garamond"/>
        </w:rPr>
      </w:pPr>
    </w:p>
    <w:p w14:paraId="27FA876E" w14:textId="77777777" w:rsidR="001079BD" w:rsidRPr="009A474A" w:rsidRDefault="001079BD" w:rsidP="001E7D33">
      <w:pPr>
        <w:ind w:firstLine="284"/>
        <w:jc w:val="center"/>
        <w:rPr>
          <w:rFonts w:ascii="Garamond" w:hAnsi="Garamond"/>
        </w:rPr>
      </w:pPr>
      <w:r w:rsidRPr="009A474A">
        <w:rPr>
          <w:rFonts w:ascii="Garamond" w:hAnsi="Garamond"/>
          <w:noProof/>
        </w:rPr>
        <w:drawing>
          <wp:inline distT="0" distB="0" distL="0" distR="0" wp14:anchorId="0BCA3979" wp14:editId="5266E7C3">
            <wp:extent cx="5972033" cy="1676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417" cy="1698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A5AE1" w14:textId="77777777" w:rsidR="001079BD" w:rsidRPr="009A474A" w:rsidRDefault="001079BD" w:rsidP="00E05F49">
      <w:pPr>
        <w:ind w:firstLine="284"/>
        <w:jc w:val="both"/>
        <w:rPr>
          <w:rFonts w:ascii="Garamond" w:hAnsi="Garamond"/>
        </w:rPr>
      </w:pPr>
    </w:p>
    <w:p w14:paraId="60ED545C" w14:textId="54CCE71F" w:rsidR="001079BD" w:rsidRPr="009A474A" w:rsidRDefault="001079BD" w:rsidP="00E05F49">
      <w:pPr>
        <w:ind w:firstLine="284"/>
        <w:jc w:val="both"/>
        <w:rPr>
          <w:rFonts w:ascii="Garamond" w:hAnsi="Garamond"/>
          <w:u w:val="single"/>
        </w:rPr>
      </w:pPr>
      <w:r w:rsidRPr="009A474A">
        <w:rPr>
          <w:rFonts w:ascii="Garamond" w:hAnsi="Garamond"/>
        </w:rPr>
        <w:t>Mbështetur në çdo element të formulës llogaritëse</w:t>
      </w:r>
      <w:r w:rsidR="009A474A">
        <w:rPr>
          <w:rFonts w:ascii="Garamond" w:hAnsi="Garamond"/>
        </w:rPr>
        <w:t>,</w:t>
      </w:r>
      <w:r w:rsidRPr="009A474A">
        <w:rPr>
          <w:rFonts w:ascii="Garamond" w:hAnsi="Garamond"/>
        </w:rPr>
        <w:t xml:space="preserve"> si dhe duke marrë në konsideratë të dhënat e paraqitura në aplikimet e shoqërisë, rezulton se çmimi i shitjes së energjisë elektrike të furnizuar nga </w:t>
      </w:r>
      <w:r w:rsidR="009A474A" w:rsidRPr="009A474A">
        <w:rPr>
          <w:rFonts w:ascii="Garamond" w:hAnsi="Garamond"/>
        </w:rPr>
        <w:t>Furnizuesi</w:t>
      </w:r>
      <w:r w:rsidRPr="009A474A">
        <w:rPr>
          <w:rFonts w:ascii="Garamond" w:hAnsi="Garamond"/>
        </w:rPr>
        <w:t xml:space="preserve"> i Mundësisë së Fundit për klientët e lidhur në nivelin e tensionit 20/10/6 </w:t>
      </w:r>
      <w:proofErr w:type="spellStart"/>
      <w:r w:rsidRPr="009A474A">
        <w:rPr>
          <w:rFonts w:ascii="Garamond" w:hAnsi="Garamond"/>
        </w:rPr>
        <w:t>kV</w:t>
      </w:r>
      <w:proofErr w:type="spellEnd"/>
      <w:r w:rsidR="009A474A">
        <w:rPr>
          <w:rFonts w:ascii="Garamond" w:hAnsi="Garamond"/>
        </w:rPr>
        <w:t>,</w:t>
      </w:r>
      <w:r w:rsidRPr="009A474A">
        <w:rPr>
          <w:rFonts w:ascii="Garamond" w:hAnsi="Garamond"/>
        </w:rPr>
        <w:t xml:space="preserve"> për vitin 2024</w:t>
      </w:r>
      <w:r w:rsidR="009A474A">
        <w:rPr>
          <w:rFonts w:ascii="Garamond" w:hAnsi="Garamond"/>
        </w:rPr>
        <w:t>,</w:t>
      </w:r>
      <w:r w:rsidRPr="009A474A">
        <w:rPr>
          <w:rFonts w:ascii="Garamond" w:hAnsi="Garamond"/>
        </w:rPr>
        <w:t xml:space="preserve"> do të jetë 18.26 </w:t>
      </w:r>
      <w:r w:rsidR="009A474A" w:rsidRPr="009A474A">
        <w:rPr>
          <w:rFonts w:ascii="Garamond" w:hAnsi="Garamond"/>
        </w:rPr>
        <w:t>lekë/</w:t>
      </w:r>
      <w:proofErr w:type="spellStart"/>
      <w:r w:rsidR="009A474A" w:rsidRPr="009A474A">
        <w:rPr>
          <w:rFonts w:ascii="Garamond" w:hAnsi="Garamond"/>
        </w:rPr>
        <w:t>kwh</w:t>
      </w:r>
      <w:proofErr w:type="spellEnd"/>
      <w:r w:rsidRPr="009A474A">
        <w:rPr>
          <w:rFonts w:ascii="Garamond" w:hAnsi="Garamond"/>
        </w:rPr>
        <w:t>.</w:t>
      </w:r>
    </w:p>
    <w:p w14:paraId="2CCE0FC1" w14:textId="74EAE3D2" w:rsidR="00E33BEB" w:rsidRPr="009A474A" w:rsidRDefault="00D01D32" w:rsidP="00E05F49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9A474A">
        <w:rPr>
          <w:rFonts w:ascii="Garamond" w:hAnsi="Garamond"/>
          <w:lang w:val="sq-AL"/>
        </w:rPr>
        <w:t xml:space="preserve">Për gjithë sa më sipër, </w:t>
      </w:r>
      <w:r w:rsidR="009A474A" w:rsidRPr="009A474A">
        <w:rPr>
          <w:rFonts w:ascii="Garamond" w:hAnsi="Garamond"/>
          <w:lang w:val="sq-AL"/>
        </w:rPr>
        <w:t xml:space="preserve">Bordi </w:t>
      </w:r>
      <w:r w:rsidRPr="009A474A">
        <w:rPr>
          <w:rFonts w:ascii="Garamond" w:hAnsi="Garamond"/>
          <w:lang w:val="sq-AL"/>
        </w:rPr>
        <w:t>i ERE-s</w:t>
      </w:r>
    </w:p>
    <w:p w14:paraId="05E74883" w14:textId="77777777" w:rsidR="00E05F49" w:rsidRPr="009A474A" w:rsidRDefault="00E05F49" w:rsidP="00E05F49">
      <w:pPr>
        <w:ind w:firstLine="284"/>
        <w:jc w:val="center"/>
        <w:rPr>
          <w:rFonts w:ascii="Garamond" w:hAnsi="Garamond"/>
          <w:b/>
        </w:rPr>
      </w:pPr>
    </w:p>
    <w:p w14:paraId="783F1FC6" w14:textId="5CCFCAFC" w:rsidR="00E33BEB" w:rsidRPr="009A474A" w:rsidRDefault="00E05F49" w:rsidP="00E05F49">
      <w:pPr>
        <w:ind w:firstLine="284"/>
        <w:jc w:val="center"/>
        <w:rPr>
          <w:rFonts w:ascii="Garamond" w:hAnsi="Garamond"/>
        </w:rPr>
      </w:pPr>
      <w:r w:rsidRPr="009A474A">
        <w:rPr>
          <w:rFonts w:ascii="Garamond" w:hAnsi="Garamond"/>
        </w:rPr>
        <w:t>VENDOSI:</w:t>
      </w:r>
    </w:p>
    <w:p w14:paraId="28B2E5C5" w14:textId="77777777" w:rsidR="00E33BEB" w:rsidRPr="009A474A" w:rsidRDefault="00E33BEB" w:rsidP="00E05F49">
      <w:pPr>
        <w:ind w:firstLine="284"/>
        <w:jc w:val="both"/>
        <w:rPr>
          <w:rFonts w:ascii="Garamond" w:hAnsi="Garamond"/>
        </w:rPr>
      </w:pPr>
    </w:p>
    <w:p w14:paraId="53877976" w14:textId="308E4312" w:rsidR="00E05F49" w:rsidRPr="009A474A" w:rsidRDefault="00E05F49" w:rsidP="00E05F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A474A">
        <w:rPr>
          <w:rFonts w:ascii="Garamond" w:eastAsia="Calibri" w:hAnsi="Garamond" w:cs="Calibri"/>
          <w:color w:val="000000"/>
        </w:rPr>
        <w:lastRenderedPageBreak/>
        <w:t xml:space="preserve">1. Miratimin e çmimit të shitjes së energjisë elektrike të furnizuar nga Furnizuesi i Mundësisë së Fundit për periudhën 1.1.2024–31.12.2024, prej 18.26 </w:t>
      </w:r>
      <w:r w:rsidR="009A474A" w:rsidRPr="009A474A">
        <w:rPr>
          <w:rFonts w:ascii="Garamond" w:eastAsia="Calibri" w:hAnsi="Garamond" w:cs="Calibri"/>
          <w:color w:val="000000"/>
        </w:rPr>
        <w:t>lekë/</w:t>
      </w:r>
      <w:proofErr w:type="spellStart"/>
      <w:r w:rsidR="009A474A" w:rsidRPr="009A474A">
        <w:rPr>
          <w:rFonts w:ascii="Garamond" w:eastAsia="Calibri" w:hAnsi="Garamond" w:cs="Calibri"/>
          <w:color w:val="000000"/>
        </w:rPr>
        <w:t>kwh</w:t>
      </w:r>
      <w:proofErr w:type="spellEnd"/>
      <w:r w:rsidR="009A474A">
        <w:rPr>
          <w:rFonts w:ascii="Garamond" w:eastAsia="Calibri" w:hAnsi="Garamond" w:cs="Calibri"/>
          <w:color w:val="000000"/>
        </w:rPr>
        <w:t>,</w:t>
      </w:r>
      <w:r w:rsidR="009A474A" w:rsidRPr="009A474A">
        <w:rPr>
          <w:rFonts w:ascii="Garamond" w:eastAsia="Calibri" w:hAnsi="Garamond" w:cs="Calibri"/>
          <w:color w:val="000000"/>
        </w:rPr>
        <w:t xml:space="preserve"> </w:t>
      </w:r>
      <w:r w:rsidRPr="009A474A">
        <w:rPr>
          <w:rFonts w:ascii="Garamond" w:eastAsia="Calibri" w:hAnsi="Garamond" w:cs="Calibri"/>
          <w:color w:val="000000"/>
        </w:rPr>
        <w:t xml:space="preserve">për klientët e lidhur në nivelin e tensionit 20/10/6 </w:t>
      </w:r>
      <w:proofErr w:type="spellStart"/>
      <w:r w:rsidRPr="009A474A">
        <w:rPr>
          <w:rFonts w:ascii="Garamond" w:eastAsia="Calibri" w:hAnsi="Garamond" w:cs="Calibri"/>
          <w:color w:val="000000"/>
        </w:rPr>
        <w:t>kV</w:t>
      </w:r>
      <w:proofErr w:type="spellEnd"/>
      <w:r w:rsidRPr="009A474A">
        <w:rPr>
          <w:rFonts w:ascii="Garamond" w:eastAsia="Calibri" w:hAnsi="Garamond" w:cs="Calibri"/>
          <w:color w:val="000000"/>
        </w:rPr>
        <w:t>.</w:t>
      </w:r>
    </w:p>
    <w:p w14:paraId="0F4B7F35" w14:textId="7FD1ED23" w:rsidR="00E05F49" w:rsidRPr="009A474A" w:rsidRDefault="00E05F49" w:rsidP="00E05F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A474A">
        <w:rPr>
          <w:rFonts w:ascii="Garamond" w:eastAsia="Calibri" w:hAnsi="Garamond" w:cs="Calibri"/>
          <w:color w:val="000000"/>
        </w:rPr>
        <w:t>2. Çdo ndryshim në element</w:t>
      </w:r>
      <w:r w:rsidR="009A474A">
        <w:rPr>
          <w:rFonts w:ascii="Garamond" w:eastAsia="Calibri" w:hAnsi="Garamond" w:cs="Calibri"/>
          <w:color w:val="000000"/>
        </w:rPr>
        <w:t>e</w:t>
      </w:r>
      <w:r w:rsidRPr="009A474A">
        <w:rPr>
          <w:rFonts w:ascii="Garamond" w:eastAsia="Calibri" w:hAnsi="Garamond" w:cs="Calibri"/>
          <w:color w:val="000000"/>
        </w:rPr>
        <w:t>t përbërës</w:t>
      </w:r>
      <w:r w:rsidR="009A474A">
        <w:rPr>
          <w:rFonts w:ascii="Garamond" w:eastAsia="Calibri" w:hAnsi="Garamond" w:cs="Calibri"/>
          <w:color w:val="000000"/>
        </w:rPr>
        <w:t>e</w:t>
      </w:r>
      <w:r w:rsidRPr="009A474A">
        <w:rPr>
          <w:rFonts w:ascii="Garamond" w:eastAsia="Calibri" w:hAnsi="Garamond" w:cs="Calibri"/>
          <w:color w:val="000000"/>
        </w:rPr>
        <w:t xml:space="preserve"> të çmimit të shitjes së energjisë elektrike të furnizuar nga Furnizuesi i Mundësisë së Fundit</w:t>
      </w:r>
      <w:r w:rsidR="009A474A">
        <w:rPr>
          <w:rFonts w:ascii="Garamond" w:eastAsia="Calibri" w:hAnsi="Garamond" w:cs="Calibri"/>
          <w:color w:val="000000"/>
        </w:rPr>
        <w:t>,</w:t>
      </w:r>
      <w:r w:rsidRPr="009A474A">
        <w:rPr>
          <w:rFonts w:ascii="Garamond" w:eastAsia="Calibri" w:hAnsi="Garamond" w:cs="Calibri"/>
          <w:color w:val="000000"/>
        </w:rPr>
        <w:t xml:space="preserve"> për klientët e lidhur në nivelin e tensionit 20/10/6 </w:t>
      </w:r>
      <w:proofErr w:type="spellStart"/>
      <w:r w:rsidRPr="009A474A">
        <w:rPr>
          <w:rFonts w:ascii="Garamond" w:eastAsia="Calibri" w:hAnsi="Garamond" w:cs="Calibri"/>
          <w:color w:val="000000"/>
        </w:rPr>
        <w:t>kV</w:t>
      </w:r>
      <w:proofErr w:type="spellEnd"/>
      <w:r w:rsidRPr="009A474A">
        <w:rPr>
          <w:rFonts w:ascii="Garamond" w:eastAsia="Calibri" w:hAnsi="Garamond" w:cs="Calibri"/>
          <w:color w:val="000000"/>
        </w:rPr>
        <w:t>, do të përbëjë shkak për rishikimin e këtij vendimi nga Bordi i ERE-s.</w:t>
      </w:r>
    </w:p>
    <w:p w14:paraId="5E5BD7D6" w14:textId="4E08E24B" w:rsidR="00E05F49" w:rsidRPr="009A474A" w:rsidRDefault="00E05F49" w:rsidP="00E05F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A474A">
        <w:rPr>
          <w:rFonts w:ascii="Garamond" w:eastAsia="Calibri" w:hAnsi="Garamond" w:cs="Calibri"/>
          <w:color w:val="000000"/>
        </w:rPr>
        <w:t xml:space="preserve">3. Drejtoria e Tarifave dhe Çmimeve të njoftojë </w:t>
      </w:r>
      <w:proofErr w:type="spellStart"/>
      <w:r w:rsidRPr="009A474A">
        <w:rPr>
          <w:rFonts w:ascii="Garamond" w:eastAsia="Calibri" w:hAnsi="Garamond" w:cs="Calibri"/>
          <w:color w:val="000000"/>
        </w:rPr>
        <w:t>aplikuesin</w:t>
      </w:r>
      <w:proofErr w:type="spellEnd"/>
      <w:r w:rsidRPr="009A474A">
        <w:rPr>
          <w:rFonts w:ascii="Garamond" w:eastAsia="Calibri" w:hAnsi="Garamond" w:cs="Calibri"/>
          <w:color w:val="000000"/>
        </w:rPr>
        <w:t xml:space="preserve"> për vendimin e </w:t>
      </w:r>
      <w:r w:rsidR="009A474A" w:rsidRPr="009A474A">
        <w:rPr>
          <w:rFonts w:ascii="Garamond" w:eastAsia="Calibri" w:hAnsi="Garamond" w:cs="Calibri"/>
          <w:color w:val="000000"/>
        </w:rPr>
        <w:t xml:space="preserve">Bordit </w:t>
      </w:r>
      <w:r w:rsidRPr="009A474A">
        <w:rPr>
          <w:rFonts w:ascii="Garamond" w:eastAsia="Calibri" w:hAnsi="Garamond" w:cs="Calibri"/>
          <w:color w:val="000000"/>
        </w:rPr>
        <w:t>të ERE-s.</w:t>
      </w:r>
    </w:p>
    <w:p w14:paraId="482D08DB" w14:textId="5FF412C8" w:rsidR="00E05F49" w:rsidRPr="009A474A" w:rsidRDefault="00E05F49" w:rsidP="00E05F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A474A">
        <w:rPr>
          <w:rFonts w:ascii="Garamond" w:eastAsia="Calibri" w:hAnsi="Garamond"/>
          <w:color w:val="000000"/>
        </w:rPr>
        <w:t>Ky vendim hyn në fuqi menjëherë.</w:t>
      </w:r>
    </w:p>
    <w:p w14:paraId="21FFBCC2" w14:textId="713F3BD5" w:rsidR="00E05F49" w:rsidRPr="009A474A" w:rsidRDefault="00E05F49" w:rsidP="00E05F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A474A">
        <w:rPr>
          <w:rFonts w:ascii="Garamond" w:eastAsia="Calibri" w:hAnsi="Garamond" w:cs="Segoe UI"/>
          <w:color w:val="000000"/>
        </w:rPr>
        <w:t>Çdo palë e përfshirë në këtë procedurë mund t’i kërkojë ERE-s,</w:t>
      </w:r>
      <w:r w:rsidRPr="009A474A">
        <w:rPr>
          <w:rFonts w:ascii="Garamond" w:eastAsia="Calibri" w:hAnsi="Garamond" w:cs="Calibri"/>
          <w:color w:val="000000"/>
        </w:rPr>
        <w:t xml:space="preserve"> brenda 7 ditëve kalendarike nga data e marrjes së vendimit, rishikimin e vendimit të </w:t>
      </w:r>
      <w:r w:rsidR="009A474A" w:rsidRPr="009A474A">
        <w:rPr>
          <w:rFonts w:ascii="Garamond" w:eastAsia="Calibri" w:hAnsi="Garamond" w:cs="Calibri"/>
          <w:color w:val="000000"/>
        </w:rPr>
        <w:t xml:space="preserve">Bordit </w:t>
      </w:r>
      <w:r w:rsidRPr="009A474A">
        <w:rPr>
          <w:rFonts w:ascii="Garamond" w:eastAsia="Calibri" w:hAnsi="Garamond" w:cs="Calibri"/>
          <w:color w:val="000000"/>
        </w:rPr>
        <w:t xml:space="preserve">në rast se ka siguruar prova të reja që mund ta çojnë </w:t>
      </w:r>
      <w:r w:rsidR="009A474A" w:rsidRPr="009A474A">
        <w:rPr>
          <w:rFonts w:ascii="Garamond" w:eastAsia="Calibri" w:hAnsi="Garamond" w:cs="Calibri"/>
          <w:color w:val="000000"/>
        </w:rPr>
        <w:t xml:space="preserve">Bordin </w:t>
      </w:r>
      <w:r w:rsidRPr="009A474A">
        <w:rPr>
          <w:rFonts w:ascii="Garamond" w:eastAsia="Calibri" w:hAnsi="Garamond" w:cs="Calibri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072FA16A" w14:textId="0EF120F4" w:rsidR="00E05F49" w:rsidRPr="009A474A" w:rsidRDefault="00E05F49" w:rsidP="00E05F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/>
          <w:bCs/>
          <w:color w:val="000000"/>
        </w:rPr>
      </w:pPr>
      <w:r w:rsidRPr="009A474A">
        <w:rPr>
          <w:rFonts w:ascii="Garamond" w:eastAsia="Calibri" w:hAnsi="Garamond" w:cs="Calibri"/>
          <w:color w:val="000000"/>
        </w:rPr>
        <w:t>Ky vendim botohet në Fletoren Zyrtare.</w:t>
      </w:r>
    </w:p>
    <w:p w14:paraId="5F66581D" w14:textId="77777777" w:rsidR="00E05F49" w:rsidRPr="009A474A" w:rsidRDefault="00E05F49" w:rsidP="00E05F49">
      <w:pPr>
        <w:autoSpaceDE w:val="0"/>
        <w:autoSpaceDN w:val="0"/>
        <w:adjustRightInd w:val="0"/>
        <w:ind w:firstLine="284"/>
        <w:rPr>
          <w:rFonts w:ascii="Garamond" w:eastAsia="Calibri" w:hAnsi="Garamond" w:cs="Calibri"/>
          <w:b/>
          <w:bCs/>
          <w:color w:val="000000"/>
        </w:rPr>
      </w:pPr>
    </w:p>
    <w:p w14:paraId="1E38BE1B" w14:textId="77777777" w:rsidR="00490D38" w:rsidRPr="009A474A" w:rsidRDefault="00490D38" w:rsidP="00E05F49">
      <w:pPr>
        <w:ind w:firstLine="284"/>
        <w:jc w:val="right"/>
        <w:rPr>
          <w:rFonts w:ascii="Garamond" w:eastAsia="Batang" w:hAnsi="Garamond"/>
        </w:rPr>
      </w:pPr>
      <w:r w:rsidRPr="009A474A">
        <w:rPr>
          <w:rFonts w:ascii="Garamond" w:eastAsia="Batang" w:hAnsi="Garamond"/>
        </w:rPr>
        <w:t>KRYETARE NË DETYRË</w:t>
      </w:r>
    </w:p>
    <w:p w14:paraId="786515AF" w14:textId="349EDCD0" w:rsidR="00E33BEB" w:rsidRPr="009A474A" w:rsidRDefault="00490D38" w:rsidP="00E05F49">
      <w:pPr>
        <w:ind w:firstLine="284"/>
        <w:jc w:val="right"/>
        <w:rPr>
          <w:rFonts w:ascii="Garamond" w:hAnsi="Garamond"/>
        </w:rPr>
      </w:pPr>
      <w:proofErr w:type="spellStart"/>
      <w:r w:rsidRPr="009A474A">
        <w:rPr>
          <w:rFonts w:ascii="Garamond" w:eastAsia="Batang" w:hAnsi="Garamond"/>
          <w:b/>
        </w:rPr>
        <w:t>Erjola</w:t>
      </w:r>
      <w:proofErr w:type="spellEnd"/>
      <w:r w:rsidRPr="009A474A">
        <w:rPr>
          <w:rFonts w:ascii="Garamond" w:eastAsia="Batang" w:hAnsi="Garamond"/>
          <w:b/>
        </w:rPr>
        <w:t xml:space="preserve"> </w:t>
      </w:r>
      <w:proofErr w:type="spellStart"/>
      <w:r w:rsidR="00E05F49" w:rsidRPr="009A474A">
        <w:rPr>
          <w:rFonts w:ascii="Garamond" w:eastAsia="Batang" w:hAnsi="Garamond"/>
          <w:b/>
        </w:rPr>
        <w:t>Sadushi</w:t>
      </w:r>
      <w:bookmarkEnd w:id="0"/>
      <w:proofErr w:type="spellEnd"/>
    </w:p>
    <w:sectPr w:rsidR="00E33BEB" w:rsidRPr="009A474A" w:rsidSect="004E5828">
      <w:footerReference w:type="default" r:id="rId25"/>
      <w:pgSz w:w="12240" w:h="15840"/>
      <w:pgMar w:top="1170" w:right="1440" w:bottom="135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DA4638" w14:textId="77777777" w:rsidR="009A474A" w:rsidRDefault="009A474A">
      <w:r>
        <w:separator/>
      </w:r>
    </w:p>
  </w:endnote>
  <w:endnote w:type="continuationSeparator" w:id="0">
    <w:p w14:paraId="17E67194" w14:textId="77777777" w:rsidR="009A474A" w:rsidRDefault="009A474A">
      <w:r>
        <w:continuationSeparator/>
      </w:r>
    </w:p>
  </w:endnote>
  <w:endnote w:type="continuationNotice" w:id="1">
    <w:p w14:paraId="5C0A2996" w14:textId="77777777" w:rsidR="009A474A" w:rsidRDefault="009A47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7A6A78" w14:textId="77777777" w:rsidR="009A474A" w:rsidRDefault="009A47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3EBAD5" w14:textId="77777777" w:rsidR="009A474A" w:rsidRDefault="009A474A">
      <w:r>
        <w:separator/>
      </w:r>
    </w:p>
  </w:footnote>
  <w:footnote w:type="continuationSeparator" w:id="0">
    <w:p w14:paraId="3700E9D9" w14:textId="77777777" w:rsidR="009A474A" w:rsidRDefault="009A474A">
      <w:r>
        <w:continuationSeparator/>
      </w:r>
    </w:p>
  </w:footnote>
  <w:footnote w:type="continuationNotice" w:id="1">
    <w:p w14:paraId="671E4881" w14:textId="77777777" w:rsidR="009A474A" w:rsidRDefault="009A474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0000010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0000011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0000014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CD82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2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48C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8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0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F281C6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7B62C5A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B6EDDE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EAA074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DA8B52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5D43A3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AF2ABC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3388FA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53A0B1D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BEF40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B88CFF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F70762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2EEC96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BF6496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33278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4AE77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C47B0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7FD0AFFE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5" w15:restartNumberingAfterBreak="0">
    <w:nsid w:val="07F57AA4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C9E2AE0"/>
    <w:multiLevelType w:val="hybridMultilevel"/>
    <w:tmpl w:val="41CA6B54"/>
    <w:lvl w:ilvl="0" w:tplc="A07C27D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9D1146D"/>
    <w:multiLevelType w:val="hybridMultilevel"/>
    <w:tmpl w:val="9E06C94C"/>
    <w:lvl w:ilvl="0" w:tplc="A492F7F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A9D3722"/>
    <w:multiLevelType w:val="hybridMultilevel"/>
    <w:tmpl w:val="05F4A8D0"/>
    <w:lvl w:ilvl="0" w:tplc="2CD2EE52">
      <w:start w:val="1"/>
      <w:numFmt w:val="bullet"/>
      <w:lvlText w:val="-"/>
      <w:lvlJc w:val="left"/>
      <w:pPr>
        <w:ind w:left="117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9" w15:restartNumberingAfterBreak="0">
    <w:nsid w:val="1D5D2175"/>
    <w:multiLevelType w:val="hybridMultilevel"/>
    <w:tmpl w:val="656C4FE4"/>
    <w:lvl w:ilvl="0" w:tplc="A07C27D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A3B94"/>
    <w:multiLevelType w:val="hybridMultilevel"/>
    <w:tmpl w:val="CCD81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02825BE"/>
    <w:multiLevelType w:val="hybridMultilevel"/>
    <w:tmpl w:val="5C440038"/>
    <w:lvl w:ilvl="0" w:tplc="956E1D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8E30BA7"/>
    <w:multiLevelType w:val="hybridMultilevel"/>
    <w:tmpl w:val="677EC610"/>
    <w:lvl w:ilvl="0" w:tplc="A07C27D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9F22766"/>
    <w:multiLevelType w:val="hybridMultilevel"/>
    <w:tmpl w:val="3E34CF36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00D6BD3"/>
    <w:multiLevelType w:val="hybridMultilevel"/>
    <w:tmpl w:val="A0F43684"/>
    <w:lvl w:ilvl="0" w:tplc="A07C27DE">
      <w:numFmt w:val="bullet"/>
      <w:lvlText w:val="-"/>
      <w:lvlJc w:val="left"/>
      <w:pPr>
        <w:ind w:left="90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5" w15:restartNumberingAfterBreak="0">
    <w:nsid w:val="419E7E2A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9F56F31"/>
    <w:multiLevelType w:val="hybridMultilevel"/>
    <w:tmpl w:val="D9D8E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2CE4AE1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0703D8E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9"/>
  </w:num>
  <w:num w:numId="4">
    <w:abstractNumId w:val="4"/>
  </w:num>
  <w:num w:numId="5">
    <w:abstractNumId w:val="5"/>
  </w:num>
  <w:num w:numId="6">
    <w:abstractNumId w:val="2"/>
  </w:num>
  <w:num w:numId="7">
    <w:abstractNumId w:val="7"/>
  </w:num>
  <w:num w:numId="8">
    <w:abstractNumId w:val="11"/>
  </w:num>
  <w:num w:numId="9">
    <w:abstractNumId w:val="10"/>
  </w:num>
  <w:num w:numId="10">
    <w:abstractNumId w:val="8"/>
  </w:num>
  <w:num w:numId="11">
    <w:abstractNumId w:val="12"/>
  </w:num>
  <w:num w:numId="12">
    <w:abstractNumId w:val="14"/>
  </w:num>
  <w:num w:numId="13">
    <w:abstractNumId w:val="34"/>
  </w:num>
  <w:num w:numId="14">
    <w:abstractNumId w:val="45"/>
  </w:num>
  <w:num w:numId="15">
    <w:abstractNumId w:val="17"/>
  </w:num>
  <w:num w:numId="16">
    <w:abstractNumId w:val="16"/>
  </w:num>
  <w:num w:numId="17">
    <w:abstractNumId w:val="15"/>
  </w:num>
  <w:num w:numId="18">
    <w:abstractNumId w:val="6"/>
  </w:num>
  <w:num w:numId="19">
    <w:abstractNumId w:val="24"/>
  </w:num>
  <w:num w:numId="20">
    <w:abstractNumId w:val="13"/>
  </w:num>
  <w:num w:numId="21">
    <w:abstractNumId w:val="0"/>
  </w:num>
  <w:num w:numId="22">
    <w:abstractNumId w:val="33"/>
  </w:num>
  <w:num w:numId="23">
    <w:abstractNumId w:val="1"/>
  </w:num>
  <w:num w:numId="24">
    <w:abstractNumId w:val="19"/>
  </w:num>
  <w:num w:numId="25">
    <w:abstractNumId w:val="18"/>
  </w:num>
  <w:num w:numId="26">
    <w:abstractNumId w:val="26"/>
  </w:num>
  <w:num w:numId="27">
    <w:abstractNumId w:val="27"/>
  </w:num>
  <w:num w:numId="28">
    <w:abstractNumId w:val="29"/>
  </w:num>
  <w:num w:numId="29">
    <w:abstractNumId w:val="25"/>
  </w:num>
  <w:num w:numId="30">
    <w:abstractNumId w:val="22"/>
  </w:num>
  <w:num w:numId="31">
    <w:abstractNumId w:val="21"/>
  </w:num>
  <w:num w:numId="32">
    <w:abstractNumId w:val="31"/>
  </w:num>
  <w:num w:numId="33">
    <w:abstractNumId w:val="32"/>
  </w:num>
  <w:num w:numId="34">
    <w:abstractNumId w:val="20"/>
  </w:num>
  <w:num w:numId="35">
    <w:abstractNumId w:val="23"/>
  </w:num>
  <w:num w:numId="36">
    <w:abstractNumId w:val="30"/>
  </w:num>
  <w:num w:numId="37">
    <w:abstractNumId w:val="48"/>
  </w:num>
  <w:num w:numId="38">
    <w:abstractNumId w:val="43"/>
  </w:num>
  <w:num w:numId="39">
    <w:abstractNumId w:val="41"/>
  </w:num>
  <w:num w:numId="40">
    <w:abstractNumId w:val="46"/>
  </w:num>
  <w:num w:numId="41">
    <w:abstractNumId w:val="44"/>
  </w:num>
  <w:num w:numId="42">
    <w:abstractNumId w:val="42"/>
  </w:num>
  <w:num w:numId="43">
    <w:abstractNumId w:val="38"/>
  </w:num>
  <w:num w:numId="44">
    <w:abstractNumId w:val="40"/>
  </w:num>
  <w:num w:numId="45">
    <w:abstractNumId w:val="36"/>
  </w:num>
  <w:num w:numId="46">
    <w:abstractNumId w:val="35"/>
  </w:num>
  <w:num w:numId="47">
    <w:abstractNumId w:val="47"/>
  </w:num>
  <w:num w:numId="48">
    <w:abstractNumId w:val="37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BEB"/>
    <w:rsid w:val="000059BB"/>
    <w:rsid w:val="0001470A"/>
    <w:rsid w:val="00047F20"/>
    <w:rsid w:val="00052B0A"/>
    <w:rsid w:val="00071527"/>
    <w:rsid w:val="00076FB4"/>
    <w:rsid w:val="000B119C"/>
    <w:rsid w:val="000C6E33"/>
    <w:rsid w:val="000D67EF"/>
    <w:rsid w:val="0010084D"/>
    <w:rsid w:val="001079BD"/>
    <w:rsid w:val="00123998"/>
    <w:rsid w:val="0014106A"/>
    <w:rsid w:val="001756FB"/>
    <w:rsid w:val="0018005B"/>
    <w:rsid w:val="0019708A"/>
    <w:rsid w:val="001E3335"/>
    <w:rsid w:val="001E7D33"/>
    <w:rsid w:val="001E7D6B"/>
    <w:rsid w:val="001F3591"/>
    <w:rsid w:val="00210A76"/>
    <w:rsid w:val="0022267F"/>
    <w:rsid w:val="00232B46"/>
    <w:rsid w:val="00246B84"/>
    <w:rsid w:val="00265B04"/>
    <w:rsid w:val="0029240B"/>
    <w:rsid w:val="00297BCD"/>
    <w:rsid w:val="002A2A49"/>
    <w:rsid w:val="002C30C2"/>
    <w:rsid w:val="002D2A99"/>
    <w:rsid w:val="00334EC4"/>
    <w:rsid w:val="003773DE"/>
    <w:rsid w:val="003F1BA9"/>
    <w:rsid w:val="00403A46"/>
    <w:rsid w:val="00422D13"/>
    <w:rsid w:val="00442AE6"/>
    <w:rsid w:val="004437C7"/>
    <w:rsid w:val="00446011"/>
    <w:rsid w:val="00487E03"/>
    <w:rsid w:val="00490D38"/>
    <w:rsid w:val="004E5828"/>
    <w:rsid w:val="00547791"/>
    <w:rsid w:val="0055729F"/>
    <w:rsid w:val="00575426"/>
    <w:rsid w:val="00581735"/>
    <w:rsid w:val="00586B0D"/>
    <w:rsid w:val="005D4E89"/>
    <w:rsid w:val="005D5D7E"/>
    <w:rsid w:val="005E3367"/>
    <w:rsid w:val="005F16BD"/>
    <w:rsid w:val="006018DD"/>
    <w:rsid w:val="00610C70"/>
    <w:rsid w:val="00632C5F"/>
    <w:rsid w:val="0065232F"/>
    <w:rsid w:val="00680623"/>
    <w:rsid w:val="00686279"/>
    <w:rsid w:val="006869EB"/>
    <w:rsid w:val="00690A46"/>
    <w:rsid w:val="006951AE"/>
    <w:rsid w:val="006965E7"/>
    <w:rsid w:val="006A6C4B"/>
    <w:rsid w:val="006D12A3"/>
    <w:rsid w:val="006F5DEC"/>
    <w:rsid w:val="0070627E"/>
    <w:rsid w:val="00722700"/>
    <w:rsid w:val="00733109"/>
    <w:rsid w:val="007467D0"/>
    <w:rsid w:val="007A546C"/>
    <w:rsid w:val="00807013"/>
    <w:rsid w:val="008106D0"/>
    <w:rsid w:val="008220F6"/>
    <w:rsid w:val="008A7FC8"/>
    <w:rsid w:val="008E343C"/>
    <w:rsid w:val="009135A3"/>
    <w:rsid w:val="00940D02"/>
    <w:rsid w:val="00944ED9"/>
    <w:rsid w:val="009A474A"/>
    <w:rsid w:val="009B31C0"/>
    <w:rsid w:val="009C17EE"/>
    <w:rsid w:val="009D232B"/>
    <w:rsid w:val="009E262F"/>
    <w:rsid w:val="009E721F"/>
    <w:rsid w:val="00A04A9C"/>
    <w:rsid w:val="00A35FCD"/>
    <w:rsid w:val="00A63E26"/>
    <w:rsid w:val="00A76244"/>
    <w:rsid w:val="00A91CBA"/>
    <w:rsid w:val="00A96B01"/>
    <w:rsid w:val="00AD57F1"/>
    <w:rsid w:val="00AE00D2"/>
    <w:rsid w:val="00B173B9"/>
    <w:rsid w:val="00B31F3A"/>
    <w:rsid w:val="00B5129F"/>
    <w:rsid w:val="00B94F5F"/>
    <w:rsid w:val="00BB00A8"/>
    <w:rsid w:val="00BB38E2"/>
    <w:rsid w:val="00BC317C"/>
    <w:rsid w:val="00BE4E0D"/>
    <w:rsid w:val="00C0194B"/>
    <w:rsid w:val="00C04D41"/>
    <w:rsid w:val="00C17332"/>
    <w:rsid w:val="00C85E56"/>
    <w:rsid w:val="00CA67C8"/>
    <w:rsid w:val="00D00246"/>
    <w:rsid w:val="00D01D32"/>
    <w:rsid w:val="00D10BAE"/>
    <w:rsid w:val="00D40601"/>
    <w:rsid w:val="00D52502"/>
    <w:rsid w:val="00D92AD4"/>
    <w:rsid w:val="00DD0942"/>
    <w:rsid w:val="00DE63A7"/>
    <w:rsid w:val="00E01DE5"/>
    <w:rsid w:val="00E05F49"/>
    <w:rsid w:val="00E0784B"/>
    <w:rsid w:val="00E25F99"/>
    <w:rsid w:val="00E33BEB"/>
    <w:rsid w:val="00E55B15"/>
    <w:rsid w:val="00E5726E"/>
    <w:rsid w:val="00E95CB7"/>
    <w:rsid w:val="00EA05F2"/>
    <w:rsid w:val="00EC4312"/>
    <w:rsid w:val="00ED24A8"/>
    <w:rsid w:val="00EE289B"/>
    <w:rsid w:val="00EF234A"/>
    <w:rsid w:val="00F815DF"/>
    <w:rsid w:val="00F82687"/>
    <w:rsid w:val="00FA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6163F"/>
  <w15:docId w15:val="{5DED7366-0CDE-4879-A659-9A4C91FAC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15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1527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Default">
    <w:name w:val="Default"/>
    <w:rsid w:val="00BC31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4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image" Target="media/image1.emf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D41C047632408EBB539EDE3A0F10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D41C047632408EBB539EDE3A0F10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2024-04-18T12:09:11Z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2024-04-17T00:00:00Z</Date_x0020_protokolli>
    <Titulli xmlns="0e656187-b300-4fb0-8bf4-3a50f872073c">Mbi përcaktimin e çmimit të shitjes së energjisë elektrike nga Furnizuesi i Mundësisë së Fundit për klientët e lidhur në nivelin e tensionit 20/10/6 KV për vitin 2024</Titulli>
    <Modifikuesi xmlns="0e656187-b300-4fb0-8bf4-3a50f872073c">nevila.samarxhi</Modifikuesi>
    <Nr_x002e__x0020_prot_x0020_QBZ xmlns="0e656187-b300-4fb0-8bf4-3a50f872073c">690/2</Nr_x002e__x0020_prot_x0020_QBZ>
    <Data_x0020_e_x0020_Modifikimit xmlns="0e656187-b300-4fb0-8bf4-3a50f872073c">2024-04-19T07:57:26Z</Data_x0020_e_x0020_Modifikimit>
    <Dekretuar xmlns="0e656187-b300-4fb0-8bf4-3a50f872073c">false</Dekretuar>
    <Data xmlns="0e656187-b300-4fb0-8bf4-3a50f872073c">2024-04-02T00:00:00Z</Data>
    <Nr_x002e__x0020_protokolli_x0020_i_x0020_aktit xmlns="0e656187-b300-4fb0-8bf4-3a50f872073c">953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5032FF79-5C32-4206-B6A4-F851C4D584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36ED028C-0D85-405D-A230-86DE40EAB1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A88B145C-BEA3-4653-AFF1-20C692764A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BF170F33-C72A-49F1-83D0-16641FCF8D6F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CF2A0CA2-D802-4AB1-B918-EF9A30C2CAFA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13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FF7DE077-7DE9-4F65-A825-E14AFD179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1163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klientët e lidhur në nivelin e tensionit 20/10/6 KV për vitin 2024</vt:lpstr>
    </vt:vector>
  </TitlesOfParts>
  <Company>Hewlett-Packard Company</Company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klientët e lidhur në nivelin e tensionit 20/10/6 KV për vitin 2024</dc:title>
  <dc:creator>DJZM</dc:creator>
  <cp:lastModifiedBy>Fjora Cahani</cp:lastModifiedBy>
  <cp:revision>8</cp:revision>
  <cp:lastPrinted>2024-02-29T13:45:00Z</cp:lastPrinted>
  <dcterms:created xsi:type="dcterms:W3CDTF">2024-04-18T10:54:00Z</dcterms:created>
  <dcterms:modified xsi:type="dcterms:W3CDTF">2024-04-22T08:30:00Z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80643aae1d974338ab69788b4ed9bc21</vt:lpwstr>
  </property>
</Properties>
</file>