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9F8BE" w14:textId="77777777" w:rsidR="009A7F79" w:rsidRPr="00217859" w:rsidRDefault="009A7F79" w:rsidP="009A7F7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17859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73485F78" w14:textId="6314EF7D" w:rsidR="009A7F79" w:rsidRPr="00217859" w:rsidRDefault="009A7F79" w:rsidP="009A7F7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17859">
        <w:rPr>
          <w:rFonts w:ascii="Garamond" w:hAnsi="Garamond" w:cs="Times New Roman"/>
          <w:b/>
          <w:bCs/>
          <w:color w:val="000000"/>
          <w:sz w:val="24"/>
          <w:szCs w:val="24"/>
        </w:rPr>
        <w:t>Nr. 51, datë 2.4.2024</w:t>
      </w:r>
    </w:p>
    <w:p w14:paraId="3A83859D" w14:textId="77777777" w:rsidR="009A7F79" w:rsidRPr="00217859" w:rsidRDefault="009A7F79" w:rsidP="009A7F7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4F11AD7" w14:textId="688173CF" w:rsidR="009A7F79" w:rsidRPr="00217859" w:rsidRDefault="009A7F79" w:rsidP="009A7F7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17859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 w:rsidR="00512F5D" w:rsidRPr="0021785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21785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KËRKESËN E OST SHA, PËR INTERVALIN KOHOR 1 ORË NË OPERIMIN E PROCESEVE TË TREGUT BALANCUES DHE NOMINIMEVE TË TRANSAKSIONEVE TREGTARE </w:t>
      </w:r>
    </w:p>
    <w:p w14:paraId="509F6BD1" w14:textId="77777777" w:rsidR="009A7F79" w:rsidRPr="00217859" w:rsidRDefault="009A7F79" w:rsidP="009A7F7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EF8163B" w14:textId="2F02F512" w:rsidR="009A7F79" w:rsidRPr="001F3E14" w:rsidRDefault="009A7F79" w:rsidP="009A7F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Cs/>
          <w:color w:val="000000"/>
          <w:sz w:val="24"/>
          <w:szCs w:val="24"/>
        </w:rPr>
      </w:pPr>
      <w:r w:rsidRPr="001F3E14">
        <w:rPr>
          <w:rFonts w:ascii="Garamond" w:hAnsi="Garamond" w:cs="Times New Roman"/>
          <w:color w:val="000000"/>
          <w:sz w:val="24"/>
          <w:szCs w:val="24"/>
        </w:rPr>
        <w:t xml:space="preserve">Në mbështetje të nenit 16, të ligjit nr. 43/2015, </w:t>
      </w:r>
      <w:r w:rsidRPr="001F3E14">
        <w:rPr>
          <w:rFonts w:ascii="Garamond" w:hAnsi="Garamond" w:cs="Times New Roman"/>
          <w:iCs/>
          <w:color w:val="000000"/>
          <w:sz w:val="24"/>
          <w:szCs w:val="24"/>
        </w:rPr>
        <w:t xml:space="preserve">“Për sektorin e energjisë elektrike”, </w:t>
      </w:r>
      <w:r w:rsidR="001F3E14" w:rsidRPr="001F3E14">
        <w:rPr>
          <w:rFonts w:ascii="Garamond" w:hAnsi="Garamond" w:cs="Times New Roman"/>
          <w:color w:val="000000"/>
          <w:sz w:val="24"/>
          <w:szCs w:val="24"/>
        </w:rPr>
        <w:t>të</w:t>
      </w:r>
      <w:r w:rsidRPr="001F3E14">
        <w:rPr>
          <w:rFonts w:ascii="Garamond" w:hAnsi="Garamond" w:cs="Times New Roman"/>
          <w:color w:val="000000"/>
          <w:sz w:val="24"/>
          <w:szCs w:val="24"/>
        </w:rPr>
        <w:t xml:space="preserve"> ndryshuar, si dhe </w:t>
      </w:r>
      <w:r w:rsidR="001F3E14" w:rsidRPr="001F3E14">
        <w:rPr>
          <w:rFonts w:ascii="Garamond" w:hAnsi="Garamond" w:cs="Times New Roman"/>
          <w:color w:val="000000"/>
          <w:sz w:val="24"/>
          <w:szCs w:val="24"/>
        </w:rPr>
        <w:t>të</w:t>
      </w:r>
      <w:r w:rsidR="001F3E14" w:rsidRPr="001F3E1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3E14">
        <w:rPr>
          <w:rFonts w:ascii="Garamond" w:hAnsi="Garamond" w:cs="Times New Roman"/>
          <w:color w:val="000000"/>
          <w:sz w:val="24"/>
          <w:szCs w:val="24"/>
        </w:rPr>
        <w:t>nenit 15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Pr="001F3E14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1F3E14">
        <w:rPr>
          <w:rFonts w:ascii="Garamond" w:hAnsi="Garamond" w:cs="Times New Roman"/>
          <w:color w:val="000000"/>
          <w:sz w:val="24"/>
          <w:szCs w:val="24"/>
        </w:rPr>
        <w:t>“</w:t>
      </w:r>
      <w:r w:rsidRPr="001F3E14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1F3E14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1F3E14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1F3E14" w:rsidRPr="001F3E1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1F3E14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96, datë 17.6.2016; Bordi i ERE-s, në mbledhjen e tij të datës 2.4.2024, pasi shqyrtoi relacionin me nr. 237/1 </w:t>
      </w:r>
      <w:proofErr w:type="spellStart"/>
      <w:r w:rsidRPr="001F3E14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1F3E14">
        <w:rPr>
          <w:rFonts w:ascii="Garamond" w:hAnsi="Garamond" w:cs="Times New Roman"/>
          <w:color w:val="000000"/>
          <w:sz w:val="24"/>
          <w:szCs w:val="24"/>
        </w:rPr>
        <w:t>., datë 29.3.2024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Pr="001F3E14">
        <w:rPr>
          <w:rFonts w:ascii="Garamond" w:hAnsi="Garamond" w:cs="Times New Roman"/>
          <w:color w:val="000000"/>
          <w:sz w:val="24"/>
          <w:szCs w:val="24"/>
        </w:rPr>
        <w:t xml:space="preserve"> të përgatitur nga Drejtoritë Tekn</w:t>
      </w:r>
      <w:r w:rsidR="001F3E14">
        <w:rPr>
          <w:rFonts w:ascii="Garamond" w:hAnsi="Garamond" w:cs="Times New Roman"/>
          <w:color w:val="000000"/>
          <w:sz w:val="24"/>
          <w:szCs w:val="24"/>
        </w:rPr>
        <w:t>i</w:t>
      </w:r>
      <w:r w:rsidRPr="001F3E14">
        <w:rPr>
          <w:rFonts w:ascii="Garamond" w:hAnsi="Garamond" w:cs="Times New Roman"/>
          <w:color w:val="000000"/>
          <w:sz w:val="24"/>
          <w:szCs w:val="24"/>
        </w:rPr>
        <w:t>ke “</w:t>
      </w:r>
      <w:r w:rsidRPr="001F3E14">
        <w:rPr>
          <w:rFonts w:ascii="Garamond" w:hAnsi="Garamond" w:cs="Times New Roman"/>
          <w:iCs/>
          <w:color w:val="000000"/>
          <w:sz w:val="24"/>
          <w:szCs w:val="24"/>
        </w:rPr>
        <w:t xml:space="preserve">Mbi kërkesën e OST </w:t>
      </w:r>
      <w:proofErr w:type="spellStart"/>
      <w:r w:rsidRPr="001F3E14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Pr="001F3E14">
        <w:rPr>
          <w:rFonts w:ascii="Garamond" w:hAnsi="Garamond" w:cs="Times New Roman"/>
          <w:iCs/>
          <w:color w:val="000000"/>
          <w:sz w:val="24"/>
          <w:szCs w:val="24"/>
        </w:rPr>
        <w:t>., për intervalin kohor 1 orë në operimin e proceseve të tregut balancues dhe nominimeve të transaksioneve tregtare”,</w:t>
      </w:r>
    </w:p>
    <w:p w14:paraId="7AD8FE08" w14:textId="19C0E257" w:rsidR="009A7F79" w:rsidRPr="001F3E14" w:rsidRDefault="001F3E14" w:rsidP="009A7F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1F3E14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9A7F79" w:rsidRPr="001F3E14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68EEEF34" w14:textId="6535D991" w:rsidR="009A7F79" w:rsidRPr="001F3E14" w:rsidRDefault="00512F5D" w:rsidP="009A7F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3E1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>Bordi i ERE-s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 xml:space="preserve"> me vendimin nr. 106, datë 2.7.2020, vendosi miratimin e Rregullave të Tregut Shqiptar të Balancimit të Energjisë Elektrike.</w:t>
      </w:r>
    </w:p>
    <w:p w14:paraId="315B9CD2" w14:textId="1F807E8B" w:rsidR="009A7F79" w:rsidRPr="001F3E14" w:rsidRDefault="00512F5D" w:rsidP="009A7F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3E1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 xml:space="preserve">OST </w:t>
      </w:r>
      <w:proofErr w:type="spellStart"/>
      <w:r w:rsidR="009A7F79" w:rsidRPr="001F3E14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9A7F79" w:rsidRPr="001F3E14">
        <w:rPr>
          <w:rFonts w:ascii="Garamond" w:hAnsi="Garamond" w:cs="Times New Roman"/>
          <w:color w:val="000000"/>
          <w:sz w:val="24"/>
          <w:szCs w:val="24"/>
        </w:rPr>
        <w:t>.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 xml:space="preserve"> në funksion të operimit të Tregut Shqiptar të Balancimit të Energjisë Elektrike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 xml:space="preserve"> nëpërmjet shkresës së saj nr. 532 </w:t>
      </w:r>
      <w:proofErr w:type="spellStart"/>
      <w:r w:rsidR="009A7F79" w:rsidRPr="001F3E14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9A7F79" w:rsidRPr="001F3E14">
        <w:rPr>
          <w:rFonts w:ascii="Garamond" w:hAnsi="Garamond" w:cs="Times New Roman"/>
          <w:color w:val="000000"/>
          <w:sz w:val="24"/>
          <w:szCs w:val="24"/>
        </w:rPr>
        <w:t xml:space="preserve">., datë 24.1.2024, parashtron në ERE si më poshtë vijon: </w:t>
      </w:r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>Në vijim të komunikimeve të deritanishme dhe n</w:t>
      </w:r>
      <w:r w:rsidR="001F3E14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 xml:space="preserve"> zbatim </w:t>
      </w:r>
      <w:r w:rsidR="001F3E14" w:rsidRPr="001F3E14">
        <w:rPr>
          <w:rFonts w:ascii="Garamond" w:hAnsi="Garamond" w:cs="Times New Roman"/>
          <w:color w:val="000000"/>
          <w:sz w:val="24"/>
          <w:szCs w:val="24"/>
        </w:rPr>
        <w:t>të</w:t>
      </w:r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 xml:space="preserve"> vendimit </w:t>
      </w:r>
      <w:r w:rsidR="001F3E14" w:rsidRPr="001F3E14">
        <w:rPr>
          <w:rFonts w:ascii="Garamond" w:hAnsi="Garamond" w:cs="Times New Roman"/>
          <w:color w:val="000000"/>
          <w:sz w:val="24"/>
          <w:szCs w:val="24"/>
        </w:rPr>
        <w:t>të</w:t>
      </w:r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 xml:space="preserve"> ERE</w:t>
      </w:r>
      <w:r w:rsidR="001F3E14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1F3E14">
        <w:rPr>
          <w:rFonts w:ascii="Garamond" w:hAnsi="Garamond" w:cs="Times New Roman"/>
          <w:iCs/>
          <w:color w:val="000000"/>
          <w:sz w:val="24"/>
          <w:szCs w:val="24"/>
        </w:rPr>
        <w:t>n</w:t>
      </w:r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>r. 110, dat</w:t>
      </w:r>
      <w:r w:rsidR="001F3E14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 xml:space="preserve"> 27.3.2023, </w:t>
      </w:r>
      <w:r w:rsidR="001F3E14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 xml:space="preserve">Mbi kërkesën e OST </w:t>
      </w:r>
      <w:proofErr w:type="spellStart"/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>., për intervalin kohor 1 ore n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>ë</w:t>
      </w:r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 xml:space="preserve"> operimin e proceseve t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>ë</w:t>
      </w:r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 xml:space="preserve"> tregut balancues dhe nominimeve </w:t>
      </w:r>
      <w:r w:rsidR="001F3E14" w:rsidRPr="001F3E14">
        <w:rPr>
          <w:rFonts w:ascii="Garamond" w:hAnsi="Garamond" w:cs="Times New Roman"/>
          <w:color w:val="000000"/>
          <w:sz w:val="24"/>
          <w:szCs w:val="24"/>
        </w:rPr>
        <w:t>të</w:t>
      </w:r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 xml:space="preserve"> transaksioneve tregtare”, ku përkatësisht pika 1 shpreh si vijon: Pranimin e pjesshëm të kërkesës s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>ë</w:t>
      </w:r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 xml:space="preserve"> OST </w:t>
      </w:r>
      <w:proofErr w:type="spellStart"/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>sh.a</w:t>
      </w:r>
      <w:proofErr w:type="spellEnd"/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>., “Periudha kohore e proceseve n</w:t>
      </w:r>
      <w:r w:rsidR="001F3E14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1F3E14" w:rsidRPr="001F3E14">
        <w:rPr>
          <w:rFonts w:ascii="Garamond" w:hAnsi="Garamond" w:cs="Times New Roman"/>
          <w:color w:val="000000"/>
          <w:sz w:val="24"/>
          <w:szCs w:val="24"/>
        </w:rPr>
        <w:t>të</w:t>
      </w:r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 xml:space="preserve"> cilat </w:t>
      </w:r>
      <w:r w:rsidR="001F3E14" w:rsidRPr="001F3E14">
        <w:rPr>
          <w:rFonts w:ascii="Garamond" w:hAnsi="Garamond" w:cs="Times New Roman"/>
          <w:iCs/>
          <w:color w:val="000000"/>
          <w:sz w:val="24"/>
          <w:szCs w:val="24"/>
        </w:rPr>
        <w:t>përfshihen</w:t>
      </w:r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 xml:space="preserve"> edhe nominimet dhe llogaritjet </w:t>
      </w:r>
      <w:proofErr w:type="spellStart"/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>respektive</w:t>
      </w:r>
      <w:proofErr w:type="spellEnd"/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 xml:space="preserve"> t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>ë</w:t>
      </w:r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>disbalancave</w:t>
      </w:r>
      <w:proofErr w:type="spellEnd"/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 xml:space="preserve"> t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>ë</w:t>
      </w:r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 xml:space="preserve"> kryhet me interval  kohor prej 1 ore, për periudhën 1 </w:t>
      </w:r>
      <w:r w:rsidR="001F3E14">
        <w:rPr>
          <w:rFonts w:ascii="Garamond" w:hAnsi="Garamond" w:cs="Times New Roman"/>
          <w:iCs/>
          <w:color w:val="000000"/>
          <w:sz w:val="24"/>
          <w:szCs w:val="24"/>
        </w:rPr>
        <w:t>p</w:t>
      </w:r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>rill 2023 deri n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>ë</w:t>
      </w:r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 xml:space="preserve"> 1 </w:t>
      </w:r>
      <w:r w:rsidR="001F3E14">
        <w:rPr>
          <w:rFonts w:ascii="Garamond" w:hAnsi="Garamond" w:cs="Times New Roman"/>
          <w:iCs/>
          <w:color w:val="000000"/>
          <w:sz w:val="24"/>
          <w:szCs w:val="24"/>
        </w:rPr>
        <w:t>p</w:t>
      </w:r>
      <w:r w:rsidR="009A7F79" w:rsidRPr="001F3E14">
        <w:rPr>
          <w:rFonts w:ascii="Garamond" w:hAnsi="Garamond" w:cs="Times New Roman"/>
          <w:iCs/>
          <w:color w:val="000000"/>
          <w:sz w:val="24"/>
          <w:szCs w:val="24"/>
        </w:rPr>
        <w:t>rill 2024.</w:t>
      </w:r>
    </w:p>
    <w:p w14:paraId="229BF297" w14:textId="16CFFD61" w:rsidR="009A7F79" w:rsidRPr="001F3E14" w:rsidRDefault="00512F5D" w:rsidP="009A7F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3E1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 xml:space="preserve">Gjithsesi, pavarësisht implementimit në platformën e menaxhimit të tregut të OST, të intervalit kohor </w:t>
      </w:r>
      <w:proofErr w:type="spellStart"/>
      <w:r w:rsidR="009A7F79" w:rsidRPr="001F3E14">
        <w:rPr>
          <w:rFonts w:ascii="Garamond" w:hAnsi="Garamond" w:cs="Times New Roman"/>
          <w:color w:val="000000"/>
          <w:sz w:val="24"/>
          <w:szCs w:val="24"/>
        </w:rPr>
        <w:t>konform</w:t>
      </w:r>
      <w:proofErr w:type="spellEnd"/>
      <w:r w:rsidR="009A7F79" w:rsidRPr="001F3E14">
        <w:rPr>
          <w:rFonts w:ascii="Garamond" w:hAnsi="Garamond" w:cs="Times New Roman"/>
          <w:color w:val="000000"/>
          <w:sz w:val="24"/>
          <w:szCs w:val="24"/>
        </w:rPr>
        <w:t xml:space="preserve"> vendimit nr. 106, datë 2.7.2020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1F3E14" w:rsidRPr="001F3E1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>të ERE</w:t>
      </w:r>
      <w:r w:rsidR="001F3E14">
        <w:rPr>
          <w:rFonts w:ascii="Garamond" w:hAnsi="Garamond" w:cs="Times New Roman"/>
          <w:color w:val="000000"/>
          <w:sz w:val="24"/>
          <w:szCs w:val="24"/>
        </w:rPr>
        <w:t>-s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 xml:space="preserve">, OST </w:t>
      </w:r>
      <w:proofErr w:type="spellStart"/>
      <w:r w:rsidR="009A7F79" w:rsidRPr="001F3E14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9A7F79" w:rsidRPr="001F3E14">
        <w:rPr>
          <w:rFonts w:ascii="Garamond" w:hAnsi="Garamond" w:cs="Times New Roman"/>
          <w:color w:val="000000"/>
          <w:sz w:val="24"/>
          <w:szCs w:val="24"/>
        </w:rPr>
        <w:t>. thekson se: thelbësore për të është që të operojë në harmoni me platformën e Bursës Shqiptare të Energjisë; veçanërisht në kushtet ku kooperimi i platformës së menaxhimit të tregut me platformën e Bursës Shqiptare të Energjisë është me rezolucion orar, pasi edhe Bursa Shqiptare e Energjisë operon me bazë orare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 xml:space="preserve"> në përputhje me vendimin nr. 347, date 27.12.2022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1F3E14" w:rsidRPr="001F3E1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>të ERE</w:t>
      </w:r>
      <w:r w:rsidR="001F3E14">
        <w:rPr>
          <w:rFonts w:ascii="Garamond" w:hAnsi="Garamond" w:cs="Times New Roman"/>
          <w:color w:val="000000"/>
          <w:sz w:val="24"/>
          <w:szCs w:val="24"/>
        </w:rPr>
        <w:t>-s,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 xml:space="preserve"> “Mbi miratimin e Rregullave </w:t>
      </w:r>
      <w:r w:rsidR="001F3E14" w:rsidRPr="001F3E14">
        <w:rPr>
          <w:rFonts w:ascii="Garamond" w:hAnsi="Garamond" w:cs="Times New Roman"/>
          <w:color w:val="000000"/>
          <w:sz w:val="24"/>
          <w:szCs w:val="24"/>
        </w:rPr>
        <w:t>të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 xml:space="preserve"> Tregut </w:t>
      </w:r>
      <w:r w:rsidR="001F3E14" w:rsidRPr="001F3E14">
        <w:rPr>
          <w:rFonts w:ascii="Garamond" w:hAnsi="Garamond" w:cs="Times New Roman"/>
          <w:color w:val="000000"/>
          <w:sz w:val="24"/>
          <w:szCs w:val="24"/>
        </w:rPr>
        <w:t>të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F3E14" w:rsidRPr="001F3E14">
        <w:rPr>
          <w:rFonts w:ascii="Garamond" w:hAnsi="Garamond" w:cs="Times New Roman"/>
          <w:color w:val="000000"/>
          <w:sz w:val="24"/>
          <w:szCs w:val="24"/>
        </w:rPr>
        <w:t>Energjisë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 xml:space="preserve"> Elektrike (rregullat e </w:t>
      </w:r>
      <w:proofErr w:type="spellStart"/>
      <w:r w:rsidR="009A7F79" w:rsidRPr="001F3E14">
        <w:rPr>
          <w:rFonts w:ascii="Garamond" w:hAnsi="Garamond" w:cs="Times New Roman"/>
          <w:color w:val="000000"/>
          <w:sz w:val="24"/>
          <w:szCs w:val="24"/>
        </w:rPr>
        <w:t>ALPEX</w:t>
      </w:r>
      <w:proofErr w:type="spellEnd"/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 xml:space="preserve"> përkufizimet, procedura e tregtimit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 xml:space="preserve"> si dhe procedura e </w:t>
      </w:r>
      <w:proofErr w:type="spellStart"/>
      <w:r w:rsidR="009A7F79" w:rsidRPr="001F3E14">
        <w:rPr>
          <w:rFonts w:ascii="Garamond" w:hAnsi="Garamond" w:cs="Times New Roman"/>
          <w:color w:val="000000"/>
          <w:sz w:val="24"/>
          <w:szCs w:val="24"/>
        </w:rPr>
        <w:t>klerimit</w:t>
      </w:r>
      <w:proofErr w:type="spellEnd"/>
      <w:r w:rsidR="009A7F79" w:rsidRPr="001F3E14">
        <w:rPr>
          <w:rFonts w:ascii="Garamond" w:hAnsi="Garamond" w:cs="Times New Roman"/>
          <w:color w:val="000000"/>
          <w:sz w:val="24"/>
          <w:szCs w:val="24"/>
        </w:rPr>
        <w:t xml:space="preserve"> dhe shlyerjes)”.</w:t>
      </w:r>
    </w:p>
    <w:p w14:paraId="53B65D93" w14:textId="1F836D85" w:rsidR="009A7F79" w:rsidRPr="001F3E14" w:rsidRDefault="00512F5D" w:rsidP="009A7F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3E1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 xml:space="preserve">Me qëllim harmonizimin e dy tregjeve të energjisë elektrike, tregut të ditës në avancë dhe tregut balancues, OST </w:t>
      </w:r>
      <w:proofErr w:type="spellStart"/>
      <w:r w:rsidR="009A7F79" w:rsidRPr="001F3E14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9A7F79" w:rsidRPr="001F3E14">
        <w:rPr>
          <w:rFonts w:ascii="Garamond" w:hAnsi="Garamond" w:cs="Times New Roman"/>
          <w:color w:val="000000"/>
          <w:sz w:val="24"/>
          <w:szCs w:val="24"/>
        </w:rPr>
        <w:t>. vlerëson që operimi i proceseve të tregut balancues dhe nominimeve të transaksioneve tregtare të vazhdojë me intervalin kohor 1 orë deri në kalimin e operimit  të Bursës Shqiptare të Energjisë në intervalin kohor 15 minuta.</w:t>
      </w:r>
    </w:p>
    <w:p w14:paraId="1630BEA0" w14:textId="3141EF45" w:rsidR="009A7F79" w:rsidRPr="00217859" w:rsidRDefault="00512F5D" w:rsidP="009A7F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1785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Për sa parashtruar nga OST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.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nëpërmjet shkresës protokolluar në ERE me nr. 532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., datë 24.1.2024, parashtrojmë sa më  poshtë vijon:</w:t>
      </w:r>
    </w:p>
    <w:p w14:paraId="670DBB04" w14:textId="28CAB205" w:rsidR="009A7F79" w:rsidRPr="00217859" w:rsidRDefault="00512F5D" w:rsidP="009A7F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1785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Përgjatë periudhës kohore 1 </w:t>
      </w:r>
      <w:r w:rsidR="001F3E14">
        <w:rPr>
          <w:rFonts w:ascii="Garamond" w:hAnsi="Garamond" w:cs="Times New Roman"/>
          <w:color w:val="000000"/>
          <w:sz w:val="24"/>
          <w:szCs w:val="24"/>
        </w:rPr>
        <w:t>p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>rill 2021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momenti kur ka filluar operimi i tregut të balancimit të energjisë elektrike bazuar në Rregullat e Tregut Shqiptar të Balancimit të Energjisë Elektrike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të miratuara me vendimin e </w:t>
      </w:r>
      <w:r w:rsidR="001F3E14" w:rsidRPr="0021785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të ERE-s nr. 106/2020, OST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. nuk ka aplikuar rezolucionin 15</w:t>
      </w:r>
      <w:r w:rsidR="001F3E14">
        <w:rPr>
          <w:rFonts w:ascii="Garamond" w:hAnsi="Garamond" w:cs="Times New Roman"/>
          <w:color w:val="000000"/>
          <w:sz w:val="24"/>
          <w:szCs w:val="24"/>
        </w:rPr>
        <w:t>-</w:t>
      </w:r>
      <w:r w:rsidR="001F3E14" w:rsidRPr="00217859">
        <w:rPr>
          <w:rFonts w:ascii="Garamond" w:hAnsi="Garamond" w:cs="Times New Roman"/>
          <w:color w:val="000000"/>
          <w:sz w:val="24"/>
          <w:szCs w:val="24"/>
        </w:rPr>
        <w:t>minut</w:t>
      </w:r>
      <w:r w:rsidR="004C79BB">
        <w:rPr>
          <w:rFonts w:ascii="Garamond" w:hAnsi="Garamond" w:cs="Times New Roman"/>
          <w:color w:val="000000"/>
          <w:sz w:val="24"/>
          <w:szCs w:val="24"/>
        </w:rPr>
        <w:t>ë</w:t>
      </w:r>
      <w:r w:rsidR="001F3E14" w:rsidRPr="00217859">
        <w:rPr>
          <w:rFonts w:ascii="Garamond" w:hAnsi="Garamond" w:cs="Times New Roman"/>
          <w:color w:val="000000"/>
          <w:sz w:val="24"/>
          <w:szCs w:val="24"/>
        </w:rPr>
        <w:t>sh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dhe në vijim të operimit të tregut të balancimit të energjisë elektrike në raportimet periodike të bëra nga OST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. nuk është evidentuar problematikë në tregun e balancimit e cila të lidhet me intervalin kohor prej 1 orë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në të cilin realizohen proceset ku përfshihen nominimet dhe llogaritjet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respektive</w:t>
      </w:r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disbalancave</w:t>
      </w:r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në treg.</w:t>
      </w:r>
    </w:p>
    <w:p w14:paraId="14CC7FD1" w14:textId="01E43E3F" w:rsidR="009A7F79" w:rsidRPr="00217859" w:rsidRDefault="00512F5D" w:rsidP="009A7F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1785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>Pjesëtarët e tjerë të tregut të energjisë elektrike të cilët operojnë në tregun e balancimit nuk kanë përcjellë në ERE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përgjatë kësaj periudhe kohore, shqetësime apo problematika që lidhen me intervalin 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lastRenderedPageBreak/>
        <w:t>kohor prej 1 ore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në të cilin realizohen proceset ku përfshihen nominimet dhe llogaritjet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respektive</w:t>
      </w:r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disbalancave</w:t>
      </w:r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në treg.</w:t>
      </w:r>
    </w:p>
    <w:p w14:paraId="045035F8" w14:textId="3B059864" w:rsidR="009A7F79" w:rsidRPr="00217859" w:rsidRDefault="00512F5D" w:rsidP="009A7F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1785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>Bordi i ERE-s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me vendimin nr. 108, datë 22.4.2021, ka miratuar “Rregullat e përbashkëta të shlyerjes për shkëmbimin e energjisë në përputhje me nenet 50(3) dhe 51(1), të </w:t>
      </w:r>
      <w:r w:rsidR="001F3E14" w:rsidRPr="00217859">
        <w:rPr>
          <w:rFonts w:ascii="Garamond" w:hAnsi="Garamond" w:cs="Times New Roman"/>
          <w:color w:val="000000"/>
          <w:sz w:val="24"/>
          <w:szCs w:val="24"/>
        </w:rPr>
        <w:t xml:space="preserve">Komisionit Rregullator 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të Bashkimit </w:t>
      </w:r>
      <w:r w:rsidR="001F3E14" w:rsidRPr="00217859">
        <w:rPr>
          <w:rFonts w:ascii="Garamond" w:hAnsi="Garamond" w:cs="Times New Roman"/>
          <w:color w:val="000000"/>
          <w:sz w:val="24"/>
          <w:szCs w:val="24"/>
        </w:rPr>
        <w:t>Evropian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2017/2195”. Këto rregulla aplikohen nga OST-t e Evropës </w:t>
      </w:r>
      <w:r w:rsidR="001F3E14" w:rsidRPr="00217859">
        <w:rPr>
          <w:rFonts w:ascii="Garamond" w:hAnsi="Garamond" w:cs="Times New Roman"/>
          <w:color w:val="000000"/>
          <w:sz w:val="24"/>
          <w:szCs w:val="24"/>
        </w:rPr>
        <w:t xml:space="preserve">Kontinentale 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anëtare të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ENTSO</w:t>
      </w:r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-E, që nga data 1 </w:t>
      </w:r>
      <w:r w:rsidR="001F3E14">
        <w:rPr>
          <w:rFonts w:ascii="Garamond" w:hAnsi="Garamond" w:cs="Times New Roman"/>
          <w:color w:val="000000"/>
          <w:sz w:val="24"/>
          <w:szCs w:val="24"/>
        </w:rPr>
        <w:t>q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>ershor 2021. Aktualisht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për OST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. aplikimi i këtyre rregullave është duke u realizuar me intervalin kohor prej 1 ore. Në këtë kontekst aplikimi i intervalit kohor prej 1 ore në tregun e brendshëm të balancimit të energjisë elektrike nuk sjell asnjë pasojë për këtë mekanizëm, </w:t>
      </w:r>
      <w:r w:rsidR="001F3E14" w:rsidRPr="00217859">
        <w:rPr>
          <w:rFonts w:ascii="Garamond" w:hAnsi="Garamond" w:cs="Times New Roman"/>
          <w:color w:val="000000"/>
          <w:sz w:val="24"/>
          <w:szCs w:val="24"/>
        </w:rPr>
        <w:t>përkundrazi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aplikimi i afatit kohor prej 1 ore edhe n</w:t>
      </w:r>
      <w:r w:rsidR="001F3E14">
        <w:rPr>
          <w:rFonts w:ascii="Garamond" w:hAnsi="Garamond" w:cs="Times New Roman"/>
          <w:color w:val="000000"/>
          <w:sz w:val="24"/>
          <w:szCs w:val="24"/>
        </w:rPr>
        <w:t>ë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tregun e </w:t>
      </w:r>
      <w:r w:rsidR="001F3E14" w:rsidRPr="00217859">
        <w:rPr>
          <w:rFonts w:ascii="Garamond" w:hAnsi="Garamond" w:cs="Times New Roman"/>
          <w:color w:val="000000"/>
          <w:sz w:val="24"/>
          <w:szCs w:val="24"/>
        </w:rPr>
        <w:t>brendshëm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F3E14" w:rsidRPr="001F3E14">
        <w:rPr>
          <w:rFonts w:ascii="Garamond" w:hAnsi="Garamond" w:cs="Times New Roman"/>
          <w:color w:val="000000"/>
          <w:sz w:val="24"/>
          <w:szCs w:val="24"/>
        </w:rPr>
        <w:t>të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balancimit ndikon n</w:t>
      </w:r>
      <w:r w:rsidR="001F3E14">
        <w:rPr>
          <w:rFonts w:ascii="Garamond" w:hAnsi="Garamond" w:cs="Times New Roman"/>
          <w:color w:val="000000"/>
          <w:sz w:val="24"/>
          <w:szCs w:val="24"/>
        </w:rPr>
        <w:t xml:space="preserve">ë 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harmonizimin e </w:t>
      </w:r>
      <w:r w:rsidR="001F3E14" w:rsidRPr="00217859">
        <w:rPr>
          <w:rFonts w:ascii="Garamond" w:hAnsi="Garamond" w:cs="Times New Roman"/>
          <w:color w:val="000000"/>
          <w:sz w:val="24"/>
          <w:szCs w:val="24"/>
        </w:rPr>
        <w:t>këtyre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F3E14" w:rsidRPr="00217859">
        <w:rPr>
          <w:rFonts w:ascii="Garamond" w:hAnsi="Garamond" w:cs="Times New Roman"/>
          <w:color w:val="000000"/>
          <w:sz w:val="24"/>
          <w:szCs w:val="24"/>
        </w:rPr>
        <w:t>proceseve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43311AF" w14:textId="0B19AA76" w:rsidR="009A7F79" w:rsidRPr="00217859" w:rsidRDefault="00512F5D" w:rsidP="009A7F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1785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vlerësimi i dhënë nga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AAES</w:t>
      </w:r>
      <w:proofErr w:type="spellEnd"/>
      <w:r w:rsidR="001F3E14">
        <w:rPr>
          <w:rFonts w:ascii="Garamond" w:hAnsi="Garamond" w:cs="Times New Roman"/>
          <w:color w:val="000000"/>
          <w:sz w:val="24"/>
          <w:szCs w:val="24"/>
        </w:rPr>
        <w:t>-ja,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e cila e konsideron si pozitiv funksionimin e tregut shqiptar të balancimit në rezolucionin 15</w:t>
      </w:r>
      <w:r w:rsidR="001F3E14">
        <w:rPr>
          <w:rFonts w:ascii="Garamond" w:hAnsi="Garamond" w:cs="Times New Roman"/>
          <w:color w:val="000000"/>
          <w:sz w:val="24"/>
          <w:szCs w:val="24"/>
        </w:rPr>
        <w:t>-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minutësh në qëndrueshmërinë e sistemit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elektroenergjitik</w:t>
      </w:r>
      <w:proofErr w:type="spellEnd"/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është një vlerësim i saktë dhe adreson në mënyrë të drejtë këtë çështje.</w:t>
      </w:r>
    </w:p>
    <w:p w14:paraId="063A2EF5" w14:textId="100D44B0" w:rsidR="009A7F79" w:rsidRPr="00217859" w:rsidRDefault="00512F5D" w:rsidP="009A7F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1785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>Duke qene se jemi n</w:t>
      </w:r>
      <w:r w:rsidR="001F3E14">
        <w:rPr>
          <w:rFonts w:ascii="Garamond" w:hAnsi="Garamond" w:cs="Times New Roman"/>
          <w:color w:val="000000"/>
          <w:sz w:val="24"/>
          <w:szCs w:val="24"/>
        </w:rPr>
        <w:t>ë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kushtet ku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ALPEX</w:t>
      </w:r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ka filluar operimin kom</w:t>
      </w:r>
      <w:r w:rsidR="001F3E14">
        <w:rPr>
          <w:rFonts w:ascii="Garamond" w:hAnsi="Garamond" w:cs="Times New Roman"/>
          <w:color w:val="000000"/>
          <w:sz w:val="24"/>
          <w:szCs w:val="24"/>
        </w:rPr>
        <w:t>e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>rcial të tregut të energjisë elektrike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si dhe operimit të bashkimit të tregjeve me shumicë të energjisë elektrike, e gjykojmë të arsyeshme pranimin e pjesshëm </w:t>
      </w:r>
      <w:r w:rsidR="001F3E14" w:rsidRPr="001F3E14">
        <w:rPr>
          <w:rFonts w:ascii="Garamond" w:hAnsi="Garamond" w:cs="Times New Roman"/>
          <w:color w:val="000000"/>
          <w:sz w:val="24"/>
          <w:szCs w:val="24"/>
        </w:rPr>
        <w:t>të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kërkesës së OST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. Për periudhën deri </w:t>
      </w:r>
      <w:r w:rsidR="001F3E14">
        <w:rPr>
          <w:rFonts w:ascii="Garamond" w:hAnsi="Garamond" w:cs="Times New Roman"/>
          <w:color w:val="000000"/>
          <w:sz w:val="24"/>
          <w:szCs w:val="24"/>
        </w:rPr>
        <w:t xml:space="preserve">në 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1 </w:t>
      </w:r>
      <w:r w:rsidR="001F3E14">
        <w:rPr>
          <w:rFonts w:ascii="Garamond" w:hAnsi="Garamond" w:cs="Times New Roman"/>
          <w:color w:val="000000"/>
          <w:sz w:val="24"/>
          <w:szCs w:val="24"/>
        </w:rPr>
        <w:t>k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>orrik 2024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pra për një vit të operohet tregu i balancimit të </w:t>
      </w:r>
      <w:r w:rsidR="001F3E14" w:rsidRPr="00217859">
        <w:rPr>
          <w:rFonts w:ascii="Garamond" w:hAnsi="Garamond" w:cs="Times New Roman"/>
          <w:color w:val="000000"/>
          <w:sz w:val="24"/>
          <w:szCs w:val="24"/>
        </w:rPr>
        <w:t xml:space="preserve">energjisë elektrike 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>me intervalin kohor prej 1 ore. Përgjatë kësaj periudhe kohore 3</w:t>
      </w:r>
      <w:r w:rsidR="001F3E14">
        <w:rPr>
          <w:rFonts w:ascii="Garamond" w:hAnsi="Garamond" w:cs="Times New Roman"/>
          <w:color w:val="000000"/>
          <w:sz w:val="24"/>
          <w:szCs w:val="24"/>
        </w:rPr>
        <w:t>-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>mujore do të mund të vlerësohet ecuria dhe e operimit të tregut q</w:t>
      </w:r>
      <w:r w:rsidR="001F3E14">
        <w:rPr>
          <w:rFonts w:ascii="Garamond" w:hAnsi="Garamond" w:cs="Times New Roman"/>
          <w:color w:val="000000"/>
          <w:sz w:val="24"/>
          <w:szCs w:val="24"/>
        </w:rPr>
        <w:t>ë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operohet nga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ALPEX</w:t>
      </w:r>
      <w:bookmarkStart w:id="0" w:name="_GoBack"/>
      <w:bookmarkEnd w:id="0"/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dhe tregut të balancimit që operohet nga OST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.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në bashkëpunim me palët përgjegjëse për </w:t>
      </w:r>
      <w:r w:rsidR="001F3E14">
        <w:rPr>
          <w:rFonts w:ascii="Garamond" w:hAnsi="Garamond" w:cs="Times New Roman"/>
          <w:color w:val="000000"/>
          <w:sz w:val="24"/>
          <w:szCs w:val="24"/>
        </w:rPr>
        <w:t>b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>alancim dhe ato ndërkufitare.</w:t>
      </w:r>
    </w:p>
    <w:p w14:paraId="3B37932E" w14:textId="477EF974" w:rsidR="009A7F79" w:rsidRPr="00217859" w:rsidRDefault="00512F5D" w:rsidP="009A7F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1785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>Përgjatë ecurisë se operimit komercial të dy tregjeve (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ALPEX</w:t>
      </w:r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. dhe OST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.) do të mund të kemi një vlerësim më të plotë për një vlerësim final të harmonizimit të tregjeve</w:t>
      </w:r>
      <w:r w:rsid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ku do të vlerësohet në terma real dhe ndikimi në qëndrueshmërinë e sistemit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elektroenergjitik</w:t>
      </w:r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si për operimin komercial të tregut të </w:t>
      </w:r>
      <w:r w:rsidR="001F3E14">
        <w:rPr>
          <w:rFonts w:ascii="Garamond" w:hAnsi="Garamond" w:cs="Times New Roman"/>
          <w:color w:val="000000"/>
          <w:sz w:val="24"/>
          <w:szCs w:val="24"/>
        </w:rPr>
        <w:t>e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nergjisë elektrike që do të operohet nga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ALPEX</w:t>
      </w:r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dhe tregut </w:t>
      </w:r>
      <w:r w:rsidR="001F3E14" w:rsidRPr="001F3E14">
        <w:rPr>
          <w:rFonts w:ascii="Garamond" w:hAnsi="Garamond" w:cs="Times New Roman"/>
          <w:color w:val="000000"/>
          <w:sz w:val="24"/>
          <w:szCs w:val="24"/>
        </w:rPr>
        <w:t>të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balancimit, duke e vlerësuar dhe n</w:t>
      </w:r>
      <w:r w:rsidR="001F3E14">
        <w:rPr>
          <w:rFonts w:ascii="Garamond" w:hAnsi="Garamond" w:cs="Times New Roman"/>
          <w:color w:val="000000"/>
          <w:sz w:val="24"/>
          <w:szCs w:val="24"/>
        </w:rPr>
        <w:t>ë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bashkëpunim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ALPEX</w:t>
      </w:r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9A7F79" w:rsidRPr="00217859">
        <w:rPr>
          <w:rFonts w:ascii="Garamond" w:hAnsi="Garamond" w:cs="Times New Roman"/>
          <w:color w:val="000000"/>
          <w:sz w:val="24"/>
          <w:szCs w:val="24"/>
        </w:rPr>
        <w:t>.</w:t>
      </w:r>
      <w:r w:rsidR="009A7F79" w:rsidRPr="001F3E14">
        <w:rPr>
          <w:rFonts w:ascii="Garamond" w:hAnsi="Garamond" w:cs="Times New Roman"/>
          <w:color w:val="000000"/>
          <w:sz w:val="24"/>
          <w:szCs w:val="24"/>
        </w:rPr>
        <w:t>,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 xml:space="preserve"> palët përgjegjëse për </w:t>
      </w:r>
      <w:r w:rsidR="001F3E14">
        <w:rPr>
          <w:rFonts w:ascii="Garamond" w:hAnsi="Garamond" w:cs="Times New Roman"/>
          <w:color w:val="000000"/>
          <w:sz w:val="24"/>
          <w:szCs w:val="24"/>
        </w:rPr>
        <w:t>b</w:t>
      </w:r>
      <w:r w:rsidR="009A7F79" w:rsidRPr="00217859">
        <w:rPr>
          <w:rFonts w:ascii="Garamond" w:hAnsi="Garamond" w:cs="Times New Roman"/>
          <w:color w:val="000000"/>
          <w:sz w:val="24"/>
          <w:szCs w:val="24"/>
        </w:rPr>
        <w:t>alancim dhe ato ndërkufitare.</w:t>
      </w:r>
    </w:p>
    <w:p w14:paraId="0F4A2AD3" w14:textId="204B9034" w:rsidR="009A7F79" w:rsidRPr="00217859" w:rsidRDefault="009A7F79" w:rsidP="009A7F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17859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1F3E14" w:rsidRPr="00217859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217859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37EBEBC7" w14:textId="77777777" w:rsidR="00512F5D" w:rsidRPr="00217859" w:rsidRDefault="00512F5D" w:rsidP="009A7F7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B59A07E" w14:textId="7618FE97" w:rsidR="009A7F79" w:rsidRPr="00217859" w:rsidRDefault="00512F5D" w:rsidP="009A7F7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217859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346C074" w14:textId="77777777" w:rsidR="00512F5D" w:rsidRPr="00217859" w:rsidRDefault="00512F5D" w:rsidP="009A7F7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74E15E4" w14:textId="6FFFE390" w:rsidR="009A7F79" w:rsidRPr="00217859" w:rsidRDefault="009A7F79" w:rsidP="009A7F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17859">
        <w:rPr>
          <w:rFonts w:ascii="Garamond" w:hAnsi="Garamond" w:cs="Times New Roman"/>
          <w:color w:val="000000"/>
          <w:sz w:val="24"/>
          <w:szCs w:val="24"/>
        </w:rPr>
        <w:t>1.</w:t>
      </w:r>
      <w:r w:rsidR="00512F5D" w:rsidRPr="0021785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17859">
        <w:rPr>
          <w:rFonts w:ascii="Garamond" w:hAnsi="Garamond" w:cs="Times New Roman"/>
          <w:color w:val="000000"/>
          <w:sz w:val="24"/>
          <w:szCs w:val="24"/>
        </w:rPr>
        <w:t xml:space="preserve">Pranimin e </w:t>
      </w:r>
      <w:r w:rsidR="001F3E14" w:rsidRPr="00217859">
        <w:rPr>
          <w:rFonts w:ascii="Garamond" w:hAnsi="Garamond" w:cs="Times New Roman"/>
          <w:color w:val="000000"/>
          <w:sz w:val="24"/>
          <w:szCs w:val="24"/>
        </w:rPr>
        <w:t>pjesshëm</w:t>
      </w:r>
      <w:r w:rsidRPr="00217859">
        <w:rPr>
          <w:rFonts w:ascii="Garamond" w:hAnsi="Garamond" w:cs="Times New Roman"/>
          <w:color w:val="000000"/>
          <w:sz w:val="24"/>
          <w:szCs w:val="24"/>
        </w:rPr>
        <w:t xml:space="preserve"> të kërkesës së OST </w:t>
      </w:r>
      <w:proofErr w:type="spellStart"/>
      <w:r w:rsidRPr="00217859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217859">
        <w:rPr>
          <w:rFonts w:ascii="Garamond" w:hAnsi="Garamond" w:cs="Times New Roman"/>
          <w:color w:val="000000"/>
          <w:sz w:val="24"/>
          <w:szCs w:val="24"/>
        </w:rPr>
        <w:t xml:space="preserve">., duke vendosur: </w:t>
      </w:r>
      <w:r w:rsidR="001F3E14">
        <w:rPr>
          <w:rFonts w:ascii="Garamond" w:hAnsi="Garamond" w:cs="Times New Roman"/>
          <w:color w:val="000000"/>
          <w:sz w:val="24"/>
          <w:szCs w:val="24"/>
        </w:rPr>
        <w:t>“</w:t>
      </w:r>
      <w:r w:rsidRPr="00217859">
        <w:rPr>
          <w:rFonts w:ascii="Garamond" w:hAnsi="Garamond" w:cs="Times New Roman"/>
          <w:color w:val="000000"/>
          <w:sz w:val="24"/>
          <w:szCs w:val="24"/>
        </w:rPr>
        <w:t xml:space="preserve">Periudha kohore e proceseve në të cilat përfshihen edhe nominimet dhe llogaritjet </w:t>
      </w:r>
      <w:proofErr w:type="spellStart"/>
      <w:r w:rsidRPr="00217859">
        <w:rPr>
          <w:rFonts w:ascii="Garamond" w:hAnsi="Garamond" w:cs="Times New Roman"/>
          <w:color w:val="000000"/>
          <w:sz w:val="24"/>
          <w:szCs w:val="24"/>
        </w:rPr>
        <w:t>respektive</w:t>
      </w:r>
      <w:proofErr w:type="spellEnd"/>
      <w:r w:rsidRPr="00217859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Pr="00217859">
        <w:rPr>
          <w:rFonts w:ascii="Garamond" w:hAnsi="Garamond" w:cs="Times New Roman"/>
          <w:color w:val="000000"/>
          <w:sz w:val="24"/>
          <w:szCs w:val="24"/>
        </w:rPr>
        <w:t>disba</w:t>
      </w:r>
      <w:r w:rsidR="001F3E14">
        <w:rPr>
          <w:rFonts w:ascii="Garamond" w:hAnsi="Garamond" w:cs="Times New Roman"/>
          <w:color w:val="000000"/>
          <w:sz w:val="24"/>
          <w:szCs w:val="24"/>
        </w:rPr>
        <w:t>l</w:t>
      </w:r>
      <w:r w:rsidRPr="00217859">
        <w:rPr>
          <w:rFonts w:ascii="Garamond" w:hAnsi="Garamond" w:cs="Times New Roman"/>
          <w:color w:val="000000"/>
          <w:sz w:val="24"/>
          <w:szCs w:val="24"/>
        </w:rPr>
        <w:t>ancave</w:t>
      </w:r>
      <w:proofErr w:type="spellEnd"/>
      <w:r w:rsidRPr="00217859">
        <w:rPr>
          <w:rFonts w:ascii="Garamond" w:hAnsi="Garamond" w:cs="Times New Roman"/>
          <w:color w:val="000000"/>
          <w:sz w:val="24"/>
          <w:szCs w:val="24"/>
        </w:rPr>
        <w:t xml:space="preserve"> të kryhen me interval kohor prej 1 ore për periudhën deri në 1 </w:t>
      </w:r>
      <w:r w:rsidR="001F3E14">
        <w:rPr>
          <w:rFonts w:ascii="Garamond" w:hAnsi="Garamond" w:cs="Times New Roman"/>
          <w:color w:val="000000"/>
          <w:sz w:val="24"/>
          <w:szCs w:val="24"/>
        </w:rPr>
        <w:t>k</w:t>
      </w:r>
      <w:r w:rsidRPr="00217859">
        <w:rPr>
          <w:rFonts w:ascii="Garamond" w:hAnsi="Garamond" w:cs="Times New Roman"/>
          <w:color w:val="000000"/>
          <w:sz w:val="24"/>
          <w:szCs w:val="24"/>
        </w:rPr>
        <w:t>orrik 2024.</w:t>
      </w:r>
    </w:p>
    <w:p w14:paraId="49AAABA9" w14:textId="4BD20F68" w:rsidR="009A7F79" w:rsidRPr="00217859" w:rsidRDefault="009A7F79" w:rsidP="009A7F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17859">
        <w:rPr>
          <w:rFonts w:ascii="Garamond" w:hAnsi="Garamond" w:cs="Times New Roman"/>
          <w:color w:val="000000"/>
          <w:sz w:val="24"/>
          <w:szCs w:val="24"/>
        </w:rPr>
        <w:t>2.</w:t>
      </w:r>
      <w:r w:rsidR="00512F5D" w:rsidRPr="0021785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17859">
        <w:rPr>
          <w:rFonts w:ascii="Garamond" w:hAnsi="Garamond" w:cs="Times New Roman"/>
          <w:color w:val="000000"/>
          <w:sz w:val="24"/>
          <w:szCs w:val="24"/>
        </w:rPr>
        <w:t xml:space="preserve">OST </w:t>
      </w:r>
      <w:proofErr w:type="spellStart"/>
      <w:r w:rsidRPr="00217859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217859">
        <w:rPr>
          <w:rFonts w:ascii="Garamond" w:hAnsi="Garamond" w:cs="Times New Roman"/>
          <w:color w:val="000000"/>
          <w:sz w:val="24"/>
          <w:szCs w:val="24"/>
        </w:rPr>
        <w:t xml:space="preserve">. të raportojë </w:t>
      </w:r>
      <w:r w:rsidR="001F3E14" w:rsidRPr="00217859">
        <w:rPr>
          <w:rFonts w:ascii="Garamond" w:hAnsi="Garamond" w:cs="Times New Roman"/>
          <w:color w:val="000000"/>
          <w:sz w:val="24"/>
          <w:szCs w:val="24"/>
        </w:rPr>
        <w:t>çdo</w:t>
      </w:r>
      <w:r w:rsidRPr="00217859">
        <w:rPr>
          <w:rFonts w:ascii="Garamond" w:hAnsi="Garamond" w:cs="Times New Roman"/>
          <w:color w:val="000000"/>
          <w:sz w:val="24"/>
          <w:szCs w:val="24"/>
        </w:rPr>
        <w:t xml:space="preserve"> muaj në ERE dhe të kryej testimet përkatëse me pjesëtarët e tregut, operatorët e bursës dhe me OST-të fqinje për implementimin e intervalit kohor 15</w:t>
      </w:r>
      <w:r w:rsidR="001F3E14">
        <w:rPr>
          <w:rFonts w:ascii="Garamond" w:hAnsi="Garamond" w:cs="Times New Roman"/>
          <w:color w:val="000000"/>
          <w:sz w:val="24"/>
          <w:szCs w:val="24"/>
        </w:rPr>
        <w:t>-</w:t>
      </w:r>
      <w:r w:rsidRPr="00217859">
        <w:rPr>
          <w:rFonts w:ascii="Garamond" w:hAnsi="Garamond" w:cs="Times New Roman"/>
          <w:color w:val="000000"/>
          <w:sz w:val="24"/>
          <w:szCs w:val="24"/>
        </w:rPr>
        <w:t>minutësh.</w:t>
      </w:r>
    </w:p>
    <w:p w14:paraId="015A5487" w14:textId="283D6DB4" w:rsidR="009A7F79" w:rsidRPr="00217859" w:rsidRDefault="009A7F79" w:rsidP="009A7F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17859">
        <w:rPr>
          <w:rFonts w:ascii="Garamond" w:hAnsi="Garamond" w:cs="Times New Roman"/>
          <w:color w:val="000000"/>
          <w:sz w:val="24"/>
          <w:szCs w:val="24"/>
        </w:rPr>
        <w:t>3.</w:t>
      </w:r>
      <w:r w:rsidR="00512F5D" w:rsidRPr="0021785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17859">
        <w:rPr>
          <w:rFonts w:ascii="Garamond" w:hAnsi="Garamond" w:cs="Times New Roman"/>
          <w:color w:val="000000"/>
          <w:sz w:val="24"/>
          <w:szCs w:val="24"/>
        </w:rPr>
        <w:t xml:space="preserve">Drejtoria Juridike dhe </w:t>
      </w:r>
      <w:r w:rsidR="001F3E14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r w:rsidRPr="00217859">
        <w:rPr>
          <w:rFonts w:ascii="Garamond" w:hAnsi="Garamond" w:cs="Times New Roman"/>
          <w:color w:val="000000"/>
          <w:sz w:val="24"/>
          <w:szCs w:val="24"/>
        </w:rPr>
        <w:t xml:space="preserve">Zgjidhjes së Mosmarrëveshjeve të njoftojë palët e interesit për vendimin e </w:t>
      </w:r>
      <w:r w:rsidR="001F3E14" w:rsidRPr="0021785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217859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479A02ED" w14:textId="77777777" w:rsidR="009A7F79" w:rsidRPr="00217859" w:rsidRDefault="009A7F79" w:rsidP="009A7F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17859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7A6F0700" w14:textId="4AA8B651" w:rsidR="009A7F79" w:rsidRPr="00217859" w:rsidRDefault="009A7F79" w:rsidP="009A7F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17859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1F3E14" w:rsidRPr="0021785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217859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1F3E14" w:rsidRPr="00217859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217859">
        <w:rPr>
          <w:rFonts w:ascii="Garamond" w:hAnsi="Garamond" w:cs="Times New Roman"/>
          <w:color w:val="000000"/>
          <w:sz w:val="24"/>
          <w:szCs w:val="24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106C8117" w14:textId="430C51F4" w:rsidR="009A7F79" w:rsidRPr="00217859" w:rsidRDefault="009A7F79" w:rsidP="009A7F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17859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45C12CEC" w14:textId="77777777" w:rsidR="009A7F79" w:rsidRPr="00217859" w:rsidRDefault="009A7F79" w:rsidP="00512F5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EE53706" w14:textId="77777777" w:rsidR="009A7F79" w:rsidRPr="00217859" w:rsidRDefault="009A7F79" w:rsidP="00512F5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217859">
        <w:rPr>
          <w:rFonts w:ascii="Garamond" w:hAnsi="Garamond" w:cs="Times New Roman"/>
          <w:bCs/>
          <w:color w:val="000000"/>
          <w:sz w:val="24"/>
          <w:szCs w:val="24"/>
        </w:rPr>
        <w:t>KRYETARE NË DETYRË</w:t>
      </w:r>
    </w:p>
    <w:p w14:paraId="5DFD5339" w14:textId="546085FC" w:rsidR="00C81D82" w:rsidRPr="00217859" w:rsidRDefault="009A7F79" w:rsidP="00512F5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proofErr w:type="spellStart"/>
      <w:r w:rsidRPr="00217859">
        <w:rPr>
          <w:rFonts w:ascii="Garamond" w:hAnsi="Garamond" w:cs="Times New Roman"/>
          <w:b/>
          <w:bCs/>
          <w:color w:val="000000"/>
          <w:sz w:val="24"/>
          <w:szCs w:val="24"/>
        </w:rPr>
        <w:t>Erjola</w:t>
      </w:r>
      <w:proofErr w:type="spellEnd"/>
      <w:r w:rsidRPr="0021785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12F5D" w:rsidRPr="00217859">
        <w:rPr>
          <w:rFonts w:ascii="Garamond" w:hAnsi="Garamond" w:cs="Times New Roman"/>
          <w:b/>
          <w:bCs/>
          <w:color w:val="000000"/>
          <w:sz w:val="24"/>
          <w:szCs w:val="24"/>
        </w:rPr>
        <w:t>Sadushi</w:t>
      </w:r>
      <w:proofErr w:type="spellEnd"/>
    </w:p>
    <w:sectPr w:rsidR="00C81D82" w:rsidRPr="00217859" w:rsidSect="009A7F79">
      <w:footerReference w:type="default" r:id="rId27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A6A475" w14:textId="77777777" w:rsidR="00217859" w:rsidRDefault="00217859">
      <w:pPr>
        <w:spacing w:after="0" w:line="240" w:lineRule="auto"/>
      </w:pPr>
      <w:r>
        <w:separator/>
      </w:r>
    </w:p>
  </w:endnote>
  <w:endnote w:type="continuationSeparator" w:id="0">
    <w:p w14:paraId="35053D63" w14:textId="77777777" w:rsidR="00217859" w:rsidRDefault="00217859">
      <w:pPr>
        <w:spacing w:after="0" w:line="240" w:lineRule="auto"/>
      </w:pPr>
      <w:r>
        <w:continuationSeparator/>
      </w:r>
    </w:p>
  </w:endnote>
  <w:endnote w:type="continuationNotice" w:id="1">
    <w:p w14:paraId="1099BCB0" w14:textId="77777777" w:rsidR="00217859" w:rsidRDefault="002178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F500A0" w14:textId="77777777" w:rsidR="00217859" w:rsidRDefault="00217859">
    <w:pPr>
      <w:pStyle w:val="Footer"/>
    </w:pPr>
  </w:p>
  <w:p w14:paraId="302841DC" w14:textId="77777777" w:rsidR="00217859" w:rsidRPr="00CB5A97" w:rsidRDefault="00217859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89D31F" w14:textId="77777777" w:rsidR="00217859" w:rsidRDefault="00217859">
      <w:pPr>
        <w:spacing w:after="0" w:line="240" w:lineRule="auto"/>
      </w:pPr>
      <w:r>
        <w:separator/>
      </w:r>
    </w:p>
  </w:footnote>
  <w:footnote w:type="continuationSeparator" w:id="0">
    <w:p w14:paraId="17940180" w14:textId="77777777" w:rsidR="00217859" w:rsidRDefault="00217859">
      <w:pPr>
        <w:spacing w:after="0" w:line="240" w:lineRule="auto"/>
      </w:pPr>
      <w:r>
        <w:continuationSeparator/>
      </w:r>
    </w:p>
  </w:footnote>
  <w:footnote w:type="continuationNotice" w:id="1">
    <w:p w14:paraId="38020FC9" w14:textId="77777777" w:rsidR="00217859" w:rsidRDefault="002178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47A4C5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6BB0E0B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114CE82E"/>
    <w:lvl w:ilvl="0" w:tplc="A8E4AF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610C68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567E928E"/>
    <w:lvl w:ilvl="0" w:tplc="D096CA1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F3A47F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5AC3B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82571"/>
    <w:multiLevelType w:val="hybridMultilevel"/>
    <w:tmpl w:val="83F26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0"/>
  </w:num>
  <w:num w:numId="5">
    <w:abstractNumId w:val="7"/>
  </w:num>
  <w:num w:numId="6">
    <w:abstractNumId w:val="1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D82"/>
    <w:rsid w:val="00002987"/>
    <w:rsid w:val="00046C33"/>
    <w:rsid w:val="000618A2"/>
    <w:rsid w:val="00061A92"/>
    <w:rsid w:val="00083F97"/>
    <w:rsid w:val="001F3E14"/>
    <w:rsid w:val="00217859"/>
    <w:rsid w:val="004C79BB"/>
    <w:rsid w:val="00512F5D"/>
    <w:rsid w:val="005252A5"/>
    <w:rsid w:val="0058664F"/>
    <w:rsid w:val="005D388B"/>
    <w:rsid w:val="00705187"/>
    <w:rsid w:val="009A7F79"/>
    <w:rsid w:val="00A34F22"/>
    <w:rsid w:val="00C81D82"/>
    <w:rsid w:val="00CB5A97"/>
    <w:rsid w:val="00D223B8"/>
    <w:rsid w:val="00D719AA"/>
    <w:rsid w:val="00E0354E"/>
    <w:rsid w:val="00EF1F56"/>
    <w:rsid w:val="00FB5709"/>
    <w:rsid w:val="00FD28EB"/>
    <w:rsid w:val="00FF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CE3B7BF"/>
  <w15:docId w15:val="{4D4FDAD2-788E-46D1-A6ED-2AA278450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val="sq-AL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val="sq-AL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SimSu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  <w:lang w:val="sq-AL"/>
    </w:rPr>
  </w:style>
  <w:style w:type="character" w:customStyle="1" w:styleId="markedcontent">
    <w:name w:val="markedcontent"/>
    <w:basedOn w:val="DefaultParagraphFont"/>
  </w:style>
  <w:style w:type="character" w:customStyle="1" w:styleId="UnresolvedMention2">
    <w:name w:val="Unresolved Mention2"/>
    <w:basedOn w:val="DefaultParagraphFont"/>
    <w:uiPriority w:val="9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7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endnotes" Target="endnotes.xml"/><Relationship Id="rId3" Type="http://schemas.openxmlformats.org/officeDocument/2006/relationships/customXml" Target="../customXml/item3.xml"/><Relationship Id="rId21" Type="http://schemas.openxmlformats.org/officeDocument/2006/relationships/numbering" Target="numbering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settings" Target="settings.xml"/><Relationship Id="rId28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styles" Target="styles.xm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2024-04-18T12:09:10Z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2024-04-17T00:00:00Z</Date_x0020_protokolli>
    <Titulli xmlns="0e656187-b300-4fb0-8bf4-3a50f872073c">Mbi kërkesën e OST sh.a., për intervalin kohor 1 orë në operimin e proceseve të tregut balancues, dhe nominimeve të transaksioneve tregtare</Titulli>
    <Modifikuesi xmlns="0e656187-b300-4fb0-8bf4-3a50f872073c">nevila.samarxhi</Modifikuesi>
    <Nr_x002e__x0020_prot_x0020_QBZ xmlns="0e656187-b300-4fb0-8bf4-3a50f872073c">690/6</Nr_x002e__x0020_prot_x0020_QBZ>
    <Data_x0020_e_x0020_Modifikimit xmlns="0e656187-b300-4fb0-8bf4-3a50f872073c">2024-04-19T08:07:33Z</Data_x0020_e_x0020_Modifikimit>
    <Dekretuar xmlns="0e656187-b300-4fb0-8bf4-3a50f872073c">false</Dekretuar>
    <Data xmlns="0e656187-b300-4fb0-8bf4-3a50f872073c">2024-04-02T00:00:00Z</Data>
    <Nr_x002e__x0020_protokolli_x0020_i_x0020_aktit xmlns="0e656187-b300-4fb0-8bf4-3a50f872073c">953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096BBF78454BB28F271CC05A1E65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096BBF78454BB28F271CC05A1E65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E70BFC0-6E5A-4EDE-A157-EED05512475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D2102AC1-16C3-46F7-B9DE-3E60B79DB338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76E6497D-AE31-4EE5-A714-3FFC9EC8494E}">
  <ds:schemaRefs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C0A2D03-30C7-4D79-B566-F8FB73D02A8D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4E9CD5A0-194E-4CB6-AA9C-E72E350B82E1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1F87A3CB-617B-4F22-B09E-6A1BDAAD0D6F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D2926B4-8FC7-4DAB-9D27-8A454306A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4D6734D6-D02E-4E46-99C2-813ADB6115C7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7C4C3112-BC74-42F2-8449-2823F64FD7B4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70C6DB04-8310-49C3-A54B-8B5F5DFD6E90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46FEDFC9-1BD3-4D63-BBDE-E883C9BBAC71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7E8BDF0A-21C6-4D9A-BB0E-FD0F610B7262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A77B0E7D-7D09-487E-A246-1B2D0180956A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4826B04D-6AEA-4E57-BDE2-8AAE9899D5A2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0EC481D3-51DA-428B-A935-32B8C02AB5B9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00F1440F-99D1-4B7F-B18A-40D55AB0EF60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9CDD621A-1DCD-451B-8080-95EF2AF2FAF5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89AE8584-62F5-481E-BADE-5230CEFE345A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B64B0C83-5BB7-490E-925D-678ED15E6F32}">
  <ds:schemaRefs>
    <ds:schemaRef ds:uri="http://schemas.microsoft.com/sharepoint/v3/contenttype/forms"/>
  </ds:schemaRefs>
</ds:datastoreItem>
</file>

<file path=customXml/itemProps20.xml><?xml version="1.0" encoding="utf-8"?>
<ds:datastoreItem xmlns:ds="http://schemas.openxmlformats.org/officeDocument/2006/customXml" ds:itemID="{74848B91-4679-4BA0-A936-C725B5E582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OST sh.a., për intervalin kohor 1 orë në operimin e proceseve të tregut balancues, dhe nominimeve të transaksioneve tregtare</vt:lpstr>
    </vt:vector>
  </TitlesOfParts>
  <Company/>
  <LinksUpToDate>false</LinksUpToDate>
  <CharactersWithSpaces>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OST sh.a., për intervalin kohor 1 orë në operimin e proceseve të tregut balancues, dhe nominimeve të transaksioneve tregtare</dc:title>
  <dc:creator>PC_Unknown</dc:creator>
  <cp:lastModifiedBy>Fjora Cahani</cp:lastModifiedBy>
  <cp:revision>10</cp:revision>
  <dcterms:created xsi:type="dcterms:W3CDTF">2024-04-18T10:57:00Z</dcterms:created>
  <dcterms:modified xsi:type="dcterms:W3CDTF">2024-04-22T08:52:00Z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406ff791edbd420c845599fdd750edc5</vt:lpwstr>
  </property>
</Properties>
</file>