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9A969" w14:textId="77777777" w:rsidR="00E10CF9" w:rsidRPr="00E10CF9" w:rsidRDefault="00E10CF9" w:rsidP="00E77A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4344EEC5" w14:textId="0E0EF4FD" w:rsidR="00E10CF9" w:rsidRDefault="00E10CF9" w:rsidP="00E77A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127, </w:t>
      </w:r>
      <w:r w:rsidR="00E77A9E"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>atë 25.6.2024</w:t>
      </w:r>
    </w:p>
    <w:p w14:paraId="02CAF711" w14:textId="77777777" w:rsidR="00E77A9E" w:rsidRPr="00E10CF9" w:rsidRDefault="00E77A9E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B783C8F" w14:textId="1BB05F8F" w:rsid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 w:rsidR="00E77A9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</w:t>
      </w:r>
      <w:r w:rsidR="007B2991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bookmarkStart w:id="0" w:name="_GoBack"/>
      <w:bookmarkEnd w:id="0"/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SHQYRTIMIN E KËRKESËS SË SHOQËRISË “AGE ERZEN” SHPK</w:t>
      </w:r>
      <w:r w:rsidR="007B2991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LICENCIM NË VEPRIMTARINË E PRODHIMIT TË ENERGJISË ELEKTRIKE </w:t>
      </w:r>
    </w:p>
    <w:p w14:paraId="6034AB16" w14:textId="77777777" w:rsidR="00E77A9E" w:rsidRPr="00E10CF9" w:rsidRDefault="00E77A9E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EB7F179" w14:textId="05C51C8D" w:rsidR="00E10CF9" w:rsidRPr="001712AD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“a”, të ligjit nr. 43/2015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712AD" w:rsidRPr="00E26FC6">
        <w:rPr>
          <w:rFonts w:ascii="Garamond" w:hAnsi="Garamond"/>
        </w:rPr>
        <w:t>të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1712AD" w:rsidRPr="00E26FC6">
        <w:rPr>
          <w:rFonts w:ascii="Garamond" w:hAnsi="Garamond"/>
        </w:rPr>
        <w:t>të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“a”, 5, pika 1,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“a”, dhe 10, pikat 1 dhe 3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1712AD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1712AD" w:rsidRPr="00E26FC6">
        <w:rPr>
          <w:rFonts w:ascii="Garamond" w:hAnsi="Garamond"/>
        </w:rPr>
        <w:t>të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1712AD" w:rsidRPr="00E26FC6">
        <w:rPr>
          <w:rFonts w:ascii="Garamond" w:hAnsi="Garamond"/>
        </w:rPr>
        <w:t>të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>s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1712AD" w:rsidRPr="001712AD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 xml:space="preserve">të ERE-s nr. 96, datë 17.6.2016; Bordi i ERE-s, në mbledhjen e tij të datës 26.6.2024, mbasi shqyrtoi relacionin me nr. 814/6 </w:t>
      </w:r>
      <w:proofErr w:type="spellStart"/>
      <w:r w:rsidRPr="001712AD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1712AD">
        <w:rPr>
          <w:rFonts w:ascii="Garamond" w:eastAsiaTheme="minorHAnsi" w:hAnsi="Garamond"/>
          <w:color w:val="000000"/>
          <w:sz w:val="24"/>
          <w:szCs w:val="24"/>
        </w:rPr>
        <w:t>., datë 21.6.2024, të Drejtorisë së Licencimit, Autorizimeve dhe Mbikëqyrjes “</w:t>
      </w:r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1712AD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AGE </w:t>
      </w:r>
      <w:r w:rsidR="001712AD" w:rsidRPr="001712AD">
        <w:rPr>
          <w:rFonts w:ascii="Garamond" w:eastAsiaTheme="minorHAnsi" w:hAnsi="Garamond"/>
          <w:iCs/>
          <w:color w:val="000000"/>
          <w:sz w:val="24"/>
          <w:szCs w:val="24"/>
        </w:rPr>
        <w:t>Erzen</w:t>
      </w:r>
      <w:r w:rsidR="001712AD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="001712AD"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1712AD">
        <w:rPr>
          <w:rFonts w:ascii="Garamond" w:eastAsiaTheme="minorHAnsi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1712AD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46B4C68D" w14:textId="6B087F57" w:rsidR="00E10CF9" w:rsidRPr="001712AD" w:rsidRDefault="001712AD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1712AD"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E10CF9" w:rsidRPr="001712AD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2031F1AE" w14:textId="6487958D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Shoqëria “AGE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Erzen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., me shkresën e protokolluar në ERE me nr. 814/3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., datë 31.5.2024, ka paraqitur kërkesën për licencim në veprimtarinë e prodhimit të energjisë elektrike nga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Hekali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”, me kapacitet të instaluar 1940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k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w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>, me vendndodhje në pellgun ujëmbledhës të lumit Erzen, Bashkia Tiranë.</w:t>
      </w:r>
    </w:p>
    <w:p w14:paraId="37116D9D" w14:textId="76E2F1CE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Bordi i ERE-s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me vendimin nr. 113, datë 10.6.2024, vendosi të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mosfillojë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procedurën për licencimin e shoqërisë “AGE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Erzen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. në veprimtarinë e prodhimit të energjisë elektrike nga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Hekali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”, me kapacitet të instaluar 1940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k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w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>, me vendndodhje në pellgun ujëmbledhës të lumit Erzen, Bashkia Tiranë, për arsye se shoqëria nuk kishte kryer pagesën e aplikimit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sipas përcaktimeve të 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a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neksit A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të ERE-s nr. 109, datë 29.6.2016, </w:t>
      </w:r>
      <w:r w:rsidR="001712AD" w:rsidRPr="00E26FC6">
        <w:rPr>
          <w:rFonts w:ascii="Garamond" w:hAnsi="Garamond"/>
        </w:rPr>
        <w:t>të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ndryshuar.</w:t>
      </w:r>
    </w:p>
    <w:p w14:paraId="32A6EBDD" w14:textId="318AA974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Në zbatim të përcaktimeve të nenit 10, pikës 7 të 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r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regullores, duke qenë se subjekti ka kryer pagesën e aplikimit brenda 1 (një) muaji nga marrja dijeni e vendimit për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mosfillimin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e procedurës, dokumentacioni i paraqitur për aplikimin e mëparshëm do të konsiderohet i vlefshëm për fillimin e procedurës.</w:t>
      </w:r>
    </w:p>
    <w:p w14:paraId="48B3503B" w14:textId="670667C9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Po ashtu nga shqyrtimi i aplikimit, rezulton se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aplikuesi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ka plotësuar dokumentacionin në zbatim të përcaktimeve të nenit 9 të 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r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regullores, për pikën 1.1,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germat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“a” dhe “b”; për pikën 1.2,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: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“a”, “b”, “c” dhe “d”; për pikën 1.3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germat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“a”, “b” dhe “c”; për pikën 2.1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1712AD">
        <w:rPr>
          <w:rFonts w:ascii="Garamond" w:eastAsiaTheme="minorHAnsi" w:hAnsi="Garamond"/>
          <w:color w:val="000000"/>
          <w:sz w:val="24"/>
          <w:szCs w:val="24"/>
        </w:rPr>
        <w:t>: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“b”, “c”, “d”, dhe “f”.</w:t>
      </w:r>
    </w:p>
    <w:p w14:paraId="2219C432" w14:textId="7C589EA3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Rezulton se shoqëria “AGE </w:t>
      </w:r>
      <w:r w:rsidR="001712AD" w:rsidRPr="00E10CF9">
        <w:rPr>
          <w:rFonts w:ascii="Garamond" w:eastAsiaTheme="minorHAnsi" w:hAnsi="Garamond"/>
          <w:color w:val="000000"/>
          <w:sz w:val="24"/>
          <w:szCs w:val="24"/>
        </w:rPr>
        <w:t>Erzen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>.:</w:t>
      </w:r>
    </w:p>
    <w:p w14:paraId="5188870F" w14:textId="228BDE84" w:rsidR="00E10CF9" w:rsidRPr="001712AD" w:rsidRDefault="001712AD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E10CF9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ka nënshkruar me Ministrinë e Infrastrukturës dhe Energjisë (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) </w:t>
      </w:r>
      <w:r>
        <w:rPr>
          <w:rFonts w:ascii="Garamond" w:eastAsiaTheme="minorHAnsi" w:hAnsi="Garamond"/>
          <w:color w:val="000000"/>
          <w:sz w:val="24"/>
          <w:szCs w:val="24"/>
        </w:rPr>
        <w:t>k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ontratën nr. 1655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rep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., nr. 367/3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kol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., datë 3.12.2020</w:t>
      </w:r>
      <w:r>
        <w:rPr>
          <w:rFonts w:ascii="Garamond" w:eastAsiaTheme="minorHAnsi" w:hAnsi="Garamond"/>
          <w:color w:val="000000"/>
          <w:sz w:val="24"/>
          <w:szCs w:val="24"/>
        </w:rPr>
        <w:t>,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“</w:t>
      </w:r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Për ndërtimin, shfrytëzimin dhe administrimin </w:t>
      </w:r>
      <w:r>
        <w:rPr>
          <w:rFonts w:ascii="Garamond" w:eastAsiaTheme="minorHAnsi" w:hAnsi="Garamond"/>
          <w:iCs/>
          <w:color w:val="000000"/>
          <w:sz w:val="24"/>
          <w:szCs w:val="24"/>
        </w:rPr>
        <w:t xml:space="preserve">e </w:t>
      </w:r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hidrocentralit </w:t>
      </w:r>
      <w:r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>Hekal</w:t>
      </w:r>
      <w:proofErr w:type="spellEnd"/>
      <w:r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 xml:space="preserve">, me kapacitet 1940 </w:t>
      </w:r>
      <w:proofErr w:type="spellStart"/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>k</w:t>
      </w:r>
      <w:r>
        <w:rPr>
          <w:rFonts w:ascii="Garamond" w:eastAsiaTheme="minorHAnsi" w:hAnsi="Garamond"/>
          <w:iCs/>
          <w:color w:val="000000"/>
          <w:sz w:val="24"/>
          <w:szCs w:val="24"/>
        </w:rPr>
        <w:t>w</w:t>
      </w:r>
      <w:proofErr w:type="spellEnd"/>
      <w:r w:rsidR="00E10CF9" w:rsidRPr="001712AD">
        <w:rPr>
          <w:rFonts w:ascii="Garamond" w:eastAsiaTheme="minorHAnsi" w:hAnsi="Garamond"/>
          <w:iCs/>
          <w:color w:val="000000"/>
          <w:sz w:val="24"/>
          <w:szCs w:val="24"/>
        </w:rPr>
        <w:t>, në pellgun ujëmbledhës të lumit Erzen, Bashkia Tiranë”</w:t>
      </w:r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DB21C91" w14:textId="65C37B89" w:rsidR="00E10CF9" w:rsidRPr="001712AD" w:rsidRDefault="001712AD" w:rsidP="001712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712AD">
        <w:rPr>
          <w:rFonts w:ascii="Garamond" w:eastAsiaTheme="minorHAnsi" w:hAnsi="Garamond" w:cs="Symbol"/>
          <w:color w:val="000000"/>
          <w:sz w:val="24"/>
          <w:szCs w:val="24"/>
        </w:rPr>
        <w:t>-</w:t>
      </w:r>
      <w:r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 xml:space="preserve">është pajisur me </w:t>
      </w:r>
      <w:r>
        <w:rPr>
          <w:rFonts w:ascii="Garamond" w:eastAsiaTheme="minorHAnsi" w:hAnsi="Garamond"/>
          <w:color w:val="000000"/>
          <w:sz w:val="24"/>
          <w:szCs w:val="24"/>
        </w:rPr>
        <w:t>l</w:t>
      </w:r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ejen për përdorimin e burimit ujor, lëshuar nga Këshilli i Basenit Ujor (</w:t>
      </w:r>
      <w:proofErr w:type="spellStart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KBU</w:t>
      </w:r>
      <w:proofErr w:type="spellEnd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 xml:space="preserve">) Erzen, datë 18.09.2020, miratuar me </w:t>
      </w:r>
      <w:r>
        <w:rPr>
          <w:rFonts w:ascii="Garamond" w:eastAsiaTheme="minorHAnsi" w:hAnsi="Garamond"/>
          <w:color w:val="000000"/>
          <w:sz w:val="24"/>
          <w:szCs w:val="24"/>
        </w:rPr>
        <w:t>v</w:t>
      </w:r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 xml:space="preserve">endimin e Këshillit të Basenit Ujor nr. 5, datë 16.9.2020, për prodhim </w:t>
      </w:r>
      <w:proofErr w:type="spellStart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hidroenergjie</w:t>
      </w:r>
      <w:proofErr w:type="spellEnd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 xml:space="preserve"> nga </w:t>
      </w:r>
      <w:proofErr w:type="spellStart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proofErr w:type="spellStart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Hekali</w:t>
      </w:r>
      <w:proofErr w:type="spellEnd"/>
      <w:r w:rsidR="00E10CF9" w:rsidRPr="001712AD">
        <w:rPr>
          <w:rFonts w:ascii="Garamond" w:eastAsiaTheme="minorHAnsi" w:hAnsi="Garamond"/>
          <w:color w:val="000000"/>
          <w:sz w:val="24"/>
          <w:szCs w:val="24"/>
        </w:rPr>
        <w:t>”;</w:t>
      </w:r>
    </w:p>
    <w:p w14:paraId="34FEE9E0" w14:textId="3FD06E7B" w:rsidR="00E10CF9" w:rsidRPr="00E10CF9" w:rsidRDefault="001712AD" w:rsidP="00E10CF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E10CF9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ka nënshkruar me shoqërinë “Operatori i Sistemit të Shpërndarjes” marrëveshjen nr. 1966/2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., datë 17.04.2020, për lidhjen e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Hekal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”, me fuqi 1940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k</w:t>
      </w:r>
      <w:r w:rsidR="00B22654">
        <w:rPr>
          <w:rFonts w:ascii="Garamond" w:eastAsiaTheme="minorHAnsi" w:hAnsi="Garamond"/>
          <w:color w:val="000000"/>
          <w:sz w:val="24"/>
          <w:szCs w:val="24"/>
        </w:rPr>
        <w:t>w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, me rrjetin e shpërndarjes;</w:t>
      </w:r>
    </w:p>
    <w:p w14:paraId="325F1250" w14:textId="2813FC18" w:rsidR="00E10CF9" w:rsidRPr="00E10CF9" w:rsidRDefault="001712AD" w:rsidP="00E10C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E10CF9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është pajisur me </w:t>
      </w:r>
      <w:r>
        <w:rPr>
          <w:rFonts w:ascii="Garamond" w:eastAsiaTheme="minorHAnsi" w:hAnsi="Garamond"/>
          <w:color w:val="000000"/>
          <w:sz w:val="24"/>
          <w:szCs w:val="24"/>
        </w:rPr>
        <w:t>v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endim për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VNM</w:t>
      </w:r>
      <w:proofErr w:type="spellEnd"/>
      <w:r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hAnsi="Garamond"/>
        </w:rPr>
        <w:t>n</w:t>
      </w:r>
      <w:r w:rsidRPr="00E26FC6">
        <w:rPr>
          <w:rFonts w:ascii="Garamond" w:hAnsi="Garamond"/>
        </w:rPr>
        <w:t>ë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color w:val="000000"/>
          <w:sz w:val="24"/>
          <w:szCs w:val="24"/>
        </w:rPr>
        <w:t>p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araprake, lëshuar më datë 9.6.2022</w:t>
      </w:r>
      <w:r>
        <w:rPr>
          <w:rFonts w:ascii="Garamond" w:eastAsiaTheme="minorHAnsi" w:hAnsi="Garamond"/>
          <w:color w:val="000000"/>
          <w:sz w:val="24"/>
          <w:szCs w:val="24"/>
        </w:rPr>
        <w:t>,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 nga</w:t>
      </w:r>
      <w:r w:rsid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Agjencia Kombëtare e Mjedisit (AKM), për të zhvilluar projektin “Ndërtimi dhe operimi i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color w:val="000000"/>
          <w:sz w:val="24"/>
          <w:szCs w:val="24"/>
        </w:rPr>
        <w:t>‘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Hekal</w:t>
      </w:r>
      <w:proofErr w:type="spellEnd"/>
      <w:r>
        <w:rPr>
          <w:rFonts w:ascii="Garamond" w:eastAsiaTheme="minorHAnsi" w:hAnsi="Garamond"/>
          <w:color w:val="000000"/>
          <w:sz w:val="24"/>
          <w:szCs w:val="24"/>
        </w:rPr>
        <w:t>’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, me fuqi të instaluar 1940 </w:t>
      </w:r>
      <w:proofErr w:type="spellStart"/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k</w:t>
      </w:r>
      <w:r>
        <w:rPr>
          <w:rFonts w:ascii="Garamond" w:eastAsiaTheme="minorHAnsi" w:hAnsi="Garamond"/>
          <w:color w:val="000000"/>
          <w:sz w:val="24"/>
          <w:szCs w:val="24"/>
        </w:rPr>
        <w:t>w</w:t>
      </w:r>
      <w:proofErr w:type="spellEnd"/>
      <w:r>
        <w:rPr>
          <w:rFonts w:ascii="Garamond" w:eastAsiaTheme="minorHAnsi" w:hAnsi="Garamond"/>
          <w:color w:val="000000"/>
          <w:sz w:val="24"/>
          <w:szCs w:val="24"/>
        </w:rPr>
        <w:t>”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044E5C09" w14:textId="37C2470D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Nga ky aplikimi nevojitet të plotësohet informacioni/dokumentacioni si vijon:</w:t>
      </w:r>
    </w:p>
    <w:p w14:paraId="64614A5A" w14:textId="2A88D50F" w:rsidR="00E10CF9" w:rsidRPr="00D30BE3" w:rsidRDefault="00D30BE3" w:rsidP="00D30BE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30BE3">
        <w:rPr>
          <w:rFonts w:ascii="Garamond" w:eastAsiaTheme="minorHAnsi" w:hAnsi="Garamond"/>
          <w:bCs/>
          <w:color w:val="000000"/>
          <w:sz w:val="24"/>
          <w:szCs w:val="24"/>
        </w:rPr>
        <w:t xml:space="preserve">Neni 9. </w:t>
      </w:r>
      <w:r w:rsidR="00E10CF9" w:rsidRPr="00D30BE3">
        <w:rPr>
          <w:rFonts w:ascii="Garamond" w:eastAsiaTheme="minorHAnsi" w:hAnsi="Garamond"/>
          <w:bCs/>
          <w:color w:val="000000"/>
          <w:sz w:val="24"/>
          <w:szCs w:val="24"/>
        </w:rPr>
        <w:t>Formati dhe dokumentacioni për aplikim</w:t>
      </w:r>
    </w:p>
    <w:p w14:paraId="036E3AF0" w14:textId="35E8374F" w:rsidR="00E10CF9" w:rsidRPr="00D30BE3" w:rsidRDefault="00E10CF9" w:rsidP="00E10CF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0BE3">
        <w:rPr>
          <w:rFonts w:ascii="Garamond" w:eastAsiaTheme="minorHAnsi" w:hAnsi="Garamond"/>
          <w:bCs/>
          <w:iCs/>
          <w:color w:val="000000"/>
          <w:sz w:val="24"/>
          <w:szCs w:val="24"/>
        </w:rPr>
        <w:lastRenderedPageBreak/>
        <w:t xml:space="preserve"> </w:t>
      </w:r>
      <w:r w:rsidRPr="00D30BE3">
        <w:rPr>
          <w:rFonts w:ascii="Garamond" w:eastAsiaTheme="minorHAnsi" w:hAnsi="Garamond"/>
          <w:iCs/>
          <w:color w:val="000000"/>
          <w:sz w:val="24"/>
          <w:szCs w:val="24"/>
        </w:rPr>
        <w:t>Pika 1.1</w:t>
      </w:r>
      <w:r w:rsidR="00D30BE3">
        <w:rPr>
          <w:rFonts w:ascii="Garamond" w:eastAsiaTheme="minorHAnsi" w:hAnsi="Garamond"/>
          <w:iCs/>
          <w:color w:val="000000"/>
          <w:sz w:val="24"/>
          <w:szCs w:val="24"/>
        </w:rPr>
        <w:t>:</w:t>
      </w:r>
      <w:r w:rsidRPr="00D30BE3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r w:rsidRPr="00D30BE3">
        <w:rPr>
          <w:rFonts w:ascii="Garamond" w:eastAsiaTheme="minorHAnsi" w:hAnsi="Garamond"/>
          <w:color w:val="000000"/>
          <w:sz w:val="24"/>
          <w:szCs w:val="24"/>
        </w:rPr>
        <w:t xml:space="preserve">Shoqëria duhet të depozitojë të plotësuar </w:t>
      </w:r>
      <w:r w:rsidR="00D30BE3" w:rsidRPr="00D30BE3">
        <w:rPr>
          <w:rFonts w:ascii="Garamond" w:eastAsiaTheme="minorHAnsi" w:hAnsi="Garamond"/>
          <w:color w:val="000000"/>
          <w:sz w:val="24"/>
          <w:szCs w:val="24"/>
        </w:rPr>
        <w:t>germën</w:t>
      </w:r>
      <w:r w:rsidRPr="00D30BE3">
        <w:rPr>
          <w:rFonts w:ascii="Garamond" w:eastAsiaTheme="minorHAnsi" w:hAnsi="Garamond"/>
          <w:color w:val="000000"/>
          <w:sz w:val="24"/>
          <w:szCs w:val="24"/>
        </w:rPr>
        <w:t xml:space="preserve"> “c”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30BE3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0BE3">
        <w:rPr>
          <w:rFonts w:ascii="Garamond" w:eastAsiaTheme="minorHAnsi" w:hAnsi="Garamond"/>
          <w:color w:val="000000"/>
          <w:sz w:val="24"/>
          <w:szCs w:val="24"/>
        </w:rPr>
        <w:t xml:space="preserve">htojcës 1. </w:t>
      </w:r>
    </w:p>
    <w:p w14:paraId="36D7AD4E" w14:textId="6747BFE9" w:rsidR="00E10CF9" w:rsidRPr="00D30BE3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D30BE3">
        <w:rPr>
          <w:rFonts w:ascii="Garamond" w:eastAsiaTheme="minorHAnsi" w:hAnsi="Garamond"/>
          <w:iCs/>
          <w:color w:val="000000"/>
          <w:sz w:val="24"/>
          <w:szCs w:val="24"/>
        </w:rPr>
        <w:t>Pika 2.1</w:t>
      </w:r>
      <w:r w:rsidR="00D30BE3">
        <w:rPr>
          <w:rFonts w:ascii="Garamond" w:eastAsiaTheme="minorHAnsi" w:hAnsi="Garamond"/>
          <w:iCs/>
          <w:color w:val="000000"/>
          <w:sz w:val="24"/>
          <w:szCs w:val="24"/>
        </w:rPr>
        <w:t>:</w:t>
      </w:r>
    </w:p>
    <w:p w14:paraId="0B2051F2" w14:textId="35B1568B" w:rsidR="00E10CF9" w:rsidRPr="00D30BE3" w:rsidRDefault="00E77A9E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0BE3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D30BE3" w:rsidRPr="00D30BE3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E10CF9" w:rsidRPr="00D30BE3">
        <w:rPr>
          <w:rFonts w:ascii="Garamond" w:eastAsiaTheme="minorHAnsi" w:hAnsi="Garamond"/>
          <w:bCs/>
          <w:color w:val="000000"/>
          <w:sz w:val="24"/>
          <w:szCs w:val="24"/>
        </w:rPr>
        <w:t xml:space="preserve"> “a”:</w:t>
      </w:r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s</w:t>
      </w:r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>hoqëria duhet të përcaktojë kapacitetin e secilës prej turbinave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1F464C3" w14:textId="06696C83" w:rsidR="00E10CF9" w:rsidRPr="00E10CF9" w:rsidRDefault="00E77A9E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0BE3">
        <w:rPr>
          <w:rFonts w:ascii="Garamond" w:eastAsiaTheme="minorHAnsi" w:hAnsi="Garamond"/>
          <w:bCs/>
          <w:color w:val="000000"/>
          <w:sz w:val="24"/>
          <w:szCs w:val="24"/>
        </w:rPr>
        <w:t xml:space="preserve">- </w:t>
      </w:r>
      <w:r w:rsidR="00D30BE3" w:rsidRPr="00D30BE3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E10CF9" w:rsidRPr="00D30BE3">
        <w:rPr>
          <w:rFonts w:ascii="Garamond" w:eastAsiaTheme="minorHAnsi" w:hAnsi="Garamond"/>
          <w:bCs/>
          <w:color w:val="000000"/>
          <w:sz w:val="24"/>
          <w:szCs w:val="24"/>
        </w:rPr>
        <w:t xml:space="preserve"> “e”:</w:t>
      </w:r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s</w:t>
      </w:r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 xml:space="preserve">hoqëria duhet të dokumentojë fillimin e punimeve brenda afatit të vlefshmërisë së </w:t>
      </w:r>
      <w:proofErr w:type="spellStart"/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>VNM</w:t>
      </w:r>
      <w:proofErr w:type="spellEnd"/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 xml:space="preserve">-së 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p</w:t>
      </w:r>
      <w:r w:rsidR="00E10CF9" w:rsidRPr="00D30BE3">
        <w:rPr>
          <w:rFonts w:ascii="Garamond" w:eastAsiaTheme="minorHAnsi" w:hAnsi="Garamond"/>
          <w:color w:val="000000"/>
          <w:sz w:val="24"/>
          <w:szCs w:val="24"/>
        </w:rPr>
        <w:t>araprake</w:t>
      </w:r>
      <w:r w:rsidR="00E10CF9" w:rsidRPr="00E10CF9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</w:p>
    <w:p w14:paraId="3ED144EB" w14:textId="2616A5ED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7D4DC26F" w14:textId="3B823339" w:rsidR="00E10CF9" w:rsidRPr="00E10CF9" w:rsidRDefault="00E24FB0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E24FB0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2B291F13" w14:textId="77777777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399F464" w14:textId="59CAC99E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Të fillojë procedurën për licencimin e shoqërisë “AGE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 xml:space="preserve">Erzen”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. në veprimtarinë e prodhimit të energjisë elektrike nga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HEC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Hekali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”, me kapacitet të instaluar 1940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k</w:t>
      </w:r>
      <w:r w:rsidR="00D30BE3">
        <w:rPr>
          <w:rFonts w:ascii="Garamond" w:eastAsiaTheme="minorHAnsi" w:hAnsi="Garamond"/>
          <w:color w:val="000000"/>
          <w:sz w:val="24"/>
          <w:szCs w:val="24"/>
        </w:rPr>
        <w:t>w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>, me vendndodhje në pellgun ujëmbledhës të lumit Erzen, Bashkia Tiranë.</w:t>
      </w:r>
    </w:p>
    <w:p w14:paraId="01F25307" w14:textId="5445D95E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Drejtoria e Licencimit, Autorizimeve dhe Mbikëqyrjes të njoftojë shoqërinë “AGE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>Erzen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E10CF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52563C2D" w14:textId="77777777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514F6097" w14:textId="74CFA113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D30BE3" w:rsidRPr="00E10CF9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E10CF9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D395D51" w14:textId="77777777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32A15ABA" w14:textId="77777777" w:rsid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CBDCBCF" w14:textId="5C6346F8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2840A6E2" w14:textId="0E9FF002" w:rsidR="00E10CF9" w:rsidRPr="00E10CF9" w:rsidRDefault="00E10CF9" w:rsidP="00E10C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E10CF9">
        <w:rPr>
          <w:rFonts w:ascii="Garamond" w:eastAsiaTheme="minorHAnsi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5E17FEED" w14:textId="50ACDE51" w:rsidR="00C743C8" w:rsidRPr="00E10CF9" w:rsidRDefault="00C743C8" w:rsidP="00E10CF9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C743C8" w:rsidRPr="00E10CF9" w:rsidSect="00FD2394">
      <w:footerReference w:type="default" r:id="rId13"/>
      <w:pgSz w:w="12240" w:h="15840"/>
      <w:pgMar w:top="27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E59EC" w14:textId="77777777" w:rsidR="001712AD" w:rsidRDefault="001712AD" w:rsidP="00A12E72">
      <w:pPr>
        <w:spacing w:after="0" w:line="240" w:lineRule="auto"/>
      </w:pPr>
      <w:r>
        <w:separator/>
      </w:r>
    </w:p>
  </w:endnote>
  <w:endnote w:type="continuationSeparator" w:id="0">
    <w:p w14:paraId="49DEB1F8" w14:textId="77777777" w:rsidR="001712AD" w:rsidRDefault="001712AD" w:rsidP="00A12E72">
      <w:pPr>
        <w:spacing w:after="0" w:line="240" w:lineRule="auto"/>
      </w:pPr>
      <w:r>
        <w:continuationSeparator/>
      </w:r>
    </w:p>
  </w:endnote>
  <w:endnote w:type="continuationNotice" w:id="1">
    <w:p w14:paraId="62B51714" w14:textId="77777777" w:rsidR="001712AD" w:rsidRDefault="001712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5649AD17" w:rsidR="001712AD" w:rsidRDefault="001712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1D8B7" w14:textId="77777777" w:rsidR="001712AD" w:rsidRDefault="001712AD" w:rsidP="00A12E72">
      <w:pPr>
        <w:spacing w:after="0" w:line="240" w:lineRule="auto"/>
      </w:pPr>
      <w:r>
        <w:separator/>
      </w:r>
    </w:p>
  </w:footnote>
  <w:footnote w:type="continuationSeparator" w:id="0">
    <w:p w14:paraId="540E098D" w14:textId="77777777" w:rsidR="001712AD" w:rsidRDefault="001712AD" w:rsidP="00A12E72">
      <w:pPr>
        <w:spacing w:after="0" w:line="240" w:lineRule="auto"/>
      </w:pPr>
      <w:r>
        <w:continuationSeparator/>
      </w:r>
    </w:p>
  </w:footnote>
  <w:footnote w:type="continuationNotice" w:id="1">
    <w:p w14:paraId="15FCE459" w14:textId="77777777" w:rsidR="001712AD" w:rsidRDefault="001712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69E6"/>
    <w:multiLevelType w:val="hybridMultilevel"/>
    <w:tmpl w:val="91A871CA"/>
    <w:lvl w:ilvl="0" w:tplc="2342EEE0">
      <w:start w:val="3"/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A5A05B8E"/>
    <w:lvl w:ilvl="0" w:tplc="F25419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15"/>
  </w:num>
  <w:num w:numId="4">
    <w:abstractNumId w:val="14"/>
  </w:num>
  <w:num w:numId="5">
    <w:abstractNumId w:val="12"/>
  </w:num>
  <w:num w:numId="6">
    <w:abstractNumId w:val="9"/>
  </w:num>
  <w:num w:numId="7">
    <w:abstractNumId w:val="7"/>
  </w:num>
  <w:num w:numId="8">
    <w:abstractNumId w:val="21"/>
  </w:num>
  <w:num w:numId="9">
    <w:abstractNumId w:val="16"/>
  </w:num>
  <w:num w:numId="10">
    <w:abstractNumId w:val="2"/>
  </w:num>
  <w:num w:numId="11">
    <w:abstractNumId w:val="13"/>
  </w:num>
  <w:num w:numId="12">
    <w:abstractNumId w:val="26"/>
  </w:num>
  <w:num w:numId="13">
    <w:abstractNumId w:val="23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6"/>
  </w:num>
  <w:num w:numId="18">
    <w:abstractNumId w:val="20"/>
  </w:num>
  <w:num w:numId="19">
    <w:abstractNumId w:val="3"/>
  </w:num>
  <w:num w:numId="20">
    <w:abstractNumId w:val="11"/>
  </w:num>
  <w:num w:numId="21">
    <w:abstractNumId w:val="25"/>
  </w:num>
  <w:num w:numId="22">
    <w:abstractNumId w:val="8"/>
  </w:num>
  <w:num w:numId="23">
    <w:abstractNumId w:val="18"/>
  </w:num>
  <w:num w:numId="24">
    <w:abstractNumId w:val="19"/>
  </w:num>
  <w:num w:numId="25">
    <w:abstractNumId w:val="1"/>
  </w:num>
  <w:num w:numId="26">
    <w:abstractNumId w:val="17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54A4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2AD"/>
    <w:rsid w:val="00171C33"/>
    <w:rsid w:val="001835C7"/>
    <w:rsid w:val="00191E87"/>
    <w:rsid w:val="0019627A"/>
    <w:rsid w:val="001A2412"/>
    <w:rsid w:val="001A367E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753E5"/>
    <w:rsid w:val="00376715"/>
    <w:rsid w:val="00376EDB"/>
    <w:rsid w:val="003969BC"/>
    <w:rsid w:val="00397A97"/>
    <w:rsid w:val="003A1BCE"/>
    <w:rsid w:val="003A3A83"/>
    <w:rsid w:val="003A639D"/>
    <w:rsid w:val="003A799B"/>
    <w:rsid w:val="003B0A3F"/>
    <w:rsid w:val="003B423D"/>
    <w:rsid w:val="003B452D"/>
    <w:rsid w:val="003B792D"/>
    <w:rsid w:val="003C2599"/>
    <w:rsid w:val="003C735B"/>
    <w:rsid w:val="003D33D1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14A3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51F0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5FED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1D"/>
    <w:rsid w:val="007959AF"/>
    <w:rsid w:val="007A09FA"/>
    <w:rsid w:val="007A4880"/>
    <w:rsid w:val="007A717C"/>
    <w:rsid w:val="007A7DE6"/>
    <w:rsid w:val="007B01EA"/>
    <w:rsid w:val="007B2991"/>
    <w:rsid w:val="007B404B"/>
    <w:rsid w:val="007B4968"/>
    <w:rsid w:val="007B68CC"/>
    <w:rsid w:val="007B7BED"/>
    <w:rsid w:val="007C05DC"/>
    <w:rsid w:val="007C30A9"/>
    <w:rsid w:val="007C77B8"/>
    <w:rsid w:val="007C7FFB"/>
    <w:rsid w:val="007D07E7"/>
    <w:rsid w:val="007D4DF7"/>
    <w:rsid w:val="007E0A2D"/>
    <w:rsid w:val="007E2C31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32209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26B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20760"/>
    <w:rsid w:val="00A21019"/>
    <w:rsid w:val="00A22A4D"/>
    <w:rsid w:val="00A22DC7"/>
    <w:rsid w:val="00A244FB"/>
    <w:rsid w:val="00A25082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22654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4E39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35C02"/>
    <w:rsid w:val="00C405AD"/>
    <w:rsid w:val="00C56B93"/>
    <w:rsid w:val="00C57EAE"/>
    <w:rsid w:val="00C743C8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D00AB1"/>
    <w:rsid w:val="00D03083"/>
    <w:rsid w:val="00D04B8C"/>
    <w:rsid w:val="00D10B83"/>
    <w:rsid w:val="00D10FE8"/>
    <w:rsid w:val="00D220B9"/>
    <w:rsid w:val="00D30BE3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0CF9"/>
    <w:rsid w:val="00E164D1"/>
    <w:rsid w:val="00E173E2"/>
    <w:rsid w:val="00E2016B"/>
    <w:rsid w:val="00E226EA"/>
    <w:rsid w:val="00E24FB0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77A9E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B1"/>
    <w:rsid w:val="00FD2394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2024-07-16T09:54:49Z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2024-07-17T00:00:00Z</Date_x0020_protokolli>
    <Titulli xmlns="0e656187-b300-4fb0-8bf4-3a50f872073c">Mbi fillimin e procedurës për shqyrtimin e kërkesës së shoqërisë "Age Erzen" sh.p.k. për licencim në veprimtarinë e prodhimit të energjisë elektrike</Titulli>
    <Modifikuesi xmlns="0e656187-b300-4fb0-8bf4-3a50f872073c">nevila.samarxhi</Modifikuesi>
    <Nr_x002e__x0020_prot_x0020_QBZ xmlns="0e656187-b300-4fb0-8bf4-3a50f872073c">1268/1</Nr_x002e__x0020_prot_x0020_QBZ>
    <Data_x0020_e_x0020_Modifikimit xmlns="0e656187-b300-4fb0-8bf4-3a50f872073c">2024-07-18T11:29:40Z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1637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92D5269A94FC2B88C8C57FA68C7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92D5269A94FC2B88C8C57FA68C7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2EF2B-5332-4754-8C8C-BED33014AF1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7DB49DD-EC0A-4769-96BF-77EDFDC1A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C1B17-8C7E-4165-A4CA-AFBDB0BF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EA34F5-FC36-4B00-B499-5D8142CD6F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194DA0-4651-4115-8FB1-5CC933715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0B12AA-FE6D-49C1-9AC2-3494CAAD5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"Age Erzen" sh.p.k. për licencim në veprimtarinë e prodhimit të energjisë elektrike</vt:lpstr>
    </vt:vector>
  </TitlesOfParts>
  <Company>Dpa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"Age Erzen" sh.p.k. për licencim në veprimtarinë e prodhimit të energjisë elektrike</dc:title>
  <dc:creator>DJZM</dc:creator>
  <cp:lastModifiedBy>Fjora Cahani</cp:lastModifiedBy>
  <cp:revision>10</cp:revision>
  <cp:lastPrinted>2024-06-10T14:29:00Z</cp:lastPrinted>
  <dcterms:created xsi:type="dcterms:W3CDTF">2024-07-16T08:50:00Z</dcterms:created>
  <dcterms:modified xsi:type="dcterms:W3CDTF">2024-07-23T09:14:00Z</dcterms:modified>
</cp:coreProperties>
</file>