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AF4B8" w14:textId="77777777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432B14CE" w14:textId="059AE2A0" w:rsid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129,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d</w:t>
      </w: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>atë 25.6.2024</w:t>
      </w:r>
    </w:p>
    <w:p w14:paraId="3D7C80DC" w14:textId="77777777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CA79943" w14:textId="5D85308B" w:rsidR="007D6A12" w:rsidRPr="007D6A12" w:rsidRDefault="007D6A12" w:rsidP="007D6A12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>MBI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>NJË NDRYSHIM NË VENDIMIN E BORDIT TË ERE-</w:t>
      </w:r>
      <w:r w:rsidR="00BD1CDC">
        <w:rPr>
          <w:rFonts w:ascii="Garamond" w:eastAsiaTheme="minorHAnsi" w:hAnsi="Garamond"/>
          <w:b/>
          <w:bCs/>
          <w:color w:val="000000"/>
          <w:sz w:val="24"/>
          <w:szCs w:val="24"/>
        </w:rPr>
        <w:t>s</w:t>
      </w: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NR. 17, DATË 6.2.2024</w:t>
      </w:r>
      <w:r w:rsidR="00BD1CDC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“MBI KËRKESËN E SHOQËRISË </w:t>
      </w:r>
      <w:r w:rsidR="00BD1CDC">
        <w:rPr>
          <w:rFonts w:ascii="Garamond" w:eastAsiaTheme="minorHAnsi" w:hAnsi="Garamond"/>
          <w:b/>
          <w:bCs/>
          <w:color w:val="000000"/>
          <w:sz w:val="24"/>
          <w:szCs w:val="24"/>
        </w:rPr>
        <w:t>‘</w:t>
      </w: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>ERSEKA SOLAR PARK 1</w:t>
      </w:r>
      <w:r w:rsidR="00BD1CDC">
        <w:rPr>
          <w:rFonts w:ascii="Garamond" w:eastAsiaTheme="minorHAnsi" w:hAnsi="Garamond"/>
          <w:b/>
          <w:bCs/>
          <w:color w:val="000000"/>
          <w:sz w:val="24"/>
          <w:szCs w:val="24"/>
        </w:rPr>
        <w:t>’</w:t>
      </w: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SHPK</w:t>
      </w:r>
      <w:r w:rsidR="00BD1CDC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PËR MARRJEN E AUTORIZIMIT TË ERE-</w:t>
      </w:r>
      <w:r w:rsidR="00BD1CDC">
        <w:rPr>
          <w:rFonts w:ascii="Garamond" w:eastAsiaTheme="minorHAnsi" w:hAnsi="Garamond"/>
          <w:b/>
          <w:bCs/>
          <w:color w:val="000000"/>
          <w:sz w:val="24"/>
          <w:szCs w:val="24"/>
        </w:rPr>
        <w:t>s,</w:t>
      </w: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PËR VENDOSJEN E KUOTAVE TË SAJ SI KOLATERAL PËR GARANTIMIN E DETYRIMIT NDAJ TË TRETËVE</w:t>
      </w:r>
      <w:r w:rsidR="00FF0A90">
        <w:rPr>
          <w:rFonts w:ascii="Garamond" w:eastAsiaTheme="minorHAnsi" w:hAnsi="Garamond"/>
          <w:b/>
          <w:bCs/>
          <w:color w:val="000000"/>
          <w:sz w:val="24"/>
          <w:szCs w:val="24"/>
        </w:rPr>
        <w:t>”</w:t>
      </w:r>
    </w:p>
    <w:p w14:paraId="74AF822B" w14:textId="77777777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C219BF1" w14:textId="1BA97970" w:rsidR="007D6A12" w:rsidRPr="00BD1CDC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color w:val="000000"/>
          <w:sz w:val="24"/>
          <w:szCs w:val="24"/>
        </w:rPr>
        <w:t>Në mbështetje të nenit 16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të ligjit nr. 43/2015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>Për sektorin e energjisë elektrike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 xml:space="preserve">”, </w:t>
      </w:r>
      <w:r w:rsidR="00BD1CDC" w:rsidRPr="00E26FC6">
        <w:rPr>
          <w:rFonts w:ascii="Garamond" w:hAnsi="Garamond"/>
        </w:rPr>
        <w:t>të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 xml:space="preserve"> ndryshuar; </w:t>
      </w:r>
      <w:r w:rsidR="00BD1CDC" w:rsidRPr="00E26FC6">
        <w:rPr>
          <w:rFonts w:ascii="Garamond" w:hAnsi="Garamond"/>
        </w:rPr>
        <w:t>të</w:t>
      </w:r>
      <w:r w:rsidR="00BD1CDC" w:rsidRPr="00BD1C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>nenit 113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>“Kodi i Procedurave Administrative të Republikës së Shqipërisë”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>; si dhe</w:t>
      </w:r>
      <w:r w:rsidR="00BD1CDC" w:rsidRPr="00BD1CDC">
        <w:rPr>
          <w:rFonts w:ascii="Garamond" w:hAnsi="Garamond"/>
        </w:rPr>
        <w:t xml:space="preserve"> </w:t>
      </w:r>
      <w:r w:rsidR="00BD1CDC" w:rsidRPr="00E26FC6">
        <w:rPr>
          <w:rFonts w:ascii="Garamond" w:hAnsi="Garamond"/>
        </w:rPr>
        <w:t>të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 xml:space="preserve"> nenit 15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>Rregullores për organizimin, funksionimin dhe procedurat e ERE-s</w:t>
      </w:r>
      <w:r w:rsidR="00BD1CDC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BD1CDC" w:rsidRPr="00BD1CDC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>të Entit Rregullator të Energjisë (ERE) nr. 96, datë 17.6.2016; Bordi i ERE-s, në mbledhjen e tij të datës 25.6.2024, mbasi shqyrtoi relacionin me nr. 54/11 prot., datë 21.6.2024, të përgatitur nga Drejtoria e Licencimit, Autorizimeve dhe Mbikëqyrjes “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 xml:space="preserve">Mbi një ndryshim në vendimin e </w:t>
      </w:r>
      <w:r w:rsidR="00BD1CDC" w:rsidRPr="00BD1CDC">
        <w:rPr>
          <w:rFonts w:ascii="Garamond" w:eastAsiaTheme="minorHAnsi" w:hAnsi="Garamond"/>
          <w:iCs/>
          <w:color w:val="000000"/>
          <w:sz w:val="24"/>
          <w:szCs w:val="24"/>
        </w:rPr>
        <w:t xml:space="preserve">Bordit 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 xml:space="preserve">të ERE-s nr. 17, datë 6.2.2024, </w:t>
      </w:r>
      <w:r w:rsidR="00BD1CDC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 xml:space="preserve">Mbi kërkesën e shoqërisë </w:t>
      </w:r>
      <w:r w:rsidR="00BD1CDC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>Erseka Solar Park 1</w:t>
      </w:r>
      <w:r w:rsidR="00BD1CDC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 xml:space="preserve"> sh.p.k. për marrjen e autorizimit të ERE-s</w:t>
      </w:r>
      <w:r w:rsidR="00BD1CDC">
        <w:rPr>
          <w:rFonts w:ascii="Garamond" w:eastAsiaTheme="minorHAnsi" w:hAnsi="Garamond"/>
          <w:iCs/>
          <w:color w:val="000000"/>
          <w:sz w:val="24"/>
          <w:szCs w:val="24"/>
        </w:rPr>
        <w:t>,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 xml:space="preserve"> për vendosjen e kuotave të saj si kolateral për garantimin e detyrimit ndaj të tretëve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>”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’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>,</w:t>
      </w:r>
    </w:p>
    <w:p w14:paraId="373F6B98" w14:textId="7750537B" w:rsidR="007D6A12" w:rsidRPr="00BD1CDC" w:rsidRDefault="00BD1CDC" w:rsidP="007D6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BD1CDC">
        <w:rPr>
          <w:rFonts w:ascii="Garamond" w:eastAsiaTheme="minorHAnsi" w:hAnsi="Garamond"/>
          <w:bCs/>
          <w:color w:val="000000"/>
          <w:sz w:val="24"/>
          <w:szCs w:val="24"/>
        </w:rPr>
        <w:t>k</w:t>
      </w:r>
      <w:r w:rsidR="007D6A12" w:rsidRPr="00BD1CDC">
        <w:rPr>
          <w:rFonts w:ascii="Garamond" w:eastAsiaTheme="minorHAnsi" w:hAnsi="Garamond"/>
          <w:bCs/>
          <w:color w:val="000000"/>
          <w:sz w:val="24"/>
          <w:szCs w:val="24"/>
        </w:rPr>
        <w:t xml:space="preserve">onstatoi se: </w:t>
      </w:r>
    </w:p>
    <w:p w14:paraId="170F6DA1" w14:textId="415ED6C8" w:rsidR="007D6A12" w:rsidRPr="007D6A12" w:rsidRDefault="007D6A12" w:rsidP="007D6A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>Bordi i ERE-s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me vendimin nr. 17, datë 6.2.2024, ka vendosur dhënien e autorizimit të ERE-s për vendosjen e kuotave të shoqërisë “Erseka Solar Park 1” sh.p.k. si mjet (kolateral) për garantimin </w:t>
      </w:r>
      <w:r w:rsidRPr="00DC278D">
        <w:rPr>
          <w:rFonts w:ascii="Garamond" w:eastAsiaTheme="minorHAnsi" w:hAnsi="Garamond"/>
          <w:color w:val="000000"/>
          <w:sz w:val="24"/>
          <w:szCs w:val="24"/>
        </w:rPr>
        <w:t>e përmbushjes së detyrimeve të saj</w:t>
      </w:r>
      <w:r w:rsidR="00BD1CDC" w:rsidRPr="00DC278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C278D">
        <w:rPr>
          <w:rFonts w:ascii="Garamond" w:eastAsiaTheme="minorHAnsi" w:hAnsi="Garamond"/>
          <w:color w:val="000000"/>
          <w:sz w:val="24"/>
          <w:szCs w:val="24"/>
        </w:rPr>
        <w:t xml:space="preserve"> për garantimin e përmbushjes së detyrimeve ndaj palës</w:t>
      </w:r>
      <w:bookmarkStart w:id="0" w:name="_GoBack"/>
      <w:bookmarkEnd w:id="0"/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kredidhënëse (Banka e Parë e Investimeve - Albania sh.a. dhe First Investment Bank AD, Sofie Bullgari).</w:t>
      </w:r>
    </w:p>
    <w:p w14:paraId="45ED7F52" w14:textId="080A1C78" w:rsidR="007D6A12" w:rsidRPr="007D6A12" w:rsidRDefault="007D6A12" w:rsidP="007D6A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>Në pikën 3 të këtij vendimi i është lënë kusht shoqërisë që të depozitojë në ERE ekstraktin historik të regjistrit tregtar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brenda 10 (dhjetë) ditëve nga reflektimi në të i vendosjes së kolateralit mbi kuotat e saj.</w:t>
      </w:r>
    </w:p>
    <w:p w14:paraId="433A51B8" w14:textId="39894ACA" w:rsidR="007D6A12" w:rsidRPr="007D6A12" w:rsidRDefault="007D6A12" w:rsidP="007D6A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>Pas korrespondencës së zhvilluar me shoqërinë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në lidhje me plotësimin e këtij kushti, rezulton se ajo ka depozituar në ERE dokumentacion përkatës ndaj vlerësohet që kjo pikë e vendimit të shfuqizohet.</w:t>
      </w:r>
    </w:p>
    <w:p w14:paraId="2F5DCD05" w14:textId="4407CD84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>Në nenin 113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 xml:space="preserve">“Kodi i Procedurave Administrative </w:t>
      </w:r>
      <w:r w:rsidR="00BD1CDC" w:rsidRPr="00E26FC6">
        <w:rPr>
          <w:rFonts w:ascii="Garamond" w:hAnsi="Garamond"/>
        </w:rPr>
        <w:t>të</w:t>
      </w:r>
      <w:r w:rsidRPr="00BD1CDC">
        <w:rPr>
          <w:rFonts w:ascii="Garamond" w:eastAsiaTheme="minorHAnsi" w:hAnsi="Garamond"/>
          <w:iCs/>
          <w:color w:val="000000"/>
          <w:sz w:val="24"/>
          <w:szCs w:val="24"/>
        </w:rPr>
        <w:t xml:space="preserve"> Republikës së Shqipërisë”</w:t>
      </w:r>
      <w:r w:rsidRP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është parashikuar mundësia e shfuqizimit të plotë apo të pjesshëm të një akti, me nismën e vetë organit që e ka nxjerrë, duke përcaktuar dhe formën ligjore të këtij ndryshimi të aktit, e cila duhet të bëhet me një akt të ri me shkrim.</w:t>
      </w:r>
    </w:p>
    <w:p w14:paraId="3C8F161A" w14:textId="7A6429C6" w:rsidR="007D6A12" w:rsidRPr="007D6A12" w:rsidRDefault="007D6A12" w:rsidP="007D6A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Për gjithë sa më sipër, </w:t>
      </w:r>
      <w:r w:rsidR="00BD1CDC" w:rsidRPr="007D6A12">
        <w:rPr>
          <w:rFonts w:ascii="Garamond" w:eastAsiaTheme="minorHAnsi" w:hAnsi="Garamond"/>
          <w:color w:val="000000"/>
          <w:sz w:val="24"/>
          <w:szCs w:val="24"/>
        </w:rPr>
        <w:t xml:space="preserve">Bordi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>i ERE-s</w:t>
      </w:r>
    </w:p>
    <w:p w14:paraId="1AAFB908" w14:textId="77777777" w:rsidR="007D6A12" w:rsidRDefault="007D6A12" w:rsidP="007D6A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84FC2C1" w14:textId="13109893" w:rsidR="007D6A12" w:rsidRPr="007D6A12" w:rsidRDefault="007D6A12" w:rsidP="007D6A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3612CDB0" w14:textId="77777777" w:rsidR="007D6A12" w:rsidRPr="007D6A12" w:rsidRDefault="007D6A12" w:rsidP="007D6A1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6EF41C1" w14:textId="23EDD0F5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color w:val="000000"/>
          <w:sz w:val="24"/>
          <w:szCs w:val="24"/>
        </w:rPr>
        <w:t>1.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>Pika 3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e vendimit të </w:t>
      </w:r>
      <w:r w:rsidR="00BD1CDC" w:rsidRPr="007D6A12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>të ERE-s nr. 17/2024</w:t>
      </w:r>
      <w:r w:rsidR="00BD1CD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shfuqizohet. </w:t>
      </w:r>
    </w:p>
    <w:p w14:paraId="3B8AD4D4" w14:textId="6FE3CB23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color w:val="000000"/>
          <w:sz w:val="24"/>
          <w:szCs w:val="24"/>
        </w:rPr>
        <w:t>2.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Drejtoria e Licencimit, Autorizimeve dhe Mbikëqyrjes të njoftojë shoqërinë “Erseka Solar Park 1” sh.p.k. për vendimin e </w:t>
      </w:r>
      <w:r w:rsidR="00BD1CDC" w:rsidRPr="007D6A12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>të ERE-s.</w:t>
      </w:r>
    </w:p>
    <w:p w14:paraId="70DC8AC7" w14:textId="10F4E81E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color w:val="000000"/>
          <w:sz w:val="24"/>
          <w:szCs w:val="24"/>
        </w:rPr>
        <w:t>Ky vendim hyn në fuqi menjëherë.</w:t>
      </w:r>
    </w:p>
    <w:p w14:paraId="57C4EE93" w14:textId="3C8C582D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 w:cs="Segoe UI"/>
          <w:color w:val="000000"/>
          <w:sz w:val="24"/>
          <w:szCs w:val="24"/>
        </w:rPr>
        <w:t>Çdo palë e përfshirë në këtë procedurë mund t’i kërkojë ERE-s,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 brenda 7 ditëve kalendarike nga data e marrjes së vendimit, rishikimin e vendimit të </w:t>
      </w:r>
      <w:r w:rsidR="00BD1CDC" w:rsidRPr="007D6A12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 xml:space="preserve">në rast se ka siguruar prova të reja që mund ta çojnë </w:t>
      </w:r>
      <w:r w:rsidR="00BD1CDC" w:rsidRPr="007D6A12">
        <w:rPr>
          <w:rFonts w:ascii="Garamond" w:eastAsiaTheme="minorHAnsi" w:hAnsi="Garamond"/>
          <w:color w:val="000000"/>
          <w:sz w:val="24"/>
          <w:szCs w:val="24"/>
        </w:rPr>
        <w:t xml:space="preserve">Bordin </w:t>
      </w:r>
      <w:r w:rsidRPr="007D6A12">
        <w:rPr>
          <w:rFonts w:ascii="Garamond" w:eastAsiaTheme="minorHAnsi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9016807" w14:textId="77777777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color w:val="000000"/>
          <w:sz w:val="24"/>
          <w:szCs w:val="24"/>
        </w:rPr>
        <w:t>Ky vendim botohet në Fletoren Zyrtare.</w:t>
      </w:r>
    </w:p>
    <w:p w14:paraId="60297A0F" w14:textId="77777777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</w:p>
    <w:p w14:paraId="323C8D3B" w14:textId="6F1F8DC9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176E18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 </w:t>
      </w:r>
      <w:r w:rsidRPr="007D6A12">
        <w:rPr>
          <w:rFonts w:ascii="Garamond" w:eastAsiaTheme="minorHAnsi" w:hAnsi="Garamond"/>
          <w:bCs/>
          <w:color w:val="000000"/>
          <w:sz w:val="24"/>
          <w:szCs w:val="24"/>
        </w:rPr>
        <w:t>KRYETAR</w:t>
      </w:r>
    </w:p>
    <w:p w14:paraId="5802ECF8" w14:textId="3D1CB4D7" w:rsidR="007D6A12" w:rsidRPr="007D6A12" w:rsidRDefault="007D6A12" w:rsidP="007D6A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  <w:r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Petrit </w:t>
      </w:r>
      <w:r w:rsidR="00176E18" w:rsidRPr="007D6A12">
        <w:rPr>
          <w:rFonts w:ascii="Garamond" w:eastAsiaTheme="minorHAnsi" w:hAnsi="Garamond"/>
          <w:b/>
          <w:bCs/>
          <w:color w:val="000000"/>
          <w:sz w:val="24"/>
          <w:szCs w:val="24"/>
        </w:rPr>
        <w:t>Ahmeti</w:t>
      </w:r>
    </w:p>
    <w:sectPr w:rsidR="007D6A12" w:rsidRPr="007D6A12" w:rsidSect="00BD1CD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3A2246" w14:textId="77777777" w:rsidR="00DC278D" w:rsidRDefault="00DC278D" w:rsidP="00A12E72">
      <w:pPr>
        <w:spacing w:after="0" w:line="240" w:lineRule="auto"/>
      </w:pPr>
      <w:r>
        <w:separator/>
      </w:r>
    </w:p>
  </w:endnote>
  <w:endnote w:type="continuationSeparator" w:id="0">
    <w:p w14:paraId="46F578D8" w14:textId="77777777" w:rsidR="00DC278D" w:rsidRDefault="00DC278D" w:rsidP="00A12E72">
      <w:pPr>
        <w:spacing w:after="0" w:line="240" w:lineRule="auto"/>
      </w:pPr>
      <w:r>
        <w:continuationSeparator/>
      </w:r>
    </w:p>
  </w:endnote>
  <w:endnote w:type="continuationNotice" w:id="1">
    <w:p w14:paraId="26AB1515" w14:textId="77777777" w:rsidR="00DC278D" w:rsidRDefault="00DC27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D5570" w14:textId="77777777" w:rsidR="00DC278D" w:rsidRDefault="00DC278D" w:rsidP="00A12E72">
      <w:pPr>
        <w:spacing w:after="0" w:line="240" w:lineRule="auto"/>
      </w:pPr>
      <w:r>
        <w:separator/>
      </w:r>
    </w:p>
  </w:footnote>
  <w:footnote w:type="continuationSeparator" w:id="0">
    <w:p w14:paraId="037889DB" w14:textId="77777777" w:rsidR="00DC278D" w:rsidRDefault="00DC278D" w:rsidP="00A12E72">
      <w:pPr>
        <w:spacing w:after="0" w:line="240" w:lineRule="auto"/>
      </w:pPr>
      <w:r>
        <w:continuationSeparator/>
      </w:r>
    </w:p>
  </w:footnote>
  <w:footnote w:type="continuationNotice" w:id="1">
    <w:p w14:paraId="2743EDCB" w14:textId="77777777" w:rsidR="00DC278D" w:rsidRDefault="00DC27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67399"/>
    <w:multiLevelType w:val="hybridMultilevel"/>
    <w:tmpl w:val="FCE47230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437DED"/>
    <w:multiLevelType w:val="hybridMultilevel"/>
    <w:tmpl w:val="BE902854"/>
    <w:lvl w:ilvl="0" w:tplc="755A77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315D9F"/>
    <w:multiLevelType w:val="hybridMultilevel"/>
    <w:tmpl w:val="BA64341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7576469"/>
    <w:multiLevelType w:val="hybridMultilevel"/>
    <w:tmpl w:val="9BC68E26"/>
    <w:lvl w:ilvl="0" w:tplc="7A5236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25F07"/>
    <w:multiLevelType w:val="hybridMultilevel"/>
    <w:tmpl w:val="C838BD3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111525"/>
    <w:multiLevelType w:val="hybridMultilevel"/>
    <w:tmpl w:val="18D29F8A"/>
    <w:lvl w:ilvl="0" w:tplc="59629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10784"/>
    <w:multiLevelType w:val="hybridMultilevel"/>
    <w:tmpl w:val="BA62D64C"/>
    <w:lvl w:ilvl="0" w:tplc="5B1E21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331A9"/>
    <w:multiLevelType w:val="hybridMultilevel"/>
    <w:tmpl w:val="64162B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FE6FA1"/>
    <w:multiLevelType w:val="hybridMultilevel"/>
    <w:tmpl w:val="E716FB84"/>
    <w:lvl w:ilvl="0" w:tplc="849E075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11"/>
  </w:num>
  <w:num w:numId="4">
    <w:abstractNumId w:val="9"/>
  </w:num>
  <w:num w:numId="5">
    <w:abstractNumId w:val="8"/>
  </w:num>
  <w:num w:numId="6">
    <w:abstractNumId w:val="5"/>
  </w:num>
  <w:num w:numId="7">
    <w:abstractNumId w:val="3"/>
  </w:num>
  <w:num w:numId="8">
    <w:abstractNumId w:val="19"/>
  </w:num>
  <w:num w:numId="9">
    <w:abstractNumId w:val="15"/>
  </w:num>
  <w:num w:numId="10">
    <w:abstractNumId w:val="21"/>
  </w:num>
  <w:num w:numId="11">
    <w:abstractNumId w:val="7"/>
  </w:num>
  <w:num w:numId="12">
    <w:abstractNumId w:val="17"/>
  </w:num>
  <w:num w:numId="13">
    <w:abstractNumId w:val="18"/>
  </w:num>
  <w:num w:numId="14">
    <w:abstractNumId w:val="16"/>
  </w:num>
  <w:num w:numId="15">
    <w:abstractNumId w:val="0"/>
  </w:num>
  <w:num w:numId="16">
    <w:abstractNumId w:val="12"/>
  </w:num>
  <w:num w:numId="17">
    <w:abstractNumId w:val="4"/>
  </w:num>
  <w:num w:numId="18">
    <w:abstractNumId w:val="13"/>
  </w:num>
  <w:num w:numId="19">
    <w:abstractNumId w:val="1"/>
  </w:num>
  <w:num w:numId="20">
    <w:abstractNumId w:val="14"/>
  </w:num>
  <w:num w:numId="21">
    <w:abstractNumId w:val="2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DC3"/>
    <w:rsid w:val="00000ED4"/>
    <w:rsid w:val="00006058"/>
    <w:rsid w:val="00007606"/>
    <w:rsid w:val="00017D65"/>
    <w:rsid w:val="0002478B"/>
    <w:rsid w:val="00026E7E"/>
    <w:rsid w:val="000277EC"/>
    <w:rsid w:val="00033AAA"/>
    <w:rsid w:val="00041D74"/>
    <w:rsid w:val="00044CF3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4D4C"/>
    <w:rsid w:val="000C7F3C"/>
    <w:rsid w:val="000E04D9"/>
    <w:rsid w:val="000E142D"/>
    <w:rsid w:val="000E55F3"/>
    <w:rsid w:val="000E5CD8"/>
    <w:rsid w:val="000E7651"/>
    <w:rsid w:val="000E7F0C"/>
    <w:rsid w:val="000F61A7"/>
    <w:rsid w:val="000F792F"/>
    <w:rsid w:val="001073EB"/>
    <w:rsid w:val="001107A7"/>
    <w:rsid w:val="00110B32"/>
    <w:rsid w:val="00110BE1"/>
    <w:rsid w:val="001110E3"/>
    <w:rsid w:val="00113A69"/>
    <w:rsid w:val="0011517C"/>
    <w:rsid w:val="00115D69"/>
    <w:rsid w:val="001164FC"/>
    <w:rsid w:val="00126B70"/>
    <w:rsid w:val="00131F5D"/>
    <w:rsid w:val="0013714F"/>
    <w:rsid w:val="00140ACF"/>
    <w:rsid w:val="0014559F"/>
    <w:rsid w:val="0014592D"/>
    <w:rsid w:val="001519CC"/>
    <w:rsid w:val="00151B28"/>
    <w:rsid w:val="00153230"/>
    <w:rsid w:val="00155698"/>
    <w:rsid w:val="00161477"/>
    <w:rsid w:val="00171C33"/>
    <w:rsid w:val="00172704"/>
    <w:rsid w:val="00176E18"/>
    <w:rsid w:val="0018059C"/>
    <w:rsid w:val="001835C7"/>
    <w:rsid w:val="00191E87"/>
    <w:rsid w:val="001960CF"/>
    <w:rsid w:val="0019627A"/>
    <w:rsid w:val="001A2412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D7F"/>
    <w:rsid w:val="001F1E26"/>
    <w:rsid w:val="001F390C"/>
    <w:rsid w:val="001F62FA"/>
    <w:rsid w:val="001F7146"/>
    <w:rsid w:val="001F728C"/>
    <w:rsid w:val="002030B9"/>
    <w:rsid w:val="0020344C"/>
    <w:rsid w:val="0020498F"/>
    <w:rsid w:val="002062A2"/>
    <w:rsid w:val="00206994"/>
    <w:rsid w:val="00207C25"/>
    <w:rsid w:val="002103D5"/>
    <w:rsid w:val="00213D88"/>
    <w:rsid w:val="00215CE0"/>
    <w:rsid w:val="002200B1"/>
    <w:rsid w:val="00226E6B"/>
    <w:rsid w:val="00235302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86ACF"/>
    <w:rsid w:val="00290E70"/>
    <w:rsid w:val="002937A2"/>
    <w:rsid w:val="002A1768"/>
    <w:rsid w:val="002A44D9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62AD"/>
    <w:rsid w:val="00343564"/>
    <w:rsid w:val="00347F8E"/>
    <w:rsid w:val="00362790"/>
    <w:rsid w:val="00365C7A"/>
    <w:rsid w:val="003753E5"/>
    <w:rsid w:val="00376EDB"/>
    <w:rsid w:val="003969BC"/>
    <w:rsid w:val="003A1BCE"/>
    <w:rsid w:val="003A3A83"/>
    <w:rsid w:val="003A639D"/>
    <w:rsid w:val="003A799B"/>
    <w:rsid w:val="003B0A3F"/>
    <w:rsid w:val="003B423D"/>
    <w:rsid w:val="003B452D"/>
    <w:rsid w:val="003C2599"/>
    <w:rsid w:val="003C735B"/>
    <w:rsid w:val="003D761A"/>
    <w:rsid w:val="003E2371"/>
    <w:rsid w:val="003E2CE9"/>
    <w:rsid w:val="003E45AF"/>
    <w:rsid w:val="003E4B5C"/>
    <w:rsid w:val="003E7996"/>
    <w:rsid w:val="003F47CA"/>
    <w:rsid w:val="003F4DFC"/>
    <w:rsid w:val="004004E0"/>
    <w:rsid w:val="00400BE9"/>
    <w:rsid w:val="00406579"/>
    <w:rsid w:val="004113D0"/>
    <w:rsid w:val="0041245B"/>
    <w:rsid w:val="004162F7"/>
    <w:rsid w:val="0041665A"/>
    <w:rsid w:val="0042043B"/>
    <w:rsid w:val="00425FD5"/>
    <w:rsid w:val="0042750E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8634F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C85"/>
    <w:rsid w:val="005020BB"/>
    <w:rsid w:val="00506E0A"/>
    <w:rsid w:val="005116E5"/>
    <w:rsid w:val="00514574"/>
    <w:rsid w:val="00516E4D"/>
    <w:rsid w:val="00524832"/>
    <w:rsid w:val="005251F0"/>
    <w:rsid w:val="00525395"/>
    <w:rsid w:val="00525773"/>
    <w:rsid w:val="0053117E"/>
    <w:rsid w:val="00531202"/>
    <w:rsid w:val="00531E6A"/>
    <w:rsid w:val="005355F5"/>
    <w:rsid w:val="00540760"/>
    <w:rsid w:val="005444F1"/>
    <w:rsid w:val="00545A84"/>
    <w:rsid w:val="005566C5"/>
    <w:rsid w:val="00556998"/>
    <w:rsid w:val="00557A7B"/>
    <w:rsid w:val="00562C1A"/>
    <w:rsid w:val="00562DFB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2854"/>
    <w:rsid w:val="005B5D4B"/>
    <w:rsid w:val="005C10A5"/>
    <w:rsid w:val="005C244F"/>
    <w:rsid w:val="005D1876"/>
    <w:rsid w:val="005D1BDE"/>
    <w:rsid w:val="005D3906"/>
    <w:rsid w:val="005D40F9"/>
    <w:rsid w:val="005E3820"/>
    <w:rsid w:val="005F03BE"/>
    <w:rsid w:val="005F15A4"/>
    <w:rsid w:val="005F3240"/>
    <w:rsid w:val="005F5637"/>
    <w:rsid w:val="005F6367"/>
    <w:rsid w:val="006003AA"/>
    <w:rsid w:val="006049CA"/>
    <w:rsid w:val="006165CC"/>
    <w:rsid w:val="00622829"/>
    <w:rsid w:val="006237C2"/>
    <w:rsid w:val="006336DB"/>
    <w:rsid w:val="0064143C"/>
    <w:rsid w:val="006418E6"/>
    <w:rsid w:val="00641999"/>
    <w:rsid w:val="006444E0"/>
    <w:rsid w:val="006447CD"/>
    <w:rsid w:val="0064737E"/>
    <w:rsid w:val="00647C7F"/>
    <w:rsid w:val="00647E6F"/>
    <w:rsid w:val="006573A9"/>
    <w:rsid w:val="006669B4"/>
    <w:rsid w:val="006772A3"/>
    <w:rsid w:val="00680DA7"/>
    <w:rsid w:val="00687DDC"/>
    <w:rsid w:val="006907E8"/>
    <w:rsid w:val="006938BB"/>
    <w:rsid w:val="00696930"/>
    <w:rsid w:val="006B2B26"/>
    <w:rsid w:val="006B31DD"/>
    <w:rsid w:val="006B3DBD"/>
    <w:rsid w:val="006C6E2E"/>
    <w:rsid w:val="006C7E05"/>
    <w:rsid w:val="006D0419"/>
    <w:rsid w:val="006D0806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3469"/>
    <w:rsid w:val="0072388F"/>
    <w:rsid w:val="007309F2"/>
    <w:rsid w:val="00731CDB"/>
    <w:rsid w:val="00742E74"/>
    <w:rsid w:val="0074416A"/>
    <w:rsid w:val="007445B8"/>
    <w:rsid w:val="00745E14"/>
    <w:rsid w:val="007466B0"/>
    <w:rsid w:val="00752B37"/>
    <w:rsid w:val="00752DA6"/>
    <w:rsid w:val="007552AE"/>
    <w:rsid w:val="00761FD1"/>
    <w:rsid w:val="00767084"/>
    <w:rsid w:val="0077532C"/>
    <w:rsid w:val="00775C1C"/>
    <w:rsid w:val="00783AEF"/>
    <w:rsid w:val="007851F0"/>
    <w:rsid w:val="00785411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77B8"/>
    <w:rsid w:val="007C7FFB"/>
    <w:rsid w:val="007D07E7"/>
    <w:rsid w:val="007D4DF7"/>
    <w:rsid w:val="007D6A12"/>
    <w:rsid w:val="007E0A2D"/>
    <w:rsid w:val="007E5461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54C1D"/>
    <w:rsid w:val="00860B63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04D3A"/>
    <w:rsid w:val="0091032A"/>
    <w:rsid w:val="00915834"/>
    <w:rsid w:val="00920681"/>
    <w:rsid w:val="0092413A"/>
    <w:rsid w:val="0094194C"/>
    <w:rsid w:val="00945231"/>
    <w:rsid w:val="009458C4"/>
    <w:rsid w:val="00945A98"/>
    <w:rsid w:val="0095285F"/>
    <w:rsid w:val="00952D9A"/>
    <w:rsid w:val="0095602F"/>
    <w:rsid w:val="009563A0"/>
    <w:rsid w:val="009643AB"/>
    <w:rsid w:val="009652D4"/>
    <w:rsid w:val="00970C51"/>
    <w:rsid w:val="00973C50"/>
    <w:rsid w:val="009812CA"/>
    <w:rsid w:val="00981E93"/>
    <w:rsid w:val="00985F8A"/>
    <w:rsid w:val="00991AE1"/>
    <w:rsid w:val="00994662"/>
    <w:rsid w:val="00994E9F"/>
    <w:rsid w:val="009963D4"/>
    <w:rsid w:val="00997258"/>
    <w:rsid w:val="00997C63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710B8"/>
    <w:rsid w:val="00A74C84"/>
    <w:rsid w:val="00A77893"/>
    <w:rsid w:val="00A93CFD"/>
    <w:rsid w:val="00A94C12"/>
    <w:rsid w:val="00AA03BD"/>
    <w:rsid w:val="00AA0AA7"/>
    <w:rsid w:val="00AA0FD7"/>
    <w:rsid w:val="00AA468B"/>
    <w:rsid w:val="00AA7463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21E8"/>
    <w:rsid w:val="00AF2BE5"/>
    <w:rsid w:val="00AF30E9"/>
    <w:rsid w:val="00B00A39"/>
    <w:rsid w:val="00B0577D"/>
    <w:rsid w:val="00B06689"/>
    <w:rsid w:val="00B11902"/>
    <w:rsid w:val="00B127A8"/>
    <w:rsid w:val="00B129BE"/>
    <w:rsid w:val="00B14DC4"/>
    <w:rsid w:val="00B154AE"/>
    <w:rsid w:val="00B1671F"/>
    <w:rsid w:val="00B20BD6"/>
    <w:rsid w:val="00B3195B"/>
    <w:rsid w:val="00B32970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A3A4F"/>
    <w:rsid w:val="00BB0409"/>
    <w:rsid w:val="00BB16B3"/>
    <w:rsid w:val="00BB1FC0"/>
    <w:rsid w:val="00BC1EF1"/>
    <w:rsid w:val="00BC2156"/>
    <w:rsid w:val="00BC3896"/>
    <w:rsid w:val="00BC7731"/>
    <w:rsid w:val="00BD08C6"/>
    <w:rsid w:val="00BD1CDC"/>
    <w:rsid w:val="00BD6321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2090E"/>
    <w:rsid w:val="00C23B32"/>
    <w:rsid w:val="00C3217E"/>
    <w:rsid w:val="00C405AD"/>
    <w:rsid w:val="00C51F8D"/>
    <w:rsid w:val="00C56B93"/>
    <w:rsid w:val="00C57EAE"/>
    <w:rsid w:val="00C80020"/>
    <w:rsid w:val="00C819A4"/>
    <w:rsid w:val="00C83EE3"/>
    <w:rsid w:val="00C84723"/>
    <w:rsid w:val="00C8592D"/>
    <w:rsid w:val="00C918A2"/>
    <w:rsid w:val="00C94D19"/>
    <w:rsid w:val="00C9586F"/>
    <w:rsid w:val="00C97430"/>
    <w:rsid w:val="00C978A8"/>
    <w:rsid w:val="00CA6474"/>
    <w:rsid w:val="00CA6521"/>
    <w:rsid w:val="00CB4C16"/>
    <w:rsid w:val="00CB6F0F"/>
    <w:rsid w:val="00CB6FB3"/>
    <w:rsid w:val="00CC28B2"/>
    <w:rsid w:val="00CC4C07"/>
    <w:rsid w:val="00CC5F4A"/>
    <w:rsid w:val="00CC6460"/>
    <w:rsid w:val="00CC6B9F"/>
    <w:rsid w:val="00CD03A6"/>
    <w:rsid w:val="00CD1730"/>
    <w:rsid w:val="00CD63CB"/>
    <w:rsid w:val="00CE2662"/>
    <w:rsid w:val="00D00AB1"/>
    <w:rsid w:val="00D03083"/>
    <w:rsid w:val="00D04B8C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0EE"/>
    <w:rsid w:val="00D558E2"/>
    <w:rsid w:val="00D564A8"/>
    <w:rsid w:val="00D57BED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3355"/>
    <w:rsid w:val="00D9497D"/>
    <w:rsid w:val="00DA246E"/>
    <w:rsid w:val="00DA7BFE"/>
    <w:rsid w:val="00DB0239"/>
    <w:rsid w:val="00DB1814"/>
    <w:rsid w:val="00DB3C33"/>
    <w:rsid w:val="00DC278D"/>
    <w:rsid w:val="00DC68BB"/>
    <w:rsid w:val="00DC7C1D"/>
    <w:rsid w:val="00DD00ED"/>
    <w:rsid w:val="00DD3572"/>
    <w:rsid w:val="00DD4688"/>
    <w:rsid w:val="00DD70F3"/>
    <w:rsid w:val="00DD7DB6"/>
    <w:rsid w:val="00DE1927"/>
    <w:rsid w:val="00DE2449"/>
    <w:rsid w:val="00DF2AFD"/>
    <w:rsid w:val="00E0009D"/>
    <w:rsid w:val="00E0177C"/>
    <w:rsid w:val="00E01CB5"/>
    <w:rsid w:val="00E10450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47F9C"/>
    <w:rsid w:val="00E515D8"/>
    <w:rsid w:val="00E62EF2"/>
    <w:rsid w:val="00E70811"/>
    <w:rsid w:val="00E72CC1"/>
    <w:rsid w:val="00E736B1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768"/>
    <w:rsid w:val="00EE17EA"/>
    <w:rsid w:val="00EE2158"/>
    <w:rsid w:val="00EE54B4"/>
    <w:rsid w:val="00EF1110"/>
    <w:rsid w:val="00EF5EC2"/>
    <w:rsid w:val="00F0382D"/>
    <w:rsid w:val="00F07239"/>
    <w:rsid w:val="00F2461E"/>
    <w:rsid w:val="00F33BE0"/>
    <w:rsid w:val="00F35447"/>
    <w:rsid w:val="00F40C8C"/>
    <w:rsid w:val="00F44B01"/>
    <w:rsid w:val="00F47EC1"/>
    <w:rsid w:val="00F528F1"/>
    <w:rsid w:val="00F565BD"/>
    <w:rsid w:val="00F5789A"/>
    <w:rsid w:val="00F60D27"/>
    <w:rsid w:val="00F636FA"/>
    <w:rsid w:val="00F73FED"/>
    <w:rsid w:val="00F76343"/>
    <w:rsid w:val="00F83B11"/>
    <w:rsid w:val="00F93241"/>
    <w:rsid w:val="00F93C07"/>
    <w:rsid w:val="00F96C25"/>
    <w:rsid w:val="00F971A7"/>
    <w:rsid w:val="00FA051B"/>
    <w:rsid w:val="00FA25C2"/>
    <w:rsid w:val="00FA3E2F"/>
    <w:rsid w:val="00FA7F74"/>
    <w:rsid w:val="00FC0786"/>
    <w:rsid w:val="00FC1AB1"/>
    <w:rsid w:val="00FD1AF7"/>
    <w:rsid w:val="00FD4A8E"/>
    <w:rsid w:val="00FD62E2"/>
    <w:rsid w:val="00FD641A"/>
    <w:rsid w:val="00FE21AB"/>
    <w:rsid w:val="00FE4F5C"/>
    <w:rsid w:val="00FE5424"/>
    <w:rsid w:val="00FF0A90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04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04D3A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904D3A"/>
    <w:rPr>
      <w:rFonts w:ascii="Calibri" w:eastAsia="Calibri" w:hAnsi="Calibri" w:cs="Times New Roman"/>
    </w:rPr>
  </w:style>
  <w:style w:type="paragraph" w:customStyle="1" w:styleId="v1msonormal">
    <w:name w:val="v1msonormal"/>
    <w:basedOn w:val="Normal"/>
    <w:rsid w:val="00904D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nhideWhenUsed/>
    <w:rsid w:val="005B2854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5B2854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cf01">
    <w:name w:val="cf01"/>
    <w:rsid w:val="009643AB"/>
    <w:rPr>
      <w:rFonts w:ascii="Segoe UI" w:eastAsia="Calibr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64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64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64F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64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64F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43E521BEA146EFAF7CA8C9CBD16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2024-07-16T09:54:47Z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2024-07-17T00:00:00Z</Date_x0020_protokolli>
    <Titulli xmlns="0e656187-b300-4fb0-8bf4-3a50f872073c">Mbi një ndryshim në vendimin e Bordit të ERE-s nr. 17, datë 06.02.2024 "Mbi kërkesën e shoqërisë "Erseka Solar Park 1" sh.p.k. për marrjen e autorizimit të ERE-s për vendosjen e kuotave të saj si kolateral për garantimin e detyrimit ndaj të tretëve</Titulli>
    <Modifikuesi xmlns="0e656187-b300-4fb0-8bf4-3a50f872073c">Fjora.Cahani</Modifikuesi>
    <Nr_x002e__x0020_prot_x0020_QBZ xmlns="0e656187-b300-4fb0-8bf4-3a50f872073c">1268/3</Nr_x002e__x0020_prot_x0020_QBZ>
    <Data_x0020_e_x0020_Modifikimit xmlns="0e656187-b300-4fb0-8bf4-3a50f872073c">2024-07-23T10:36:45Z</Data_x0020_e_x0020_Modifikimit>
    <Dekretuar xmlns="0e656187-b300-4fb0-8bf4-3a50f872073c">false</Dekretuar>
    <Data xmlns="0e656187-b300-4fb0-8bf4-3a50f872073c">2024-06-25T00:00:00Z</Data>
    <Nr_x002e__x0020_protokolli_x0020_i_x0020_aktit xmlns="0e656187-b300-4fb0-8bf4-3a50f872073c">1637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43E521BEA146EFAF7CA8C9CBD16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9ED44-926C-4ED7-9BC3-F868B2A65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053BB8-25FB-46B1-963E-E8A5A3CA46A1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5CE5547-9A39-43D6-BA07-C06F26FBA4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D7A65E-BA8C-47EC-A207-5A781BA699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D060DF-76B8-4D31-B9D2-83B406FDA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E7A099-8A69-4805-B43E-9C1944007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17, datë 06.02.2024 "Mbi kërkesën e shoqërisë "Erseka Solar Park 1" sh.p.k. për marrjen e autorizimit të ERE-s për vendosjen e kuotave të saj si kolateral për garantimin e detyrimit ndaj të tretëve</vt:lpstr>
    </vt:vector>
  </TitlesOfParts>
  <Company>Dpa</Company>
  <LinksUpToDate>false</LinksUpToDate>
  <CharactersWithSpaces>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17, datë 06.02.2024 "Mbi kërkesën e shoqërisë "Erseka Solar Park 1" sh.p.k. për marrjen e autorizimit të ERE-s për vendosjen e kuotave të saj si kolateral për garantimin e detyrimit ndaj të tretëve</dc:title>
  <dc:creator>DJZM</dc:creator>
  <cp:lastModifiedBy>Entela Suli</cp:lastModifiedBy>
  <cp:revision>10</cp:revision>
  <cp:lastPrinted>2024-05-30T13:05:00Z</cp:lastPrinted>
  <dcterms:created xsi:type="dcterms:W3CDTF">2024-07-16T08:52:00Z</dcterms:created>
  <dcterms:modified xsi:type="dcterms:W3CDTF">2024-07-23T09:45:00Z</dcterms:modified>
</cp:coreProperties>
</file>