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0B9FDC" w14:textId="0449A7CA" w:rsidR="00792EE2" w:rsidRPr="00325A0C" w:rsidRDefault="00792EE2" w:rsidP="00792EE2">
      <w:pPr>
        <w:pStyle w:val="NeniTitull"/>
      </w:pPr>
      <w:r w:rsidRPr="00325A0C">
        <w:t>KORRIGJIM GABIMI MATERIAL</w:t>
      </w:r>
    </w:p>
    <w:p w14:paraId="3252BC4C" w14:textId="77777777" w:rsidR="00792EE2" w:rsidRPr="00325A0C" w:rsidRDefault="00792EE2" w:rsidP="00792EE2">
      <w:pPr>
        <w:ind w:firstLine="288"/>
        <w:rPr>
          <w:rFonts w:ascii="Garamond" w:hAnsi="Garamond" w:cstheme="majorBidi"/>
        </w:rPr>
      </w:pPr>
    </w:p>
    <w:p w14:paraId="1D8819AF" w14:textId="77777777" w:rsidR="00792EE2" w:rsidRDefault="00792EE2" w:rsidP="00792EE2">
      <w:pPr>
        <w:ind w:firstLine="288"/>
        <w:rPr>
          <w:rFonts w:ascii="Garamond" w:hAnsi="Garamond"/>
        </w:rPr>
      </w:pPr>
      <w:bookmarkStart w:id="0" w:name="_Hlk73530307"/>
      <w:r w:rsidRPr="00325A0C">
        <w:rPr>
          <w:rFonts w:ascii="Garamond" w:hAnsi="Garamond"/>
        </w:rPr>
        <w:t>Në vendimi</w:t>
      </w:r>
      <w:r>
        <w:rPr>
          <w:rFonts w:ascii="Garamond" w:hAnsi="Garamond"/>
        </w:rPr>
        <w:t>n</w:t>
      </w:r>
      <w:r w:rsidRPr="00325A0C">
        <w:rPr>
          <w:rFonts w:ascii="Garamond" w:hAnsi="Garamond"/>
        </w:rPr>
        <w:t xml:space="preserve"> </w:t>
      </w:r>
      <w:r>
        <w:rPr>
          <w:rFonts w:ascii="Garamond" w:hAnsi="Garamond"/>
        </w:rPr>
        <w:t>e</w:t>
      </w:r>
      <w:r w:rsidRPr="00325A0C">
        <w:rPr>
          <w:rFonts w:ascii="Garamond" w:hAnsi="Garamond"/>
        </w:rPr>
        <w:t xml:space="preserve"> Bordit </w:t>
      </w:r>
      <w:r>
        <w:rPr>
          <w:rFonts w:ascii="Garamond" w:hAnsi="Garamond"/>
        </w:rPr>
        <w:t xml:space="preserve">të ERE-s </w:t>
      </w:r>
      <w:r w:rsidRPr="00325A0C">
        <w:rPr>
          <w:rFonts w:ascii="Garamond" w:hAnsi="Garamond" w:cstheme="majorBidi"/>
        </w:rPr>
        <w:t>nr.</w:t>
      </w:r>
      <w:bookmarkEnd w:id="0"/>
      <w:r w:rsidRPr="00325A0C">
        <w:rPr>
          <w:rFonts w:ascii="Garamond" w:hAnsi="Garamond" w:cstheme="majorBidi"/>
        </w:rPr>
        <w:t xml:space="preserve"> 218, datë 20.12.2019, </w:t>
      </w:r>
      <w:r w:rsidRPr="00325A0C">
        <w:rPr>
          <w:rFonts w:ascii="Garamond" w:hAnsi="Garamond"/>
        </w:rPr>
        <w:t>“</w:t>
      </w:r>
      <w:r w:rsidRPr="00325A0C">
        <w:rPr>
          <w:rFonts w:ascii="Garamond" w:hAnsi="Garamond" w:cstheme="majorBidi"/>
        </w:rPr>
        <w:t>Mbi licencimin e shoq</w:t>
      </w:r>
      <w:r w:rsidRPr="00325A0C">
        <w:rPr>
          <w:rFonts w:ascii="Garamond" w:hAnsi="Garamond" w:cs="Garamond"/>
        </w:rPr>
        <w:t>ë</w:t>
      </w:r>
      <w:r w:rsidRPr="00325A0C">
        <w:rPr>
          <w:rFonts w:ascii="Garamond" w:hAnsi="Garamond" w:cstheme="majorBidi"/>
        </w:rPr>
        <w:t>ris</w:t>
      </w:r>
      <w:r w:rsidRPr="00325A0C">
        <w:rPr>
          <w:rFonts w:ascii="Garamond" w:hAnsi="Garamond" w:cs="Garamond"/>
        </w:rPr>
        <w:t>ë</w:t>
      </w:r>
      <w:r w:rsidRPr="00325A0C">
        <w:rPr>
          <w:rFonts w:ascii="Garamond" w:hAnsi="Garamond" w:cstheme="majorBidi"/>
        </w:rPr>
        <w:t xml:space="preserve"> </w:t>
      </w:r>
      <w:r w:rsidRPr="00325A0C">
        <w:rPr>
          <w:rFonts w:ascii="Garamond" w:hAnsi="Garamond" w:cs="Garamond"/>
        </w:rPr>
        <w:t>‘</w:t>
      </w:r>
      <w:r w:rsidRPr="00325A0C">
        <w:rPr>
          <w:rFonts w:ascii="Garamond" w:hAnsi="Garamond" w:cstheme="majorBidi"/>
        </w:rPr>
        <w:t>HEC Arsti</w:t>
      </w:r>
      <w:r w:rsidRPr="00325A0C">
        <w:rPr>
          <w:rFonts w:ascii="Garamond" w:hAnsi="Garamond" w:cs="Garamond"/>
        </w:rPr>
        <w:t>’</w:t>
      </w:r>
      <w:r w:rsidRPr="00325A0C">
        <w:rPr>
          <w:rFonts w:ascii="Garamond" w:hAnsi="Garamond" w:cstheme="majorBidi"/>
        </w:rPr>
        <w:t xml:space="preserve"> sh.p.k., në veprimtarinë e prodhimit të energjisë elektrike nga HEC ‘Arsti’”</w:t>
      </w:r>
      <w:r>
        <w:rPr>
          <w:rFonts w:ascii="Garamond" w:hAnsi="Garamond" w:cstheme="majorBidi"/>
        </w:rPr>
        <w:t xml:space="preserve"> </w:t>
      </w:r>
      <w:r w:rsidRPr="00504AD5">
        <w:rPr>
          <w:rFonts w:ascii="Garamond" w:hAnsi="Garamond"/>
        </w:rPr>
        <w:t>botuar në Fletoren Zyrtare</w:t>
      </w:r>
      <w:r>
        <w:rPr>
          <w:rFonts w:ascii="Garamond" w:hAnsi="Garamond"/>
        </w:rPr>
        <w:t xml:space="preserve"> nr.191, datë 22.1.2020,</w:t>
      </w:r>
    </w:p>
    <w:p w14:paraId="094DFEAF" w14:textId="77777777" w:rsidR="00792EE2" w:rsidRDefault="00792EE2" w:rsidP="00792EE2">
      <w:pPr>
        <w:shd w:val="clear" w:color="auto" w:fill="FFFFFF"/>
        <w:rPr>
          <w:rFonts w:ascii="Garamond" w:hAnsi="Garamond"/>
          <w:b/>
        </w:rPr>
      </w:pPr>
      <w:r>
        <w:rPr>
          <w:rFonts w:ascii="Garamond" w:hAnsi="Garamond"/>
          <w:b/>
        </w:rPr>
        <w:t>Bëhet korrigjimi si më poshtë:</w:t>
      </w:r>
    </w:p>
    <w:p w14:paraId="588DF21A" w14:textId="0075AD91" w:rsidR="00792EE2" w:rsidRPr="00325A0C" w:rsidRDefault="00792EE2" w:rsidP="00792EE2">
      <w:pPr>
        <w:ind w:firstLine="288"/>
        <w:rPr>
          <w:rFonts w:ascii="Garamond" w:hAnsi="Garamond" w:cstheme="majorBidi"/>
          <w:i/>
          <w:iCs/>
        </w:rPr>
      </w:pPr>
      <w:r w:rsidRPr="00325A0C">
        <w:rPr>
          <w:rFonts w:ascii="Garamond" w:hAnsi="Garamond" w:cstheme="majorBidi"/>
          <w:b/>
          <w:bCs/>
        </w:rPr>
        <w:t>Pika 1 e vendimit nuk ka asnjë ndryshim dhe ka këtë përmbajtje:</w:t>
      </w:r>
      <w:r w:rsidRPr="00325A0C">
        <w:rPr>
          <w:rFonts w:ascii="Garamond" w:hAnsi="Garamond" w:cstheme="majorBidi"/>
        </w:rPr>
        <w:t xml:space="preserve"> </w:t>
      </w:r>
      <w:r w:rsidRPr="00325A0C">
        <w:rPr>
          <w:rFonts w:ascii="Garamond" w:hAnsi="Garamond" w:cstheme="majorBidi"/>
          <w:i/>
          <w:iCs/>
        </w:rPr>
        <w:t>Të licencojë shoqërinë “HEC Arsti” sh.p.k., në veprimtarinë e prodhimit të energjisë elektrike nga HEC-i “Arsti”, me fuqi të instaluar 3130 k</w:t>
      </w:r>
      <w:r>
        <w:rPr>
          <w:rFonts w:ascii="Garamond" w:hAnsi="Garamond" w:cstheme="majorBidi"/>
          <w:i/>
          <w:iCs/>
        </w:rPr>
        <w:t>w</w:t>
      </w:r>
      <w:r w:rsidRPr="00325A0C">
        <w:rPr>
          <w:rFonts w:ascii="Garamond" w:hAnsi="Garamond" w:cstheme="majorBidi"/>
          <w:i/>
          <w:iCs/>
        </w:rPr>
        <w:t>, për një afat 30-vjeçar.</w:t>
      </w:r>
    </w:p>
    <w:p w14:paraId="51B7983F" w14:textId="2DFFE938" w:rsidR="00792EE2" w:rsidRPr="00325A0C" w:rsidRDefault="00792EE2" w:rsidP="00792EE2">
      <w:pPr>
        <w:ind w:firstLine="288"/>
        <w:rPr>
          <w:rFonts w:ascii="Garamond" w:hAnsi="Garamond" w:cstheme="majorBidi"/>
        </w:rPr>
      </w:pPr>
      <w:r w:rsidRPr="00325A0C">
        <w:rPr>
          <w:rFonts w:ascii="Garamond" w:hAnsi="Garamond" w:cstheme="majorBidi"/>
          <w:b/>
        </w:rPr>
        <w:t>Pika 2 e vendimit ishte:</w:t>
      </w:r>
      <w:r w:rsidRPr="00325A0C">
        <w:rPr>
          <w:rFonts w:ascii="Garamond" w:hAnsi="Garamond" w:cstheme="majorBidi"/>
        </w:rPr>
        <w:t xml:space="preserve"> Shoqëria “HEC Arsti” sh.p.k. të depozitojë në ERE lejen e Ujit të rinovuar në përfundim të afatit të saj, më datë 13.8.2023.</w:t>
      </w:r>
    </w:p>
    <w:p w14:paraId="5D934BA1" w14:textId="316403EA" w:rsidR="00792EE2" w:rsidRPr="00325A0C" w:rsidRDefault="00792EE2" w:rsidP="00792EE2">
      <w:pPr>
        <w:ind w:firstLine="288"/>
        <w:rPr>
          <w:rFonts w:ascii="Garamond" w:hAnsi="Garamond" w:cstheme="majorBidi"/>
          <w:i/>
        </w:rPr>
      </w:pPr>
      <w:r w:rsidRPr="00325A0C">
        <w:rPr>
          <w:rFonts w:ascii="Garamond" w:hAnsi="Garamond" w:cstheme="majorBidi"/>
          <w:b/>
        </w:rPr>
        <w:t>Pika 2 e vendimit bëhet:</w:t>
      </w:r>
      <w:r w:rsidRPr="00325A0C">
        <w:rPr>
          <w:rFonts w:ascii="Garamond" w:hAnsi="Garamond" w:cstheme="majorBidi"/>
        </w:rPr>
        <w:t xml:space="preserve"> </w:t>
      </w:r>
      <w:r w:rsidRPr="00325A0C">
        <w:rPr>
          <w:rFonts w:ascii="Garamond" w:hAnsi="Garamond" w:cstheme="majorBidi"/>
          <w:i/>
        </w:rPr>
        <w:t>Pika 2 e këtij vendimi shfuqizohet dhe pika 3 bëhet pika dy dhe më konkretisht me këtë përmbajtje: Ky vendim është objekt rishikimi nëse shoqëria “HEC Arsti” sh.p.k., depoziton në ERE, kontratën e ndryshuar të koncesionit, me Ministrinë e Infrastrukturës dhe Energjisë, për reflektimin e parametrave hidroenergjetikë dhe ndryshimit të programit të punimeve dhe fuqisë së instaluar, sipas projektit të zbatimit.</w:t>
      </w:r>
    </w:p>
    <w:p w14:paraId="108D5885" w14:textId="36EB63F8" w:rsidR="00792EE2" w:rsidRPr="00325A0C" w:rsidRDefault="00792EE2" w:rsidP="00792EE2">
      <w:pPr>
        <w:ind w:firstLine="288"/>
        <w:rPr>
          <w:rFonts w:ascii="Garamond" w:hAnsi="Garamond" w:cstheme="majorBidi"/>
        </w:rPr>
      </w:pPr>
      <w:r w:rsidRPr="00325A0C">
        <w:rPr>
          <w:rFonts w:ascii="Garamond" w:hAnsi="Garamond" w:cstheme="majorBidi"/>
          <w:b/>
        </w:rPr>
        <w:t>Pika 3 e vendimit ishte:</w:t>
      </w:r>
      <w:r w:rsidRPr="00325A0C">
        <w:rPr>
          <w:rFonts w:ascii="Garamond" w:hAnsi="Garamond" w:cstheme="majorBidi"/>
        </w:rPr>
        <w:t xml:space="preserve"> Pika e 3 e vendimit kishte përmbajtjen e pikës 2 së mësipërme dhe me konkretisht: Ky vendim është objekt rishikimi nëse shoqëria “HEC Arsti” sh.p.k., depoziton në ERE, kontratën e ndryshuar të koncesionit, me Ministrinë e Infrastrukturës dhe Energjisë, për reflektimin e parametrave hidroenergjetikë dhe ndryshimit të programit të punimeve dhe fuqisë së instaluar, sipas projektit të zbatimit.</w:t>
      </w:r>
    </w:p>
    <w:p w14:paraId="515915D6" w14:textId="634141E8" w:rsidR="00792EE2" w:rsidRPr="00514986" w:rsidRDefault="00792EE2" w:rsidP="00792EE2">
      <w:pPr>
        <w:ind w:firstLine="288"/>
        <w:rPr>
          <w:rFonts w:ascii="Garamond" w:eastAsia="Calibri" w:hAnsi="Garamond" w:cstheme="majorBidi"/>
          <w:i/>
        </w:rPr>
      </w:pPr>
      <w:r w:rsidRPr="00325A0C">
        <w:rPr>
          <w:rFonts w:ascii="Garamond" w:hAnsi="Garamond" w:cstheme="majorBidi"/>
          <w:b/>
        </w:rPr>
        <w:t>Pika 3 e vendimit bëhet:</w:t>
      </w:r>
      <w:bookmarkStart w:id="1" w:name="_Hlk167965778"/>
      <w:r w:rsidRPr="00325A0C">
        <w:rPr>
          <w:rFonts w:ascii="Garamond" w:hAnsi="Garamond" w:cstheme="majorBidi"/>
        </w:rPr>
        <w:t xml:space="preserve"> </w:t>
      </w:r>
      <w:bookmarkEnd w:id="1"/>
      <w:r w:rsidRPr="00325A0C">
        <w:rPr>
          <w:rFonts w:ascii="Garamond" w:hAnsi="Garamond" w:cstheme="majorBidi"/>
          <w:i/>
          <w:iCs/>
        </w:rPr>
        <w:t xml:space="preserve">Pika e 3 ndryshon dhe ka përmbajtjen e pikës 4 së mëparshme dhe më konkretisht: </w:t>
      </w:r>
      <w:r w:rsidRPr="00514986">
        <w:rPr>
          <w:rFonts w:ascii="Garamond" w:eastAsia="Calibri" w:hAnsi="Garamond" w:cstheme="majorBidi"/>
          <w:i/>
        </w:rPr>
        <w:t>Drejtoria e Licencimit, Autorizimeve dhe Mbikëqyrjes, të njoftojë aplikuesin për vendimin e Bordit të ERE-s</w:t>
      </w:r>
      <w:r>
        <w:rPr>
          <w:rFonts w:ascii="Garamond" w:eastAsia="Calibri" w:hAnsi="Garamond" w:cstheme="majorBidi"/>
          <w:i/>
        </w:rPr>
        <w:t>.</w:t>
      </w:r>
    </w:p>
    <w:p w14:paraId="61A79618" w14:textId="77777777" w:rsidR="00792EE2" w:rsidRPr="00325A0C" w:rsidRDefault="00792EE2" w:rsidP="00792EE2">
      <w:pPr>
        <w:ind w:firstLine="288"/>
        <w:rPr>
          <w:rFonts w:ascii="Garamond" w:hAnsi="Garamond" w:cstheme="majorBidi"/>
        </w:rPr>
      </w:pPr>
    </w:p>
    <w:p w14:paraId="19B9D5CE" w14:textId="77777777" w:rsidR="00792EE2" w:rsidRDefault="00792EE2" w:rsidP="00792EE2">
      <w:pPr>
        <w:ind w:firstLine="288"/>
        <w:rPr>
          <w:rFonts w:ascii="Garamond" w:hAnsi="Garamond" w:cstheme="majorBidi"/>
        </w:rPr>
      </w:pPr>
      <w:r w:rsidRPr="00325A0C">
        <w:rPr>
          <w:rFonts w:ascii="Garamond" w:hAnsi="Garamond" w:cstheme="majorBidi"/>
        </w:rPr>
        <w:t>Në vendimi</w:t>
      </w:r>
      <w:r>
        <w:rPr>
          <w:rFonts w:ascii="Garamond" w:hAnsi="Garamond" w:cstheme="majorBidi"/>
        </w:rPr>
        <w:t>n</w:t>
      </w:r>
      <w:r w:rsidRPr="00325A0C">
        <w:rPr>
          <w:rFonts w:ascii="Garamond" w:hAnsi="Garamond" w:cstheme="majorBidi"/>
        </w:rPr>
        <w:t xml:space="preserve"> </w:t>
      </w:r>
      <w:r>
        <w:rPr>
          <w:rFonts w:ascii="Garamond" w:hAnsi="Garamond" w:cstheme="majorBidi"/>
        </w:rPr>
        <w:t>e</w:t>
      </w:r>
      <w:r w:rsidRPr="00325A0C">
        <w:rPr>
          <w:rFonts w:ascii="Garamond" w:hAnsi="Garamond" w:cstheme="majorBidi"/>
        </w:rPr>
        <w:t xml:space="preserve"> Bordit të ERE-s nr. 383, datë 28.12.2023, “Mbi një ndryshim në vendimin e Bordit të ERE-s nr. 218, datë 20.12.2019 ‘Mbi licencimin e shoqërisë HEC ‘Arsti’ sh.p.k., në veprimtarinë e prodhimit të energjisë elektrike nga HEC ‘Arsti’ me kapacitet të instaluar 3130 k</w:t>
      </w:r>
      <w:r>
        <w:rPr>
          <w:rFonts w:ascii="Garamond" w:hAnsi="Garamond" w:cstheme="majorBidi"/>
        </w:rPr>
        <w:t>w</w:t>
      </w:r>
      <w:r w:rsidRPr="00325A0C">
        <w:rPr>
          <w:rFonts w:ascii="Garamond" w:hAnsi="Garamond" w:cstheme="majorBidi"/>
        </w:rPr>
        <w:t>”</w:t>
      </w:r>
      <w:r>
        <w:rPr>
          <w:rFonts w:ascii="Garamond" w:hAnsi="Garamond" w:cstheme="majorBidi"/>
        </w:rPr>
        <w:t xml:space="preserve"> botuar në Fletoren Zyrtare nr.53, datë 28.3.2024,</w:t>
      </w:r>
    </w:p>
    <w:p w14:paraId="094C0B98" w14:textId="77777777" w:rsidR="00792EE2" w:rsidRDefault="00792EE2" w:rsidP="00792EE2">
      <w:pPr>
        <w:shd w:val="clear" w:color="auto" w:fill="FFFFFF"/>
        <w:rPr>
          <w:rFonts w:ascii="Garamond" w:hAnsi="Garamond"/>
          <w:b/>
        </w:rPr>
      </w:pPr>
      <w:r>
        <w:rPr>
          <w:rFonts w:ascii="Garamond" w:hAnsi="Garamond"/>
          <w:b/>
        </w:rPr>
        <w:t>Bëhet korrigjimi si më poshtë:</w:t>
      </w:r>
    </w:p>
    <w:p w14:paraId="21F22C44" w14:textId="06EC152C" w:rsidR="00792EE2" w:rsidRPr="00325A0C" w:rsidRDefault="00792EE2" w:rsidP="00792EE2">
      <w:pPr>
        <w:ind w:firstLine="288"/>
        <w:rPr>
          <w:rFonts w:ascii="Garamond" w:hAnsi="Garamond" w:cstheme="majorBidi"/>
          <w:i/>
          <w:iCs/>
        </w:rPr>
      </w:pPr>
      <w:r w:rsidRPr="00325A0C">
        <w:rPr>
          <w:rFonts w:ascii="Garamond" w:hAnsi="Garamond" w:cstheme="majorBidi"/>
          <w:b/>
          <w:bCs/>
        </w:rPr>
        <w:t>Pika 1 e vendimit nuk ka asnjë ndryshim dhe ka këtë përmbajtje:</w:t>
      </w:r>
      <w:bookmarkStart w:id="2" w:name="_Hlk91659954"/>
      <w:r w:rsidRPr="00325A0C">
        <w:rPr>
          <w:rFonts w:ascii="Garamond" w:hAnsi="Garamond" w:cstheme="majorBidi"/>
        </w:rPr>
        <w:t xml:space="preserve"> </w:t>
      </w:r>
      <w:r w:rsidRPr="00325A0C">
        <w:rPr>
          <w:rFonts w:ascii="Garamond" w:hAnsi="Garamond" w:cstheme="majorBidi"/>
          <w:i/>
          <w:iCs/>
        </w:rPr>
        <w:t xml:space="preserve">Pika 2 e </w:t>
      </w:r>
      <w:bookmarkEnd w:id="2"/>
      <w:r w:rsidRPr="00325A0C">
        <w:rPr>
          <w:rFonts w:ascii="Garamond" w:hAnsi="Garamond" w:cstheme="majorBidi"/>
          <w:i/>
          <w:iCs/>
        </w:rPr>
        <w:t>vendimit të Bordit të ERE-s nr. 218, datë 20.12.2019, shfuqizohet.</w:t>
      </w:r>
    </w:p>
    <w:p w14:paraId="5EE6AB42" w14:textId="77777777" w:rsidR="00792EE2" w:rsidRDefault="00792EE2" w:rsidP="00792EE2">
      <w:pPr>
        <w:ind w:firstLine="288"/>
        <w:rPr>
          <w:rFonts w:ascii="Garamond" w:hAnsi="Garamond" w:cstheme="majorBidi"/>
        </w:rPr>
      </w:pPr>
      <w:r w:rsidRPr="00325A0C">
        <w:rPr>
          <w:rFonts w:ascii="Garamond" w:hAnsi="Garamond" w:cstheme="majorBidi"/>
          <w:b/>
        </w:rPr>
        <w:t>Pika 2 e vendimit ishte:</w:t>
      </w:r>
      <w:r w:rsidRPr="00325A0C">
        <w:rPr>
          <w:rFonts w:ascii="Garamond" w:hAnsi="Garamond" w:cstheme="majorBidi"/>
          <w:color w:val="FF0000"/>
        </w:rPr>
        <w:t xml:space="preserve"> </w:t>
      </w:r>
      <w:r w:rsidRPr="00325A0C">
        <w:rPr>
          <w:rFonts w:ascii="Garamond" w:hAnsi="Garamond" w:cstheme="majorBidi"/>
        </w:rPr>
        <w:t>Pika 3 e vendimit nr. 218, datë 20.12.2029, bëhet pika 2 e vendimit të Bordit të ERE-s nr. 218/2019</w:t>
      </w:r>
      <w:r>
        <w:rPr>
          <w:rFonts w:ascii="Garamond" w:hAnsi="Garamond" w:cstheme="majorBidi"/>
        </w:rPr>
        <w:t>.</w:t>
      </w:r>
    </w:p>
    <w:p w14:paraId="2C1D266A" w14:textId="33364930" w:rsidR="00792EE2" w:rsidRPr="00325A0C" w:rsidRDefault="00792EE2" w:rsidP="00792EE2">
      <w:pPr>
        <w:ind w:firstLine="288"/>
        <w:rPr>
          <w:rFonts w:ascii="Garamond" w:hAnsi="Garamond" w:cstheme="majorBidi"/>
        </w:rPr>
      </w:pPr>
      <w:r w:rsidRPr="00EE71E8">
        <w:rPr>
          <w:rFonts w:ascii="Garamond" w:hAnsi="Garamond" w:cstheme="majorBidi"/>
          <w:b/>
        </w:rPr>
        <w:t>Pika 2 e vendimit</w:t>
      </w:r>
      <w:r>
        <w:rPr>
          <w:rFonts w:ascii="Garamond" w:hAnsi="Garamond" w:cstheme="majorBidi"/>
        </w:rPr>
        <w:t xml:space="preserve"> </w:t>
      </w:r>
      <w:r w:rsidRPr="00325A0C">
        <w:rPr>
          <w:rFonts w:ascii="Garamond" w:hAnsi="Garamond" w:cstheme="majorBidi"/>
        </w:rPr>
        <w:t xml:space="preserve"> </w:t>
      </w:r>
      <w:r w:rsidRPr="00325A0C">
        <w:rPr>
          <w:rFonts w:ascii="Garamond" w:hAnsi="Garamond" w:cstheme="majorBidi"/>
          <w:b/>
        </w:rPr>
        <w:t>bëhet: Ndryshimi i vitit në fjali dhe ka këtë përmbajtje:</w:t>
      </w:r>
      <w:r w:rsidRPr="00325A0C">
        <w:rPr>
          <w:rFonts w:ascii="Garamond" w:hAnsi="Garamond" w:cstheme="majorBidi"/>
          <w:color w:val="FF0000"/>
        </w:rPr>
        <w:t xml:space="preserve"> </w:t>
      </w:r>
      <w:r w:rsidRPr="00325A0C">
        <w:rPr>
          <w:rFonts w:ascii="Garamond" w:hAnsi="Garamond" w:cstheme="majorBidi"/>
        </w:rPr>
        <w:t>Pika 3 e vendimit nr. 218, datë 20.12.2019, bëhet pika 2 e vendimit të Bordit të ERE-s nr. 218/2019.</w:t>
      </w:r>
    </w:p>
    <w:p w14:paraId="37EAE675" w14:textId="69A56508" w:rsidR="00792EE2" w:rsidRPr="00325A0C" w:rsidRDefault="00792EE2" w:rsidP="00792EE2">
      <w:pPr>
        <w:ind w:firstLine="288"/>
        <w:rPr>
          <w:rFonts w:ascii="Garamond" w:hAnsi="Garamond" w:cstheme="majorBidi"/>
        </w:rPr>
      </w:pPr>
      <w:r w:rsidRPr="00325A0C">
        <w:rPr>
          <w:rFonts w:ascii="Garamond" w:hAnsi="Garamond" w:cstheme="majorBidi"/>
          <w:b/>
          <w:bCs/>
        </w:rPr>
        <w:t>Pika 3 e vendimit nuk ka asnjë ndryshim dhe ka këtë përmbajtje:</w:t>
      </w:r>
      <w:r w:rsidRPr="00325A0C">
        <w:rPr>
          <w:rFonts w:ascii="Garamond" w:hAnsi="Garamond" w:cstheme="majorBidi"/>
        </w:rPr>
        <w:t xml:space="preserve"> Drejtoria e Licencimit, Autorizimeve dhe Mbikëqyrjes të njoftojë shoqërinë HEC “Arsti” sh.p.k. për vendimin e Bordit të ERE-s.</w:t>
      </w:r>
    </w:p>
    <w:p w14:paraId="2F16E0D6" w14:textId="26FECFC6" w:rsidR="009A5246" w:rsidRPr="00792EE2" w:rsidRDefault="009A5246" w:rsidP="00792EE2">
      <w:bookmarkStart w:id="3" w:name="_GoBack"/>
      <w:bookmarkEnd w:id="3"/>
    </w:p>
    <w:sectPr w:rsidR="009A5246" w:rsidRPr="00792EE2" w:rsidSect="00FE4465">
      <w:footerReference w:type="default" r:id="rId12"/>
      <w:pgSz w:w="12240" w:h="15840"/>
      <w:pgMar w:top="1440" w:right="1325" w:bottom="1135" w:left="1440" w:header="720" w:footer="3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6FC63B" w14:textId="77777777" w:rsidR="00792EE2" w:rsidRDefault="00792EE2" w:rsidP="009A5246">
      <w:r>
        <w:separator/>
      </w:r>
    </w:p>
  </w:endnote>
  <w:endnote w:type="continuationSeparator" w:id="0">
    <w:p w14:paraId="39F0577A" w14:textId="77777777" w:rsidR="00792EE2" w:rsidRDefault="00792EE2" w:rsidP="009A5246">
      <w:r>
        <w:continuationSeparator/>
      </w:r>
    </w:p>
  </w:endnote>
  <w:endnote w:type="continuationNotice" w:id="1">
    <w:p w14:paraId="6B8E7D5E" w14:textId="77777777" w:rsidR="00792EE2" w:rsidRDefault="00792E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16E0EB" w14:textId="77777777" w:rsidR="00792EE2" w:rsidRPr="00082DC7" w:rsidRDefault="00792EE2" w:rsidP="00B60FD9">
    <w:pPr>
      <w:tabs>
        <w:tab w:val="center" w:pos="4680"/>
        <w:tab w:val="right" w:pos="9360"/>
      </w:tabs>
      <w:jc w:val="center"/>
      <w:rPr>
        <w:rFonts w:eastAsia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FE8BD0" w14:textId="77777777" w:rsidR="00792EE2" w:rsidRDefault="00792EE2" w:rsidP="009A5246">
      <w:r>
        <w:separator/>
      </w:r>
    </w:p>
  </w:footnote>
  <w:footnote w:type="continuationSeparator" w:id="0">
    <w:p w14:paraId="4C773C8A" w14:textId="77777777" w:rsidR="00792EE2" w:rsidRDefault="00792EE2" w:rsidP="009A5246">
      <w:r>
        <w:continuationSeparator/>
      </w:r>
    </w:p>
  </w:footnote>
  <w:footnote w:type="continuationNotice" w:id="1">
    <w:p w14:paraId="445FF41F" w14:textId="77777777" w:rsidR="00792EE2" w:rsidRDefault="00792EE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revisionView w:inkAnnotations="0"/>
  <w:defaultTabStop w:val="720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74"/>
    <w:rsid w:val="00007D03"/>
    <w:rsid w:val="00032486"/>
    <w:rsid w:val="00044E95"/>
    <w:rsid w:val="00055D3B"/>
    <w:rsid w:val="0006347F"/>
    <w:rsid w:val="00066C42"/>
    <w:rsid w:val="000759BE"/>
    <w:rsid w:val="00082DC7"/>
    <w:rsid w:val="000B095B"/>
    <w:rsid w:val="000C17E2"/>
    <w:rsid w:val="000D5E3D"/>
    <w:rsid w:val="000E1D17"/>
    <w:rsid w:val="000F40BE"/>
    <w:rsid w:val="0010214F"/>
    <w:rsid w:val="0010406A"/>
    <w:rsid w:val="00121A79"/>
    <w:rsid w:val="00122ABB"/>
    <w:rsid w:val="0016732D"/>
    <w:rsid w:val="00170A34"/>
    <w:rsid w:val="001A51B8"/>
    <w:rsid w:val="001B17BC"/>
    <w:rsid w:val="001B2DBD"/>
    <w:rsid w:val="0027755D"/>
    <w:rsid w:val="00290E18"/>
    <w:rsid w:val="002A6330"/>
    <w:rsid w:val="002C1604"/>
    <w:rsid w:val="002D643D"/>
    <w:rsid w:val="002D7DFD"/>
    <w:rsid w:val="002E7DC4"/>
    <w:rsid w:val="003055C6"/>
    <w:rsid w:val="003079EE"/>
    <w:rsid w:val="00313842"/>
    <w:rsid w:val="00343BE3"/>
    <w:rsid w:val="00361B2D"/>
    <w:rsid w:val="00386017"/>
    <w:rsid w:val="003A6EBA"/>
    <w:rsid w:val="003F6695"/>
    <w:rsid w:val="004230D4"/>
    <w:rsid w:val="00433898"/>
    <w:rsid w:val="004474B4"/>
    <w:rsid w:val="0045429B"/>
    <w:rsid w:val="00476256"/>
    <w:rsid w:val="00492F96"/>
    <w:rsid w:val="0049766D"/>
    <w:rsid w:val="004C35E7"/>
    <w:rsid w:val="004C7EA1"/>
    <w:rsid w:val="004D6542"/>
    <w:rsid w:val="004D7220"/>
    <w:rsid w:val="004E686A"/>
    <w:rsid w:val="004F3F9A"/>
    <w:rsid w:val="005056CE"/>
    <w:rsid w:val="00514986"/>
    <w:rsid w:val="00533C08"/>
    <w:rsid w:val="00573D40"/>
    <w:rsid w:val="0058087A"/>
    <w:rsid w:val="005832A1"/>
    <w:rsid w:val="00591156"/>
    <w:rsid w:val="005B0F7F"/>
    <w:rsid w:val="005E0061"/>
    <w:rsid w:val="005E47E1"/>
    <w:rsid w:val="005E72FB"/>
    <w:rsid w:val="00605334"/>
    <w:rsid w:val="00611ADB"/>
    <w:rsid w:val="00627B61"/>
    <w:rsid w:val="0063694D"/>
    <w:rsid w:val="0064257D"/>
    <w:rsid w:val="00661B8A"/>
    <w:rsid w:val="00665EA9"/>
    <w:rsid w:val="00716D4A"/>
    <w:rsid w:val="0072637B"/>
    <w:rsid w:val="007311C9"/>
    <w:rsid w:val="00787C25"/>
    <w:rsid w:val="00792EE2"/>
    <w:rsid w:val="007B7E9A"/>
    <w:rsid w:val="007F3775"/>
    <w:rsid w:val="00812C6D"/>
    <w:rsid w:val="00815B23"/>
    <w:rsid w:val="00825F6E"/>
    <w:rsid w:val="0082684E"/>
    <w:rsid w:val="00854CC2"/>
    <w:rsid w:val="008A2E62"/>
    <w:rsid w:val="008B450F"/>
    <w:rsid w:val="008B6735"/>
    <w:rsid w:val="00903D23"/>
    <w:rsid w:val="009155A7"/>
    <w:rsid w:val="00921500"/>
    <w:rsid w:val="00925B90"/>
    <w:rsid w:val="0093645C"/>
    <w:rsid w:val="00944E35"/>
    <w:rsid w:val="009601F4"/>
    <w:rsid w:val="00982946"/>
    <w:rsid w:val="00985DFE"/>
    <w:rsid w:val="00995C74"/>
    <w:rsid w:val="009A5246"/>
    <w:rsid w:val="00A13628"/>
    <w:rsid w:val="00A2374D"/>
    <w:rsid w:val="00A417BB"/>
    <w:rsid w:val="00A7016B"/>
    <w:rsid w:val="00A852BF"/>
    <w:rsid w:val="00A94318"/>
    <w:rsid w:val="00AA1BFA"/>
    <w:rsid w:val="00AB689D"/>
    <w:rsid w:val="00AF52A5"/>
    <w:rsid w:val="00B60FD9"/>
    <w:rsid w:val="00B76BEB"/>
    <w:rsid w:val="00B77705"/>
    <w:rsid w:val="00B86532"/>
    <w:rsid w:val="00BC159A"/>
    <w:rsid w:val="00BC34A6"/>
    <w:rsid w:val="00BF452C"/>
    <w:rsid w:val="00BF4A55"/>
    <w:rsid w:val="00C07947"/>
    <w:rsid w:val="00C16469"/>
    <w:rsid w:val="00C17936"/>
    <w:rsid w:val="00C2057F"/>
    <w:rsid w:val="00C22D0C"/>
    <w:rsid w:val="00C40178"/>
    <w:rsid w:val="00C4569B"/>
    <w:rsid w:val="00C828F5"/>
    <w:rsid w:val="00C85BD0"/>
    <w:rsid w:val="00C861C4"/>
    <w:rsid w:val="00C919D8"/>
    <w:rsid w:val="00CB428E"/>
    <w:rsid w:val="00CB58F1"/>
    <w:rsid w:val="00CD790B"/>
    <w:rsid w:val="00CE01FC"/>
    <w:rsid w:val="00CE6F76"/>
    <w:rsid w:val="00CF58CA"/>
    <w:rsid w:val="00D1451D"/>
    <w:rsid w:val="00D322C0"/>
    <w:rsid w:val="00D52DF3"/>
    <w:rsid w:val="00DA2FA3"/>
    <w:rsid w:val="00DC127E"/>
    <w:rsid w:val="00DD500A"/>
    <w:rsid w:val="00E04BAD"/>
    <w:rsid w:val="00E572EF"/>
    <w:rsid w:val="00E60A6A"/>
    <w:rsid w:val="00E73670"/>
    <w:rsid w:val="00E77F80"/>
    <w:rsid w:val="00E918E0"/>
    <w:rsid w:val="00E94F47"/>
    <w:rsid w:val="00E95898"/>
    <w:rsid w:val="00EA4706"/>
    <w:rsid w:val="00EC02B9"/>
    <w:rsid w:val="00EC4F87"/>
    <w:rsid w:val="00ED6387"/>
    <w:rsid w:val="00F0759F"/>
    <w:rsid w:val="00F2738F"/>
    <w:rsid w:val="00F42990"/>
    <w:rsid w:val="00F440E9"/>
    <w:rsid w:val="00F451B9"/>
    <w:rsid w:val="00F47A9C"/>
    <w:rsid w:val="00F73073"/>
    <w:rsid w:val="00F922BD"/>
    <w:rsid w:val="00FC3CCA"/>
    <w:rsid w:val="00FD4E05"/>
    <w:rsid w:val="00FE4465"/>
    <w:rsid w:val="00FF2C0D"/>
    <w:rsid w:val="00FF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F16E0AE"/>
  <w15:docId w15:val="{BE980481-DFE8-421D-B555-D98A99DF6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5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9A524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524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A5246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A5246"/>
    <w:rPr>
      <w:rFonts w:ascii="Cambria" w:eastAsia="Times New Roman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A52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524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A52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5246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9A524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D4E05"/>
    <w:pPr>
      <w:ind w:left="720"/>
      <w:contextualSpacing/>
    </w:pPr>
  </w:style>
  <w:style w:type="paragraph" w:customStyle="1" w:styleId="NeniTitull">
    <w:name w:val="Neni_Titull"/>
    <w:next w:val="Normal"/>
    <w:link w:val="NeniTitullChar"/>
    <w:rsid w:val="00792EE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792EE2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7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1565-1</Nr_x002e__x0020_akti>
    <Data_x0020_e_x0020_Krijimit xmlns="0e656187-b300-4fb0-8bf4-3a50f872073c">2024-07-05T11:44:02Z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2024-07-01T00:00:00Z</Date_x0020_protokolli>
    <Titulli xmlns="0e656187-b300-4fb0-8bf4-3a50f872073c">Korrigjim gabimi material në vendimin e Bordit të ERE-s nr. 218, datë 20.12.2019 dhe vendimin nr. 383 datë 28.12.2023</Titulli>
    <Modifikuesi xmlns="0e656187-b300-4fb0-8bf4-3a50f872073c">alma.lisaku</Modifikuesi>
    <Nr_x002e__x0020_prot_x0020_QBZ xmlns="0e656187-b300-4fb0-8bf4-3a50f872073c">1186</Nr_x002e__x0020_prot_x0020_QBZ>
    <Data_x0020_e_x0020_Modifikimit xmlns="0e656187-b300-4fb0-8bf4-3a50f872073c">2024-07-08T13:06:06Z</Data_x0020_e_x0020_Modifikimit>
    <Dekretuar xmlns="0e656187-b300-4fb0-8bf4-3a50f872073c">false</Dekretuar>
    <Data xmlns="0e656187-b300-4fb0-8bf4-3a50f872073c">2024-06-28T00:00:00Z</Data>
    <Nr_x002e__x0020_protokolli_x0020_i_x0020_aktit xmlns="0e656187-b300-4fb0-8bf4-3a50f872073c">1565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B5617312C1468F82CCC0DB2C5836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B5617312C1468F82CCC0DB2C5836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A713AC0-DBFF-4A57-B679-3B9CDC6C3845}">
  <ds:schemaRefs>
    <ds:schemaRef ds:uri="0e656187-b300-4fb0-8bf4-3a50f872073c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884C4A6-A352-4EC0-B109-A712E86C0B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9E2815-F2B5-4740-A762-6483210CB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EB674A-43B6-40A3-ADD4-CBD8C33EF4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9420CA-EDC3-4E2C-B510-39BB940DEC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material në vendimin e Bordit të ERE-s nr. 218, datë 20.12.2019 dhe vendimin nr. 383 datë 28.12.2023</vt:lpstr>
    </vt:vector>
  </TitlesOfParts>
  <Company>Hewlett-Packard Company</Company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material në vendimin e Bordit të ERE-s nr. 218, datë 20.12.2019 dhe vendimin nr. 383 datë 28.12.2023</dc:title>
  <dc:creator>Jonida Babaj</dc:creator>
  <cp:lastModifiedBy>Ermira Bukaci</cp:lastModifiedBy>
  <cp:revision>119</cp:revision>
  <cp:lastPrinted>2024-05-30T11:13:00Z</cp:lastPrinted>
  <dcterms:created xsi:type="dcterms:W3CDTF">2024-07-05T10:30:00Z</dcterms:created>
  <dcterms:modified xsi:type="dcterms:W3CDTF">2024-07-08T13:36:00Z</dcterms:modified>
</cp:coreProperties>
</file>