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E1B9D" w14:textId="77777777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28F63C9D" w14:textId="5367638D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141, datë 16.7.2024</w:t>
      </w:r>
    </w:p>
    <w:p w14:paraId="5BEF12E3" w14:textId="77777777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35AD52A" w14:textId="7DBBE808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MBI FILLIMIN E PROCEDURËS PËR SHQYRTIMIN E KËRKESËS SË SHOQËRISË “</w:t>
      </w:r>
      <w:proofErr w:type="spellStart"/>
      <w:r w:rsidRPr="004368A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BMG</w:t>
      </w:r>
      <w:proofErr w:type="spellEnd"/>
      <w:r w:rsidRPr="004368A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4368A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ENERGY</w:t>
      </w:r>
      <w:proofErr w:type="spellEnd"/>
      <w:r w:rsidRPr="004368A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4368A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SAL</w:t>
      </w:r>
      <w:proofErr w:type="spellEnd"/>
      <w:r w:rsidRPr="004368A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” SHPK PËR LICENCIM NË VEPRIMTARINË E PRODHIMIT TË ENERGJISË ELEKTRIKE </w:t>
      </w:r>
    </w:p>
    <w:p w14:paraId="1EB06D73" w14:textId="77777777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163894D" w14:textId="5E1BA71B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neneve 16 dhe 37, pika 2, g</w:t>
      </w:r>
      <w:r w:rsidR="004368A1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rma “a”, të ligjit nr. 43/2015</w:t>
      </w:r>
      <w:r w:rsidR="00241B4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241B46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ndryshuar; neneve 4, pika 1, g</w:t>
      </w:r>
      <w:r w:rsidR="004368A1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rma “a”, 5, pika 1, g</w:t>
      </w:r>
      <w:r w:rsidR="004368A1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rma “a”, dhe 10, pikat 1 dhe 3 të </w:t>
      </w:r>
      <w:r w:rsidR="00454F0A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454F0A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të miratuar me vendimin e </w:t>
      </w:r>
      <w:r w:rsidR="00454F0A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454F0A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ndryshuar; si dhe neneve 15 dhe 19, pika 1, g</w:t>
      </w:r>
      <w:r w:rsidR="004368A1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rma “a”</w:t>
      </w:r>
      <w:r w:rsidR="00454F0A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</w:t>
      </w:r>
      <w:r w:rsidR="00454F0A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454F0A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miratuar me vendimin e </w:t>
      </w:r>
      <w:r w:rsidR="00454F0A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të ERE-s nr. 96, datë 17.6.2016; Bordi i ERE-s, në mbledhjen e tij të datës 16.7.2024, mbasi shqyrtoi relacionin me nr. 1569/1</w:t>
      </w:r>
      <w:r w:rsid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10.7.2024, të Drejtorisë së Licencimit, Autorizimeve dhe Mbikëqyrjes “Mbi kërkesën e shoqërisë </w:t>
      </w:r>
      <w:r w:rsidR="00241B46">
        <w:rPr>
          <w:rFonts w:ascii="Garamond" w:eastAsiaTheme="minorHAnsi" w:hAnsi="Garamond"/>
          <w:color w:val="000000"/>
          <w:sz w:val="24"/>
          <w:szCs w:val="24"/>
          <w:lang w:val="sq-AL"/>
        </w:rPr>
        <w:t>‘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BMG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4368A1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="004368A1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SAL</w:t>
      </w:r>
      <w:proofErr w:type="spellEnd"/>
      <w:r w:rsidR="00241B46">
        <w:rPr>
          <w:rFonts w:ascii="Garamond" w:eastAsiaTheme="minorHAnsi" w:hAnsi="Garamond"/>
          <w:color w:val="000000"/>
          <w:sz w:val="24"/>
          <w:szCs w:val="24"/>
          <w:lang w:val="sq-AL"/>
        </w:rPr>
        <w:t>’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. për licencim në veprimtarinë e prodhimit të energjisë elektrike”,</w:t>
      </w:r>
    </w:p>
    <w:p w14:paraId="4DEB4F61" w14:textId="2F4B2BD3" w:rsidR="002D7E80" w:rsidRPr="004E7D8E" w:rsidRDefault="004E7D8E" w:rsidP="004E7D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7D8E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konstatoi se: </w:t>
      </w:r>
    </w:p>
    <w:p w14:paraId="57510FB5" w14:textId="4CABDD01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- Shoqëria “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BMG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4368A1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="004368A1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SAL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me shkresën e protokolluar në ERE me nr. 1569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1.7 2024, ka paraqitur kërkesën për licencim në veprimtarinë e prodhimit të energjisë elektrike nga centrali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fotovoltaik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kapacitet prodhues 2 </w:t>
      </w:r>
      <w:proofErr w:type="spellStart"/>
      <w:r w:rsidR="00454F0A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mw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, me vendndodhje</w:t>
      </w:r>
      <w:r w:rsid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në</w:t>
      </w:r>
      <w:r w:rsid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zonën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Sheq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Marinas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Topojë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Bashkia Fier, </w:t>
      </w:r>
      <w:r w:rsidR="00454F0A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qarku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Fier.</w:t>
      </w:r>
    </w:p>
    <w:p w14:paraId="01567DE0" w14:textId="3A92EB97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Nga shqyrtimi i aplikimit, në referencë të përcaktimeve të “Rregullores për procedurat dhe afatet për dhënien, modifikimin, transferimin, rinovimin ose heqjen e licencave në sektorin e energjisë elektrike”, të miratuar me vendimin e </w:t>
      </w:r>
      <w:r w:rsidR="00706C4E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ERE-s nr. 109, datë 29.6.2016, </w:t>
      </w:r>
      <w:r w:rsidR="00706C4E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ndryshuar, rezulton se shoqëria ka kryer pagesën e aplikimit</w:t>
      </w:r>
      <w:r w:rsidR="005D29A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sipas përcaktimeve të </w:t>
      </w:r>
      <w:r w:rsidR="005D29AF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aneksit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 dhe ka plotësuar dokumentacionin e kërkuar në zbatim të nenit 9 të </w:t>
      </w:r>
      <w:r w:rsidR="005D29AF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Rregullores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për pikën 1.1, g</w:t>
      </w:r>
      <w:r w:rsidR="004368A1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rmat “a” “b” dhe “c”; për pikën 1.2, g</w:t>
      </w:r>
      <w:r w:rsidR="009B2E13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rmat “a”, “c” dhe “d”; për pikën 1.3 g</w:t>
      </w:r>
      <w:r w:rsidR="00C16357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rmën “c”; për pikën 2.1 g</w:t>
      </w:r>
      <w:r w:rsidR="004368A1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rmat “b”, “c”, “d”, dhe “f”.</w:t>
      </w:r>
    </w:p>
    <w:p w14:paraId="0281DEAB" w14:textId="41DA4D15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- Rezulton se shoqëria “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BMG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9B2E13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="009B2E13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SAL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.:</w:t>
      </w:r>
    </w:p>
    <w:p w14:paraId="4B47EA03" w14:textId="216738B0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-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Ka nënshkruar me Ministrinë e Infrastrukturës dhe Energjisë, </w:t>
      </w:r>
      <w:r w:rsidR="005D29AF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kontratën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nr. 3247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rep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nr. 2138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kol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., datë 2.6.2023</w:t>
      </w:r>
      <w:r w:rsidR="005D29A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ndërtimin, shfrytëzimin dhe administrimin e centralit gjenerues të energjisë elektrike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fotovoltaike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kapacitet prodhues 2 </w:t>
      </w:r>
      <w:proofErr w:type="spellStart"/>
      <w:r w:rsidR="005D29AF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mw</w:t>
      </w:r>
      <w:proofErr w:type="spellEnd"/>
      <w:r w:rsidR="005D29AF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veprave ndihmëse, zonën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Sheq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Marinas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Topojë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Bashkia Fier, </w:t>
      </w:r>
      <w:r w:rsidR="00BE26E5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qarku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Fier, nga shoqëria “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BMG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BE26E5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="00BE26E5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SAL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.”;</w:t>
      </w:r>
    </w:p>
    <w:p w14:paraId="20E94F29" w14:textId="0E60307C" w:rsidR="002D7E80" w:rsidRPr="004368A1" w:rsidRDefault="002D7E80" w:rsidP="002D7E8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-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Ka nënshkruar me shoqërinë “Operatori i Sistemit të Shpërndarjes” marrëveshjen nr. 9511/2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13.10.2023, për lidhjen e centralit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fotovoltaik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shoqërisë “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BMG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BE26E5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="00BE26E5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SAL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. me rrjetin e shpërndarjes.</w:t>
      </w:r>
    </w:p>
    <w:p w14:paraId="4420F1B6" w14:textId="3389EDBF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- Nga ky aplikimi nevojitet të plotësohet informacioni/dokumentacioni në vijim:</w:t>
      </w:r>
    </w:p>
    <w:p w14:paraId="0AB6355D" w14:textId="719E9C89" w:rsidR="002D7E80" w:rsidRPr="00BE26E5" w:rsidRDefault="00BE26E5" w:rsidP="002D7E8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Neni </w:t>
      </w:r>
      <w:r w:rsidR="002D7E80"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>9</w:t>
      </w:r>
    </w:p>
    <w:p w14:paraId="0B29DE58" w14:textId="4D0E92B5" w:rsidR="002D7E80" w:rsidRPr="00BE26E5" w:rsidRDefault="002D7E80" w:rsidP="002D7E8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>Pika 1</w:t>
      </w:r>
      <w:r w:rsidR="005D29A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5D29AF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>Dokumentacioni i përgjithshëm për të gjitha aplikimet për pajisje me licencë</w:t>
      </w:r>
      <w:r w:rsidR="005D29AF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</w:p>
    <w:p w14:paraId="60439A3A" w14:textId="77777777" w:rsidR="002D7E80" w:rsidRPr="00BE26E5" w:rsidRDefault="002D7E80" w:rsidP="002D7E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Pika 1.2 </w:t>
      </w:r>
    </w:p>
    <w:p w14:paraId="1C808F1F" w14:textId="02F759E7" w:rsidR="002D7E80" w:rsidRPr="00BE26E5" w:rsidRDefault="002D7E80" w:rsidP="002D7E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E26E5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- </w:t>
      </w:r>
      <w:r w:rsidR="005D29AF"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Germa </w:t>
      </w: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>“b”: Vërtetimi për vetë shoqërinë duhet të depozitohet me datë të përditësuar dhe i lëshuar jo më vonë se 1 muaj nga paraqitja e aplikimit.</w:t>
      </w:r>
    </w:p>
    <w:p w14:paraId="7E9C283E" w14:textId="77777777" w:rsidR="002D7E80" w:rsidRPr="00BE26E5" w:rsidRDefault="002D7E80" w:rsidP="002D7E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>Pika 1.3</w:t>
      </w:r>
    </w:p>
    <w:p w14:paraId="47C0D56C" w14:textId="1EF6BCB3" w:rsidR="002D7E80" w:rsidRPr="00BE26E5" w:rsidRDefault="002D7E80" w:rsidP="002D7E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E26E5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- </w:t>
      </w:r>
      <w:r w:rsidR="005D29AF"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Germa </w:t>
      </w: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>“a”: Shoqëria duhet të depozitojë vërtetimin përkatës që nuk ka detyrime të pashlyera ndaj organeve të sigurimeve shoqërore dhe shëndetësore.</w:t>
      </w:r>
      <w:r w:rsidR="004368A1"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4BC876A9" w14:textId="08DE338A" w:rsidR="002D7E80" w:rsidRPr="00BE26E5" w:rsidRDefault="002D7E80" w:rsidP="002D7E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E26E5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="005D29AF"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Germa </w:t>
      </w: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>“b”: Shoqëria duhet të saktësojë/sqarojë ndryshimet e mënyrës së financimit të projektit, si dhe të depozitojë vendimet përkatëse të organeve drejtuese të saj dhe të ortakut të vetëm të saj në lidhje me financimin e projektit.</w:t>
      </w:r>
    </w:p>
    <w:p w14:paraId="2DE25A6D" w14:textId="2F8CCCBD" w:rsidR="002D7E80" w:rsidRPr="00BE26E5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Pika 2, </w:t>
      </w:r>
      <w:r w:rsidR="00854886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>Dokumentacioni specifik sipas tipit të licencës</w:t>
      </w:r>
      <w:r w:rsidR="00854886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="004368A1"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5FB3C809" w14:textId="77777777" w:rsidR="002D7E80" w:rsidRPr="00BE26E5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Pika 2.1 </w:t>
      </w:r>
    </w:p>
    <w:p w14:paraId="0F0DE334" w14:textId="4E481131" w:rsidR="002D7E80" w:rsidRPr="00BE26E5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E26E5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- </w:t>
      </w:r>
      <w:r w:rsidR="00854886"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Germa </w:t>
      </w: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“a”: Shoqëria duhet të bëjë saktësimet përkatëse në numrin e njësive gjeneruese dhe kapacitetin e instaluar të secilës, të depozitojë dokumentacionin teknik në lidhje me jetëgjatësinë e centralit </w:t>
      </w:r>
      <w:proofErr w:type="spellStart"/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>fotovoltaik</w:t>
      </w:r>
      <w:proofErr w:type="spellEnd"/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si dhe të përcaktojë një datë konkrete për operimin e centralit. </w:t>
      </w:r>
    </w:p>
    <w:p w14:paraId="22D204E1" w14:textId="79E64E6E" w:rsidR="002D7E80" w:rsidRPr="00BE26E5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BE26E5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- </w:t>
      </w:r>
      <w:r w:rsidR="002D2918"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Germa </w:t>
      </w: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“e”: Shoqëria duhet të depozitojë në ERE dokumentin përkatës të lëshuar nga Agjencia Kombëtare e Mjedisit (AKM), </w:t>
      </w:r>
      <w:proofErr w:type="spellStart"/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>VNM</w:t>
      </w:r>
      <w:proofErr w:type="spellEnd"/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2D2918"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>paraprake</w:t>
      </w: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</w:t>
      </w:r>
      <w:r w:rsidR="002D2918"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deklaratë mjedisore </w:t>
      </w:r>
      <w:r w:rsidRPr="00BE26E5">
        <w:rPr>
          <w:rFonts w:ascii="Garamond" w:eastAsiaTheme="minorHAnsi" w:hAnsi="Garamond"/>
          <w:color w:val="000000"/>
          <w:sz w:val="24"/>
          <w:szCs w:val="24"/>
          <w:lang w:val="sq-AL"/>
        </w:rPr>
        <w:t>etj.</w:t>
      </w:r>
    </w:p>
    <w:p w14:paraId="40E6390C" w14:textId="4CB3043E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gjithë sa më sipër, </w:t>
      </w:r>
      <w:r w:rsidR="00363BCD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i ERE-s</w:t>
      </w:r>
    </w:p>
    <w:p w14:paraId="055E1AE6" w14:textId="77777777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5B275068" w14:textId="535650AB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0E4497D3" w14:textId="77777777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8813EA8" w14:textId="14E94BFE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BMG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BE26E5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="00BE26E5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SAL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në veprimtarinë e prodhimit të energjisë elektrike nga centrali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fotovoltaik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kapacitet prodhues 2 </w:t>
      </w:r>
      <w:proofErr w:type="spellStart"/>
      <w:r w:rsidR="00BE26E5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mw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, me vendndodhje</w:t>
      </w:r>
      <w:r w:rsid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në</w:t>
      </w:r>
      <w:r w:rsid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zonën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Sheq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Marinas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Topojë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Bashkia Fier, </w:t>
      </w:r>
      <w:r w:rsidR="002D2918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qarku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Fier.</w:t>
      </w:r>
    </w:p>
    <w:p w14:paraId="00C4B866" w14:textId="22C4FACF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2. Drejtoria e Licencimit, Autorizimeve dhe Mbikëqyrjes</w:t>
      </w:r>
      <w:r w:rsidR="002D291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të njoftojë shoqërinë “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BMG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BE26E5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="00BE26E5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SAL</w:t>
      </w:r>
      <w:proofErr w:type="spellEnd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sh</w:t>
      </w:r>
      <w:r w:rsidR="00363BCD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="00363BCD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k</w:t>
      </w:r>
      <w:proofErr w:type="spellEnd"/>
      <w:r w:rsidR="00363BCD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Ministrinë e Infrastrukturës dhe Energjisë për vendimin e </w:t>
      </w:r>
      <w:r w:rsidR="002D2918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të ERE-s.</w:t>
      </w:r>
    </w:p>
    <w:p w14:paraId="31DD6E5A" w14:textId="77777777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18"/>
          <w:szCs w:val="18"/>
          <w:lang w:val="sq-AL"/>
        </w:rPr>
      </w:pP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0C7CF87E" w14:textId="7D61CDD8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2D2918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Bordit</w:t>
      </w:r>
      <w:r w:rsidR="002D291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="002D2918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2D2918"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Bordin 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në marrjen e një vendimi të ndryshëm nga i mëparshmi</w:t>
      </w:r>
      <w:r w:rsidR="002D291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apo për gabime materia</w:t>
      </w:r>
      <w:bookmarkStart w:id="0" w:name="_GoBack"/>
      <w:bookmarkEnd w:id="0"/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le të konstatuara. Për këtë vendim mund të bëhet ankim në Gjykatën Administrative Tiranë, brenda 30 ditëve kalendarike nga dita e publikimit në Fletoren Zyrtare.</w:t>
      </w:r>
    </w:p>
    <w:p w14:paraId="3155B112" w14:textId="77777777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color w:val="000000"/>
          <w:sz w:val="24"/>
          <w:szCs w:val="24"/>
          <w:lang w:val="sq-AL"/>
        </w:rPr>
        <w:t>Ky vendim botohet në Fletoren Zyrtare.</w:t>
      </w:r>
    </w:p>
    <w:p w14:paraId="19EB53FB" w14:textId="77777777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F76DB54" w14:textId="6D2A4636" w:rsidR="002D7E80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4368A1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KRYETAR</w:t>
      </w:r>
    </w:p>
    <w:p w14:paraId="53F0360D" w14:textId="118C6400" w:rsidR="00ED4768" w:rsidRPr="004368A1" w:rsidRDefault="002D7E80" w:rsidP="002D7E8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4368A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4368A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sectPr w:rsidR="00ED4768" w:rsidRPr="004368A1" w:rsidSect="00AB41B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83D88" w14:textId="77777777" w:rsidR="004368A1" w:rsidRDefault="004368A1" w:rsidP="00A12E72">
      <w:pPr>
        <w:spacing w:after="0" w:line="240" w:lineRule="auto"/>
      </w:pPr>
      <w:r>
        <w:separator/>
      </w:r>
    </w:p>
  </w:endnote>
  <w:endnote w:type="continuationSeparator" w:id="0">
    <w:p w14:paraId="391CF6E4" w14:textId="77777777" w:rsidR="004368A1" w:rsidRDefault="004368A1" w:rsidP="00A12E72">
      <w:pPr>
        <w:spacing w:after="0" w:line="240" w:lineRule="auto"/>
      </w:pPr>
      <w:r>
        <w:continuationSeparator/>
      </w:r>
    </w:p>
  </w:endnote>
  <w:endnote w:type="continuationNotice" w:id="1">
    <w:p w14:paraId="38481624" w14:textId="77777777" w:rsidR="004368A1" w:rsidRDefault="004368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62D5A7" w14:textId="77777777" w:rsidR="004368A1" w:rsidRDefault="004368A1" w:rsidP="00A12E72">
      <w:pPr>
        <w:spacing w:after="0" w:line="240" w:lineRule="auto"/>
      </w:pPr>
      <w:r>
        <w:separator/>
      </w:r>
    </w:p>
  </w:footnote>
  <w:footnote w:type="continuationSeparator" w:id="0">
    <w:p w14:paraId="5CCEC075" w14:textId="77777777" w:rsidR="004368A1" w:rsidRDefault="004368A1" w:rsidP="00A12E72">
      <w:pPr>
        <w:spacing w:after="0" w:line="240" w:lineRule="auto"/>
      </w:pPr>
      <w:r>
        <w:continuationSeparator/>
      </w:r>
    </w:p>
  </w:footnote>
  <w:footnote w:type="continuationNotice" w:id="1">
    <w:p w14:paraId="3A9BF1F1" w14:textId="77777777" w:rsidR="004368A1" w:rsidRDefault="004368A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77EB5"/>
    <w:multiLevelType w:val="hybridMultilevel"/>
    <w:tmpl w:val="25325A56"/>
    <w:lvl w:ilvl="0" w:tplc="138682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89762B5"/>
    <w:multiLevelType w:val="hybridMultilevel"/>
    <w:tmpl w:val="ED767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3F72E3"/>
    <w:multiLevelType w:val="hybridMultilevel"/>
    <w:tmpl w:val="1040B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0"/>
  </w:num>
  <w:num w:numId="3">
    <w:abstractNumId w:val="16"/>
  </w:num>
  <w:num w:numId="4">
    <w:abstractNumId w:val="15"/>
  </w:num>
  <w:num w:numId="5">
    <w:abstractNumId w:val="13"/>
  </w:num>
  <w:num w:numId="6">
    <w:abstractNumId w:val="9"/>
  </w:num>
  <w:num w:numId="7">
    <w:abstractNumId w:val="6"/>
  </w:num>
  <w:num w:numId="8">
    <w:abstractNumId w:val="24"/>
  </w:num>
  <w:num w:numId="9">
    <w:abstractNumId w:val="17"/>
  </w:num>
  <w:num w:numId="10">
    <w:abstractNumId w:val="1"/>
  </w:num>
  <w:num w:numId="11">
    <w:abstractNumId w:val="14"/>
  </w:num>
  <w:num w:numId="12">
    <w:abstractNumId w:val="29"/>
  </w:num>
  <w:num w:numId="13">
    <w:abstractNumId w:val="26"/>
  </w:num>
  <w:num w:numId="14">
    <w:abstractNumId w:val="4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5"/>
  </w:num>
  <w:num w:numId="18">
    <w:abstractNumId w:val="23"/>
  </w:num>
  <w:num w:numId="19">
    <w:abstractNumId w:val="2"/>
  </w:num>
  <w:num w:numId="20">
    <w:abstractNumId w:val="11"/>
  </w:num>
  <w:num w:numId="21">
    <w:abstractNumId w:val="28"/>
  </w:num>
  <w:num w:numId="22">
    <w:abstractNumId w:val="8"/>
  </w:num>
  <w:num w:numId="23">
    <w:abstractNumId w:val="20"/>
  </w:num>
  <w:num w:numId="24">
    <w:abstractNumId w:val="21"/>
  </w:num>
  <w:num w:numId="25">
    <w:abstractNumId w:val="0"/>
  </w:num>
  <w:num w:numId="26">
    <w:abstractNumId w:val="18"/>
  </w:num>
  <w:num w:numId="27">
    <w:abstractNumId w:val="3"/>
  </w:num>
  <w:num w:numId="28">
    <w:abstractNumId w:val="19"/>
  </w:num>
  <w:num w:numId="29">
    <w:abstractNumId w:val="12"/>
  </w:num>
  <w:num w:numId="30">
    <w:abstractNumId w:val="22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6058"/>
    <w:rsid w:val="00007606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714F"/>
    <w:rsid w:val="00140ACF"/>
    <w:rsid w:val="0014559F"/>
    <w:rsid w:val="0014592D"/>
    <w:rsid w:val="00151B28"/>
    <w:rsid w:val="00153230"/>
    <w:rsid w:val="00155698"/>
    <w:rsid w:val="00161477"/>
    <w:rsid w:val="00171C33"/>
    <w:rsid w:val="001835C7"/>
    <w:rsid w:val="00191E87"/>
    <w:rsid w:val="0019627A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26E6B"/>
    <w:rsid w:val="00235954"/>
    <w:rsid w:val="00241B46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D12AF"/>
    <w:rsid w:val="002D2918"/>
    <w:rsid w:val="002D4E42"/>
    <w:rsid w:val="002D699E"/>
    <w:rsid w:val="002D7E80"/>
    <w:rsid w:val="002E3397"/>
    <w:rsid w:val="002E453E"/>
    <w:rsid w:val="002E68F2"/>
    <w:rsid w:val="002F07B0"/>
    <w:rsid w:val="002F1CAA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1BE3"/>
    <w:rsid w:val="00343564"/>
    <w:rsid w:val="00347F8E"/>
    <w:rsid w:val="00362790"/>
    <w:rsid w:val="00363BCD"/>
    <w:rsid w:val="00365C7A"/>
    <w:rsid w:val="0037484D"/>
    <w:rsid w:val="003753E5"/>
    <w:rsid w:val="00376715"/>
    <w:rsid w:val="00376EDB"/>
    <w:rsid w:val="003969BC"/>
    <w:rsid w:val="003A1BCE"/>
    <w:rsid w:val="003A3A83"/>
    <w:rsid w:val="003A639D"/>
    <w:rsid w:val="003A799B"/>
    <w:rsid w:val="003B0A3F"/>
    <w:rsid w:val="003B423D"/>
    <w:rsid w:val="003B452D"/>
    <w:rsid w:val="003B77E6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245B"/>
    <w:rsid w:val="0041665A"/>
    <w:rsid w:val="0042043B"/>
    <w:rsid w:val="00425FD5"/>
    <w:rsid w:val="0042750E"/>
    <w:rsid w:val="004368A1"/>
    <w:rsid w:val="004374E8"/>
    <w:rsid w:val="004376BF"/>
    <w:rsid w:val="004434C6"/>
    <w:rsid w:val="004451E1"/>
    <w:rsid w:val="004467B4"/>
    <w:rsid w:val="00453B52"/>
    <w:rsid w:val="00453BBC"/>
    <w:rsid w:val="00454F0A"/>
    <w:rsid w:val="00457513"/>
    <w:rsid w:val="0046142F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E7D8E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A7B"/>
    <w:rsid w:val="00562C1A"/>
    <w:rsid w:val="005702BF"/>
    <w:rsid w:val="005816ED"/>
    <w:rsid w:val="00581C7B"/>
    <w:rsid w:val="00585C27"/>
    <w:rsid w:val="00586297"/>
    <w:rsid w:val="00586EF1"/>
    <w:rsid w:val="0059100A"/>
    <w:rsid w:val="00593F35"/>
    <w:rsid w:val="00594FA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29AF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15F11"/>
    <w:rsid w:val="006165CC"/>
    <w:rsid w:val="00622829"/>
    <w:rsid w:val="006237C2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7DDC"/>
    <w:rsid w:val="006907E8"/>
    <w:rsid w:val="006938BB"/>
    <w:rsid w:val="00696930"/>
    <w:rsid w:val="006B31DD"/>
    <w:rsid w:val="006B3DBD"/>
    <w:rsid w:val="006C6E2E"/>
    <w:rsid w:val="006C7E05"/>
    <w:rsid w:val="006D0419"/>
    <w:rsid w:val="006D0806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06C4E"/>
    <w:rsid w:val="00710135"/>
    <w:rsid w:val="00723469"/>
    <w:rsid w:val="0072388F"/>
    <w:rsid w:val="007309F2"/>
    <w:rsid w:val="00731CDB"/>
    <w:rsid w:val="007421A5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4080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E4AC3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54886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C6D8B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413A"/>
    <w:rsid w:val="0094194C"/>
    <w:rsid w:val="00945231"/>
    <w:rsid w:val="00945A98"/>
    <w:rsid w:val="00952D9A"/>
    <w:rsid w:val="00954E9D"/>
    <w:rsid w:val="0095602F"/>
    <w:rsid w:val="009563A0"/>
    <w:rsid w:val="009652D4"/>
    <w:rsid w:val="00970C51"/>
    <w:rsid w:val="00973C50"/>
    <w:rsid w:val="009812CA"/>
    <w:rsid w:val="00981E93"/>
    <w:rsid w:val="00985F8A"/>
    <w:rsid w:val="00991AE1"/>
    <w:rsid w:val="0099271F"/>
    <w:rsid w:val="00994662"/>
    <w:rsid w:val="00994E9F"/>
    <w:rsid w:val="009963D4"/>
    <w:rsid w:val="009A12FA"/>
    <w:rsid w:val="009A56E1"/>
    <w:rsid w:val="009A5BD9"/>
    <w:rsid w:val="009B027F"/>
    <w:rsid w:val="009B2E13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2E5"/>
    <w:rsid w:val="00A15325"/>
    <w:rsid w:val="00A15D29"/>
    <w:rsid w:val="00A20760"/>
    <w:rsid w:val="00A21019"/>
    <w:rsid w:val="00A22A4D"/>
    <w:rsid w:val="00A22DC7"/>
    <w:rsid w:val="00A244FB"/>
    <w:rsid w:val="00A26029"/>
    <w:rsid w:val="00A342CD"/>
    <w:rsid w:val="00A40188"/>
    <w:rsid w:val="00A430D5"/>
    <w:rsid w:val="00A4574B"/>
    <w:rsid w:val="00A46DE7"/>
    <w:rsid w:val="00A57576"/>
    <w:rsid w:val="00A6332A"/>
    <w:rsid w:val="00A6758C"/>
    <w:rsid w:val="00A675B1"/>
    <w:rsid w:val="00A710B8"/>
    <w:rsid w:val="00A77893"/>
    <w:rsid w:val="00A93CFD"/>
    <w:rsid w:val="00A94C12"/>
    <w:rsid w:val="00AA03BD"/>
    <w:rsid w:val="00AA0AA7"/>
    <w:rsid w:val="00AA468B"/>
    <w:rsid w:val="00AA7463"/>
    <w:rsid w:val="00AB0ABE"/>
    <w:rsid w:val="00AB1AE5"/>
    <w:rsid w:val="00AB2159"/>
    <w:rsid w:val="00AB414C"/>
    <w:rsid w:val="00AB41BA"/>
    <w:rsid w:val="00AB654D"/>
    <w:rsid w:val="00AD2F17"/>
    <w:rsid w:val="00AD4FDA"/>
    <w:rsid w:val="00AE1F1C"/>
    <w:rsid w:val="00AE4B2C"/>
    <w:rsid w:val="00AE7A30"/>
    <w:rsid w:val="00AE7A3F"/>
    <w:rsid w:val="00AF2BE5"/>
    <w:rsid w:val="00AF30E9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4179A"/>
    <w:rsid w:val="00B420DC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7731"/>
    <w:rsid w:val="00BD6321"/>
    <w:rsid w:val="00BE26E5"/>
    <w:rsid w:val="00BE5452"/>
    <w:rsid w:val="00BE5CD2"/>
    <w:rsid w:val="00BE7277"/>
    <w:rsid w:val="00BE7D86"/>
    <w:rsid w:val="00BF1034"/>
    <w:rsid w:val="00BF44E5"/>
    <w:rsid w:val="00C0077A"/>
    <w:rsid w:val="00C04883"/>
    <w:rsid w:val="00C04FA6"/>
    <w:rsid w:val="00C12859"/>
    <w:rsid w:val="00C12DB3"/>
    <w:rsid w:val="00C16357"/>
    <w:rsid w:val="00C2090E"/>
    <w:rsid w:val="00C23B32"/>
    <w:rsid w:val="00C3217E"/>
    <w:rsid w:val="00C35C02"/>
    <w:rsid w:val="00C405AD"/>
    <w:rsid w:val="00C56B93"/>
    <w:rsid w:val="00C57EAE"/>
    <w:rsid w:val="00C80020"/>
    <w:rsid w:val="00C819A4"/>
    <w:rsid w:val="00C828F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D02FC"/>
    <w:rsid w:val="00CD03A6"/>
    <w:rsid w:val="00CD1730"/>
    <w:rsid w:val="00CD63CB"/>
    <w:rsid w:val="00CE2662"/>
    <w:rsid w:val="00CF0F5E"/>
    <w:rsid w:val="00D00AB1"/>
    <w:rsid w:val="00D03083"/>
    <w:rsid w:val="00D04B8C"/>
    <w:rsid w:val="00D10B83"/>
    <w:rsid w:val="00D10FE8"/>
    <w:rsid w:val="00D220B9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5EBC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29E5"/>
    <w:rsid w:val="00DC68BB"/>
    <w:rsid w:val="00DC7C1D"/>
    <w:rsid w:val="00DD00ED"/>
    <w:rsid w:val="00DD3572"/>
    <w:rsid w:val="00DD4688"/>
    <w:rsid w:val="00DD632E"/>
    <w:rsid w:val="00DD70F3"/>
    <w:rsid w:val="00DD7DB6"/>
    <w:rsid w:val="00DE1927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2461E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60D27"/>
    <w:rsid w:val="00F66B1D"/>
    <w:rsid w:val="00F73FED"/>
    <w:rsid w:val="00F76343"/>
    <w:rsid w:val="00F83B11"/>
    <w:rsid w:val="00F93241"/>
    <w:rsid w:val="00F93C07"/>
    <w:rsid w:val="00F949D3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E610B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2024-08-09T07:15:17Z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2024-08-08T00:00:00Z</Date_x0020_protokolli>
    <Titulli xmlns="0e656187-b300-4fb0-8bf4-3a50f872073c">Mbi fillimin e procedurës për shqyrtimin e kërkesës së shoqërisë “BMG ENERGY SAL” sh.p.k. për licencim në veprimtarinë e prodhimit të energjisë elektrike</Titulli>
    <Modifikuesi xmlns="0e656187-b300-4fb0-8bf4-3a50f872073c">nevila.samarxhi</Modifikuesi>
    <Nr_x002e__x0020_prot_x0020_QBZ xmlns="0e656187-b300-4fb0-8bf4-3a50f872073c">1481/1</Nr_x002e__x0020_prot_x0020_QBZ>
    <Data_x0020_e_x0020_Modifikimit xmlns="0e656187-b300-4fb0-8bf4-3a50f872073c">2024-08-09T08:53:51Z</Data_x0020_e_x0020_Modifikimit>
    <Dekretuar xmlns="0e656187-b300-4fb0-8bf4-3a50f872073c">false</Dekretuar>
    <Data xmlns="0e656187-b300-4fb0-8bf4-3a50f872073c">2024-07-16T00:00:00Z</Data>
    <Nr_x002e__x0020_protokolli_x0020_i_x0020_aktit xmlns="0e656187-b300-4fb0-8bf4-3a50f872073c">1722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F242FABFC34E459EBF257085D011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F242FABFC34E459EBF257085D011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94819-9884-4359-A0F3-19D5E3C24695}">
  <ds:schemaRefs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48FAF71-ADA8-46E1-98CB-3DF100FF68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999866-DB3E-41D4-ADC0-0FC10FCFC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81553F-39D6-4869-BEAF-E0F888EAB0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AACB2C-FFC2-411C-B8A8-C2CD63FA8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DDD801-B286-4848-8703-0B903FBD4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“BMG ENERGY SAL” sh.p.k. për licencim në veprimtarinë e prodhimit të energjisë elektrike</vt:lpstr>
    </vt:vector>
  </TitlesOfParts>
  <Company>Dpa</Company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“BMG ENERGY SAL” sh.p.k. për licencim në veprimtarinë e prodhimit të energjisë elektrike</dc:title>
  <dc:creator>DJZM</dc:creator>
  <cp:lastModifiedBy>Alma Lisaku</cp:lastModifiedBy>
  <cp:revision>16</cp:revision>
  <cp:lastPrinted>2024-06-10T14:29:00Z</cp:lastPrinted>
  <dcterms:created xsi:type="dcterms:W3CDTF">2024-07-30T11:10:00Z</dcterms:created>
  <dcterms:modified xsi:type="dcterms:W3CDTF">2024-08-09T08:54:00Z</dcterms:modified>
</cp:coreProperties>
</file>