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9B3206" w14:textId="77777777" w:rsidR="002E1845" w:rsidRPr="009147E4" w:rsidRDefault="002E1845" w:rsidP="002E1845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Book Antiqua"/>
          <w:b/>
          <w:bCs/>
          <w:color w:val="000000"/>
        </w:rPr>
      </w:pPr>
      <w:r w:rsidRPr="009147E4">
        <w:rPr>
          <w:rFonts w:ascii="Garamond" w:eastAsia="Calibri" w:hAnsi="Garamond" w:cs="Book Antiqua"/>
          <w:b/>
          <w:bCs/>
          <w:color w:val="000000"/>
        </w:rPr>
        <w:t>VENDIM</w:t>
      </w:r>
    </w:p>
    <w:p w14:paraId="7ADAD93B" w14:textId="0109B5EE" w:rsidR="002E1845" w:rsidRPr="009147E4" w:rsidRDefault="002E1845" w:rsidP="002E1845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Book Antiqua"/>
          <w:color w:val="000000"/>
        </w:rPr>
      </w:pPr>
      <w:r w:rsidRPr="009147E4">
        <w:rPr>
          <w:rFonts w:ascii="Garamond" w:eastAsia="Calibri" w:hAnsi="Garamond" w:cs="Book Antiqua"/>
          <w:b/>
          <w:bCs/>
          <w:color w:val="000000"/>
        </w:rPr>
        <w:t>Nr. 148, datë 25.7.2024</w:t>
      </w:r>
    </w:p>
    <w:p w14:paraId="249EDC23" w14:textId="77777777" w:rsidR="002E1845" w:rsidRPr="009147E4" w:rsidRDefault="002E1845" w:rsidP="002E1845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Book Antiqua"/>
          <w:b/>
          <w:bCs/>
          <w:color w:val="000000"/>
        </w:rPr>
      </w:pPr>
    </w:p>
    <w:p w14:paraId="1F9A5471" w14:textId="4A15D3AB" w:rsidR="002E1845" w:rsidRPr="009147E4" w:rsidRDefault="002E1845" w:rsidP="002E1845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Book Antiqua"/>
          <w:b/>
          <w:bCs/>
          <w:color w:val="000000"/>
        </w:rPr>
      </w:pPr>
      <w:r w:rsidRPr="009147E4">
        <w:rPr>
          <w:rFonts w:ascii="Garamond" w:eastAsia="Calibri" w:hAnsi="Garamond" w:cs="Book Antiqua"/>
          <w:b/>
          <w:bCs/>
          <w:color w:val="000000"/>
        </w:rPr>
        <w:t>MBI IMPLEMENTIMIN E INTERVALIT KOHOR 15 MINUTA NË OPERIMIN E PROCESEVE NË TREGUN E BALANCIMIT</w:t>
      </w:r>
    </w:p>
    <w:p w14:paraId="7EA64804" w14:textId="77777777" w:rsidR="002E1845" w:rsidRPr="009147E4" w:rsidRDefault="002E1845" w:rsidP="002E1845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</w:rPr>
      </w:pPr>
    </w:p>
    <w:p w14:paraId="4C25C0E8" w14:textId="7364597A" w:rsidR="002E1845" w:rsidRPr="009147E4" w:rsidRDefault="002E1845" w:rsidP="002E184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iCs/>
          <w:color w:val="000000"/>
        </w:rPr>
      </w:pPr>
      <w:r w:rsidRPr="009147E4">
        <w:rPr>
          <w:rFonts w:ascii="Garamond" w:eastAsia="Calibri" w:hAnsi="Garamond" w:cs="Calibri"/>
          <w:color w:val="000000"/>
        </w:rPr>
        <w:t>Në mbështetje të nenit 16, pika 5</w:t>
      </w:r>
      <w:r w:rsidR="009147E4">
        <w:rPr>
          <w:rFonts w:ascii="Garamond" w:eastAsia="Calibri" w:hAnsi="Garamond" w:cs="Calibri"/>
          <w:color w:val="000000"/>
        </w:rPr>
        <w:t>,</w:t>
      </w:r>
      <w:r w:rsidRPr="009147E4">
        <w:rPr>
          <w:rFonts w:ascii="Garamond" w:eastAsia="Calibri" w:hAnsi="Garamond" w:cs="Calibri"/>
          <w:color w:val="000000"/>
        </w:rPr>
        <w:t xml:space="preserve"> të ligjit nr. 43/2015</w:t>
      </w:r>
      <w:r w:rsidR="009147E4">
        <w:rPr>
          <w:rFonts w:ascii="Garamond" w:eastAsia="Calibri" w:hAnsi="Garamond" w:cs="Calibri"/>
          <w:color w:val="000000"/>
        </w:rPr>
        <w:t>,</w:t>
      </w:r>
      <w:r w:rsidRPr="009147E4">
        <w:rPr>
          <w:rFonts w:ascii="Garamond" w:eastAsia="Calibri" w:hAnsi="Garamond" w:cs="Calibri"/>
          <w:color w:val="000000"/>
        </w:rPr>
        <w:t xml:space="preserve"> “</w:t>
      </w:r>
      <w:r w:rsidRPr="009147E4">
        <w:rPr>
          <w:rFonts w:ascii="Garamond" w:eastAsia="Calibri" w:hAnsi="Garamond" w:cs="Calibri"/>
          <w:iCs/>
          <w:color w:val="000000"/>
        </w:rPr>
        <w:t>Për sektorin e energjisë elektrike</w:t>
      </w:r>
      <w:r w:rsidRPr="009147E4">
        <w:rPr>
          <w:rFonts w:ascii="Garamond" w:eastAsia="Calibri" w:hAnsi="Garamond" w:cs="Calibri"/>
          <w:color w:val="000000"/>
        </w:rPr>
        <w:t>”</w:t>
      </w:r>
      <w:r w:rsidR="009147E4">
        <w:rPr>
          <w:rFonts w:ascii="Garamond" w:eastAsia="Calibri" w:hAnsi="Garamond" w:cs="Calibri"/>
          <w:color w:val="000000"/>
        </w:rPr>
        <w:t>,</w:t>
      </w:r>
      <w:r w:rsidRPr="009147E4">
        <w:rPr>
          <w:rFonts w:ascii="Garamond" w:eastAsia="Calibri" w:hAnsi="Garamond" w:cs="Calibri"/>
          <w:color w:val="000000"/>
        </w:rPr>
        <w:t xml:space="preserve"> </w:t>
      </w:r>
      <w:r w:rsidR="009147E4" w:rsidRPr="009147E4">
        <w:rPr>
          <w:rFonts w:ascii="Garamond" w:eastAsia="Calibri" w:hAnsi="Garamond" w:cs="Calibri"/>
          <w:color w:val="000000"/>
        </w:rPr>
        <w:t>të</w:t>
      </w:r>
      <w:r w:rsidRPr="009147E4">
        <w:rPr>
          <w:rFonts w:ascii="Garamond" w:eastAsia="Calibri" w:hAnsi="Garamond" w:cs="Calibri"/>
          <w:color w:val="000000"/>
        </w:rPr>
        <w:t xml:space="preserve"> ndryshuar; si dhe </w:t>
      </w:r>
      <w:r w:rsidR="009147E4" w:rsidRPr="009147E4">
        <w:rPr>
          <w:rFonts w:ascii="Garamond" w:eastAsia="Calibri" w:hAnsi="Garamond" w:cs="Calibri"/>
          <w:color w:val="000000"/>
        </w:rPr>
        <w:t>të</w:t>
      </w:r>
      <w:r w:rsidR="009147E4" w:rsidRPr="009147E4">
        <w:rPr>
          <w:rFonts w:ascii="Garamond" w:eastAsia="Calibri" w:hAnsi="Garamond" w:cs="Calibri"/>
          <w:color w:val="000000"/>
        </w:rPr>
        <w:t xml:space="preserve"> </w:t>
      </w:r>
      <w:r w:rsidRPr="009147E4">
        <w:rPr>
          <w:rFonts w:ascii="Garamond" w:eastAsia="Calibri" w:hAnsi="Garamond" w:cs="Calibri"/>
          <w:color w:val="000000"/>
        </w:rPr>
        <w:t>nenit 15</w:t>
      </w:r>
      <w:r w:rsidR="009147E4">
        <w:rPr>
          <w:rFonts w:ascii="Garamond" w:eastAsia="Calibri" w:hAnsi="Garamond" w:cs="Calibri"/>
          <w:color w:val="000000"/>
        </w:rPr>
        <w:t>,</w:t>
      </w:r>
      <w:r w:rsidRPr="009147E4">
        <w:rPr>
          <w:rFonts w:ascii="Garamond" w:eastAsia="Calibri" w:hAnsi="Garamond" w:cs="Calibri"/>
          <w:color w:val="000000"/>
        </w:rPr>
        <w:t xml:space="preserve"> të </w:t>
      </w:r>
      <w:r w:rsidR="009147E4">
        <w:rPr>
          <w:rFonts w:ascii="Garamond" w:eastAsia="Calibri" w:hAnsi="Garamond" w:cs="Calibri"/>
          <w:color w:val="000000"/>
        </w:rPr>
        <w:t>“</w:t>
      </w:r>
      <w:r w:rsidRPr="009147E4">
        <w:rPr>
          <w:rFonts w:ascii="Garamond" w:eastAsia="Calibri" w:hAnsi="Garamond" w:cs="Calibri"/>
          <w:iCs/>
          <w:color w:val="000000"/>
        </w:rPr>
        <w:t>Rregullores për organizimin, funksionimin dhe procedurat e ERE-s</w:t>
      </w:r>
      <w:r w:rsidR="009147E4">
        <w:rPr>
          <w:rFonts w:ascii="Garamond" w:eastAsia="Calibri" w:hAnsi="Garamond" w:cs="Calibri"/>
          <w:iCs/>
          <w:color w:val="000000"/>
        </w:rPr>
        <w:t>”</w:t>
      </w:r>
      <w:r w:rsidRPr="009147E4">
        <w:rPr>
          <w:rFonts w:ascii="Garamond" w:eastAsia="Calibri" w:hAnsi="Garamond" w:cs="Calibri"/>
          <w:color w:val="000000"/>
        </w:rPr>
        <w:t xml:space="preserve">, miratuar me vendimin e </w:t>
      </w:r>
      <w:r w:rsidR="009147E4" w:rsidRPr="009147E4">
        <w:rPr>
          <w:rFonts w:ascii="Garamond" w:eastAsia="Calibri" w:hAnsi="Garamond" w:cs="Calibri"/>
          <w:color w:val="000000"/>
        </w:rPr>
        <w:t xml:space="preserve">Bordit </w:t>
      </w:r>
      <w:r w:rsidRPr="009147E4">
        <w:rPr>
          <w:rFonts w:ascii="Garamond" w:eastAsia="Calibri" w:hAnsi="Garamond" w:cs="Calibri"/>
          <w:color w:val="000000"/>
        </w:rPr>
        <w:t xml:space="preserve">të Entit Rregullator të Energjisë (ERE) nr. 96, datë 17.6.2016; Bordi i ERE-s, në mbledhjen e tij të datës 25.7.2024, pasi shqyrtoi relacionin me nr. 1511/1 </w:t>
      </w:r>
      <w:proofErr w:type="spellStart"/>
      <w:r w:rsidRPr="009147E4">
        <w:rPr>
          <w:rFonts w:ascii="Garamond" w:eastAsia="Calibri" w:hAnsi="Garamond" w:cs="Calibri"/>
          <w:color w:val="000000"/>
        </w:rPr>
        <w:t>prot</w:t>
      </w:r>
      <w:proofErr w:type="spellEnd"/>
      <w:r w:rsidRPr="009147E4">
        <w:rPr>
          <w:rFonts w:ascii="Garamond" w:eastAsia="Calibri" w:hAnsi="Garamond" w:cs="Calibri"/>
          <w:color w:val="000000"/>
        </w:rPr>
        <w:t>., datë 22.7.2024, të përgatitur nga Drejtoria e Monitorimit të Tregut dhe Inspektimeve “</w:t>
      </w:r>
      <w:r w:rsidRPr="009147E4">
        <w:rPr>
          <w:rFonts w:ascii="Garamond" w:eastAsia="Calibri" w:hAnsi="Garamond" w:cs="Calibri"/>
          <w:iCs/>
          <w:color w:val="000000"/>
        </w:rPr>
        <w:t>Mbi</w:t>
      </w:r>
      <w:r w:rsidRPr="009147E4">
        <w:rPr>
          <w:rFonts w:ascii="Garamond" w:eastAsia="Calibri" w:hAnsi="Garamond" w:cs="Calibri"/>
          <w:b/>
          <w:bCs/>
          <w:iCs/>
          <w:color w:val="000000"/>
        </w:rPr>
        <w:t xml:space="preserve"> </w:t>
      </w:r>
      <w:r w:rsidRPr="009147E4">
        <w:rPr>
          <w:rFonts w:ascii="Garamond" w:eastAsia="Calibri" w:hAnsi="Garamond" w:cs="Calibri"/>
          <w:iCs/>
          <w:color w:val="000000"/>
        </w:rPr>
        <w:t xml:space="preserve">implementimin e intervalit kohor 15 minuta në operimin e proceseve në tregun e balancimit”, </w:t>
      </w:r>
    </w:p>
    <w:p w14:paraId="750D5EBE" w14:textId="2C6000E3" w:rsidR="002E1845" w:rsidRPr="009147E4" w:rsidRDefault="009147E4" w:rsidP="002E184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Book Antiqua"/>
          <w:bCs/>
          <w:color w:val="000000"/>
        </w:rPr>
      </w:pPr>
      <w:r>
        <w:rPr>
          <w:rFonts w:ascii="Garamond" w:eastAsia="Calibri" w:hAnsi="Garamond" w:cs="Book Antiqua"/>
          <w:bCs/>
          <w:color w:val="000000"/>
        </w:rPr>
        <w:t>k</w:t>
      </w:r>
      <w:r w:rsidR="002E1845" w:rsidRPr="009147E4">
        <w:rPr>
          <w:rFonts w:ascii="Garamond" w:eastAsia="Calibri" w:hAnsi="Garamond" w:cs="Book Antiqua"/>
          <w:bCs/>
          <w:color w:val="000000"/>
        </w:rPr>
        <w:t>onstatoi se:</w:t>
      </w:r>
    </w:p>
    <w:p w14:paraId="1CF88BBF" w14:textId="132E9DA8" w:rsidR="002E1845" w:rsidRPr="009147E4" w:rsidRDefault="002E1845" w:rsidP="002E184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9147E4">
        <w:rPr>
          <w:rFonts w:ascii="Garamond" w:eastAsia="Calibri" w:hAnsi="Garamond" w:cs="Calibri"/>
          <w:color w:val="000000"/>
        </w:rPr>
        <w:t>-</w:t>
      </w:r>
      <w:r w:rsidR="00BE55BE" w:rsidRPr="009147E4">
        <w:rPr>
          <w:rFonts w:ascii="Garamond" w:eastAsia="Calibri" w:hAnsi="Garamond" w:cs="Calibri"/>
          <w:color w:val="000000"/>
        </w:rPr>
        <w:t xml:space="preserve"> </w:t>
      </w:r>
      <w:r w:rsidRPr="009147E4">
        <w:rPr>
          <w:rFonts w:ascii="Garamond" w:eastAsia="Calibri" w:hAnsi="Garamond" w:cs="Calibri"/>
          <w:color w:val="000000"/>
        </w:rPr>
        <w:t>ERE</w:t>
      </w:r>
      <w:r w:rsidR="009147E4">
        <w:rPr>
          <w:rFonts w:ascii="Garamond" w:eastAsia="Calibri" w:hAnsi="Garamond" w:cs="Calibri"/>
          <w:color w:val="000000"/>
        </w:rPr>
        <w:t>,</w:t>
      </w:r>
      <w:r w:rsidRPr="009147E4">
        <w:rPr>
          <w:rFonts w:ascii="Garamond" w:eastAsia="Calibri" w:hAnsi="Garamond" w:cs="Calibri"/>
          <w:color w:val="000000"/>
        </w:rPr>
        <w:t xml:space="preserve"> me vendimin nr. 106, datë 2.7.2020, vendosi miratimin e </w:t>
      </w:r>
      <w:r w:rsidRPr="009147E4">
        <w:rPr>
          <w:rFonts w:ascii="Garamond" w:eastAsia="Calibri" w:hAnsi="Garamond" w:cs="Calibri"/>
          <w:iCs/>
          <w:color w:val="000000"/>
        </w:rPr>
        <w:t>Rregullave të Tregut Shqiptar të Balancimit të Energjisë Elektrike</w:t>
      </w:r>
      <w:r w:rsidRPr="009147E4">
        <w:rPr>
          <w:rFonts w:ascii="Garamond" w:eastAsia="Calibri" w:hAnsi="Garamond" w:cs="Calibri"/>
          <w:color w:val="000000"/>
        </w:rPr>
        <w:t xml:space="preserve">. Periudha nga miratimi i këtyre rregullave deri në datën 1 </w:t>
      </w:r>
      <w:r w:rsidR="009147E4">
        <w:rPr>
          <w:rFonts w:ascii="Garamond" w:eastAsia="Calibri" w:hAnsi="Garamond" w:cs="Calibri"/>
          <w:color w:val="000000"/>
        </w:rPr>
        <w:t>p</w:t>
      </w:r>
      <w:r w:rsidRPr="009147E4">
        <w:rPr>
          <w:rFonts w:ascii="Garamond" w:eastAsia="Calibri" w:hAnsi="Garamond" w:cs="Calibri"/>
          <w:color w:val="000000"/>
        </w:rPr>
        <w:t xml:space="preserve">rill 2021 u shoqërua me ushtrimin </w:t>
      </w:r>
      <w:r w:rsidRPr="009147E4">
        <w:rPr>
          <w:rFonts w:ascii="Garamond" w:eastAsia="Calibri" w:hAnsi="Garamond" w:cs="Calibri"/>
          <w:i/>
          <w:color w:val="000000"/>
        </w:rPr>
        <w:t xml:space="preserve">Dry </w:t>
      </w:r>
      <w:proofErr w:type="spellStart"/>
      <w:r w:rsidRPr="009147E4">
        <w:rPr>
          <w:rFonts w:ascii="Garamond" w:eastAsia="Calibri" w:hAnsi="Garamond" w:cs="Calibri"/>
          <w:i/>
          <w:color w:val="000000"/>
        </w:rPr>
        <w:t>Run</w:t>
      </w:r>
      <w:proofErr w:type="spellEnd"/>
      <w:r w:rsidRPr="009147E4">
        <w:rPr>
          <w:rFonts w:ascii="Garamond" w:eastAsia="Calibri" w:hAnsi="Garamond" w:cs="Calibri"/>
          <w:color w:val="000000"/>
        </w:rPr>
        <w:t xml:space="preserve"> të rregullave në tregun e balancimit dhe në periudhën </w:t>
      </w:r>
      <w:r w:rsidR="009147E4" w:rsidRPr="009147E4">
        <w:rPr>
          <w:rFonts w:ascii="Garamond" w:eastAsia="Calibri" w:hAnsi="Garamond" w:cs="Calibri"/>
          <w:i/>
          <w:color w:val="000000"/>
        </w:rPr>
        <w:t xml:space="preserve">Dry </w:t>
      </w:r>
      <w:proofErr w:type="spellStart"/>
      <w:r w:rsidRPr="009147E4">
        <w:rPr>
          <w:rFonts w:ascii="Garamond" w:eastAsia="Calibri" w:hAnsi="Garamond" w:cs="Calibri"/>
          <w:i/>
          <w:color w:val="000000"/>
        </w:rPr>
        <w:t>Run</w:t>
      </w:r>
      <w:proofErr w:type="spellEnd"/>
      <w:r w:rsidRPr="009147E4">
        <w:rPr>
          <w:rFonts w:ascii="Garamond" w:eastAsia="Calibri" w:hAnsi="Garamond" w:cs="Calibri"/>
          <w:color w:val="000000"/>
        </w:rPr>
        <w:t xml:space="preserve"> u zbatua rezolucioni 1 orë.</w:t>
      </w:r>
    </w:p>
    <w:p w14:paraId="0615E772" w14:textId="1C7462DC" w:rsidR="002E1845" w:rsidRPr="009147E4" w:rsidRDefault="002E1845" w:rsidP="002E184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9147E4">
        <w:rPr>
          <w:rFonts w:ascii="Garamond" w:eastAsia="Calibri" w:hAnsi="Garamond" w:cs="Calibri"/>
          <w:color w:val="000000"/>
        </w:rPr>
        <w:t>-</w:t>
      </w:r>
      <w:r w:rsidR="00BE55BE" w:rsidRPr="009147E4">
        <w:rPr>
          <w:rFonts w:ascii="Garamond" w:eastAsia="Calibri" w:hAnsi="Garamond" w:cs="Calibri"/>
          <w:color w:val="000000"/>
        </w:rPr>
        <w:t xml:space="preserve"> </w:t>
      </w:r>
      <w:r w:rsidRPr="009147E4">
        <w:rPr>
          <w:rFonts w:ascii="Garamond" w:eastAsia="Calibri" w:hAnsi="Garamond" w:cs="Calibri"/>
          <w:color w:val="000000"/>
        </w:rPr>
        <w:t>Bordi i ERE-s</w:t>
      </w:r>
      <w:r w:rsidR="009147E4">
        <w:rPr>
          <w:rFonts w:ascii="Garamond" w:eastAsia="Calibri" w:hAnsi="Garamond" w:cs="Calibri"/>
          <w:color w:val="000000"/>
        </w:rPr>
        <w:t>,</w:t>
      </w:r>
      <w:r w:rsidRPr="009147E4">
        <w:rPr>
          <w:rFonts w:ascii="Garamond" w:eastAsia="Calibri" w:hAnsi="Garamond" w:cs="Calibri"/>
          <w:color w:val="000000"/>
        </w:rPr>
        <w:t xml:space="preserve"> me vendimin nr. 108, datë 22.4.2021, ka miratuar </w:t>
      </w:r>
      <w:r w:rsidRPr="009147E4">
        <w:rPr>
          <w:rFonts w:ascii="Garamond" w:eastAsia="Calibri" w:hAnsi="Garamond" w:cs="Calibri"/>
          <w:iCs/>
          <w:color w:val="000000"/>
        </w:rPr>
        <w:t xml:space="preserve">“Rregullat e përbashkëta të shlyerjes për shkëmbimin e energjisë në përputhje me nenet 50(3) dhe 51(1), të </w:t>
      </w:r>
      <w:r w:rsidR="009147E4" w:rsidRPr="009147E4">
        <w:rPr>
          <w:rFonts w:ascii="Garamond" w:eastAsia="Calibri" w:hAnsi="Garamond" w:cs="Calibri"/>
          <w:iCs/>
          <w:color w:val="000000"/>
        </w:rPr>
        <w:t xml:space="preserve">Komisionit Rregullator </w:t>
      </w:r>
      <w:r w:rsidRPr="009147E4">
        <w:rPr>
          <w:rFonts w:ascii="Garamond" w:eastAsia="Calibri" w:hAnsi="Garamond" w:cs="Calibri"/>
          <w:iCs/>
          <w:color w:val="000000"/>
        </w:rPr>
        <w:t xml:space="preserve">të Bashkimit </w:t>
      </w:r>
      <w:r w:rsidR="009147E4" w:rsidRPr="009147E4">
        <w:rPr>
          <w:rFonts w:ascii="Garamond" w:eastAsia="Calibri" w:hAnsi="Garamond" w:cs="Calibri"/>
          <w:iCs/>
          <w:color w:val="000000"/>
        </w:rPr>
        <w:t>Evropian</w:t>
      </w:r>
      <w:r w:rsidRPr="009147E4">
        <w:rPr>
          <w:rFonts w:ascii="Garamond" w:eastAsia="Calibri" w:hAnsi="Garamond" w:cs="Calibri"/>
          <w:iCs/>
          <w:color w:val="000000"/>
        </w:rPr>
        <w:t xml:space="preserve"> 2017/2195”</w:t>
      </w:r>
      <w:r w:rsidRPr="009147E4">
        <w:rPr>
          <w:rFonts w:ascii="Garamond" w:eastAsia="Calibri" w:hAnsi="Garamond" w:cs="Calibri"/>
          <w:color w:val="000000"/>
        </w:rPr>
        <w:t xml:space="preserve">. Këto rregulla aplikohen nga OST-të e Evropës </w:t>
      </w:r>
      <w:r w:rsidR="009147E4" w:rsidRPr="009147E4">
        <w:rPr>
          <w:rFonts w:ascii="Garamond" w:eastAsia="Calibri" w:hAnsi="Garamond" w:cs="Calibri"/>
          <w:color w:val="000000"/>
        </w:rPr>
        <w:t xml:space="preserve">Kontinentale </w:t>
      </w:r>
      <w:r w:rsidRPr="009147E4">
        <w:rPr>
          <w:rFonts w:ascii="Garamond" w:eastAsia="Calibri" w:hAnsi="Garamond" w:cs="Calibri"/>
          <w:color w:val="000000"/>
        </w:rPr>
        <w:t xml:space="preserve">anëtare të </w:t>
      </w:r>
      <w:proofErr w:type="spellStart"/>
      <w:r w:rsidRPr="009147E4">
        <w:rPr>
          <w:rFonts w:ascii="Garamond" w:eastAsia="Calibri" w:hAnsi="Garamond" w:cs="Calibri"/>
          <w:color w:val="000000"/>
        </w:rPr>
        <w:t>ENTSO</w:t>
      </w:r>
      <w:proofErr w:type="spellEnd"/>
      <w:r w:rsidRPr="009147E4">
        <w:rPr>
          <w:rFonts w:ascii="Garamond" w:eastAsia="Calibri" w:hAnsi="Garamond" w:cs="Calibri"/>
          <w:color w:val="000000"/>
        </w:rPr>
        <w:t>-</w:t>
      </w:r>
      <w:r w:rsidR="009147E4" w:rsidRPr="009147E4">
        <w:rPr>
          <w:rFonts w:ascii="Garamond" w:eastAsia="Calibri" w:hAnsi="Garamond" w:cs="Calibri"/>
          <w:color w:val="000000"/>
        </w:rPr>
        <w:t>E</w:t>
      </w:r>
      <w:r w:rsidRPr="009147E4">
        <w:rPr>
          <w:rFonts w:ascii="Garamond" w:eastAsia="Calibri" w:hAnsi="Garamond" w:cs="Calibri"/>
          <w:color w:val="000000"/>
        </w:rPr>
        <w:t xml:space="preserve">, që nga data 1 </w:t>
      </w:r>
      <w:r w:rsidR="009147E4">
        <w:rPr>
          <w:rFonts w:ascii="Garamond" w:eastAsia="Calibri" w:hAnsi="Garamond" w:cs="Calibri"/>
          <w:color w:val="000000"/>
        </w:rPr>
        <w:t>q</w:t>
      </w:r>
      <w:r w:rsidRPr="009147E4">
        <w:rPr>
          <w:rFonts w:ascii="Garamond" w:eastAsia="Calibri" w:hAnsi="Garamond" w:cs="Calibri"/>
          <w:color w:val="000000"/>
        </w:rPr>
        <w:t xml:space="preserve">ershor 2021. Aktualisht për OST </w:t>
      </w:r>
      <w:proofErr w:type="spellStart"/>
      <w:r w:rsidRPr="009147E4">
        <w:rPr>
          <w:rFonts w:ascii="Garamond" w:eastAsia="Calibri" w:hAnsi="Garamond" w:cs="Calibri"/>
          <w:color w:val="000000"/>
        </w:rPr>
        <w:t>sh.a</w:t>
      </w:r>
      <w:proofErr w:type="spellEnd"/>
      <w:r w:rsidRPr="009147E4">
        <w:rPr>
          <w:rFonts w:ascii="Garamond" w:eastAsia="Calibri" w:hAnsi="Garamond" w:cs="Calibri"/>
          <w:color w:val="000000"/>
        </w:rPr>
        <w:t>.</w:t>
      </w:r>
      <w:r w:rsidR="009147E4">
        <w:rPr>
          <w:rFonts w:ascii="Garamond" w:eastAsia="Calibri" w:hAnsi="Garamond" w:cs="Calibri"/>
          <w:color w:val="000000"/>
        </w:rPr>
        <w:t>,</w:t>
      </w:r>
      <w:r w:rsidRPr="009147E4">
        <w:rPr>
          <w:rFonts w:ascii="Garamond" w:eastAsia="Calibri" w:hAnsi="Garamond" w:cs="Calibri"/>
          <w:color w:val="000000"/>
        </w:rPr>
        <w:t xml:space="preserve"> aplikimi i këtyre rregullave është duke u realizuar me intervalin kohor prej 1 ore. Në këtë kontekst</w:t>
      </w:r>
      <w:r w:rsidR="009147E4">
        <w:rPr>
          <w:rFonts w:ascii="Garamond" w:eastAsia="Calibri" w:hAnsi="Garamond" w:cs="Calibri"/>
          <w:color w:val="000000"/>
        </w:rPr>
        <w:t>,</w:t>
      </w:r>
      <w:r w:rsidRPr="009147E4">
        <w:rPr>
          <w:rFonts w:ascii="Garamond" w:eastAsia="Calibri" w:hAnsi="Garamond" w:cs="Calibri"/>
          <w:color w:val="000000"/>
        </w:rPr>
        <w:t xml:space="preserve"> aplikimi i intervalit kohor prej 1 ore në tregun e brendshëm të balancimit të energjisë elektrike nuk sjell asnjë pasojë për këtë mekanizëm, përkundrazi</w:t>
      </w:r>
      <w:r w:rsidR="009147E4">
        <w:rPr>
          <w:rFonts w:ascii="Garamond" w:eastAsia="Calibri" w:hAnsi="Garamond" w:cs="Calibri"/>
          <w:color w:val="000000"/>
        </w:rPr>
        <w:t>,</w:t>
      </w:r>
      <w:r w:rsidRPr="009147E4">
        <w:rPr>
          <w:rFonts w:ascii="Garamond" w:eastAsia="Calibri" w:hAnsi="Garamond" w:cs="Calibri"/>
          <w:color w:val="000000"/>
        </w:rPr>
        <w:t xml:space="preserve"> aplikimi i afatit kohor prej 1 ore edhe në tregun e brendshëm të balancimit ndikon në harmonizimin e këtyre proceseve.</w:t>
      </w:r>
    </w:p>
    <w:p w14:paraId="115CB7B7" w14:textId="7B2490DA" w:rsidR="002E1845" w:rsidRPr="009147E4" w:rsidRDefault="002E1845" w:rsidP="002E184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9147E4">
        <w:rPr>
          <w:rFonts w:ascii="Garamond" w:eastAsia="Calibri" w:hAnsi="Garamond" w:cs="Calibri"/>
          <w:color w:val="000000"/>
        </w:rPr>
        <w:t>-</w:t>
      </w:r>
      <w:r w:rsidR="00BE55BE" w:rsidRPr="009147E4">
        <w:rPr>
          <w:rFonts w:ascii="Garamond" w:eastAsia="Calibri" w:hAnsi="Garamond" w:cs="Calibri"/>
          <w:color w:val="000000"/>
        </w:rPr>
        <w:t xml:space="preserve"> </w:t>
      </w:r>
      <w:r w:rsidRPr="009147E4">
        <w:rPr>
          <w:rFonts w:ascii="Garamond" w:eastAsia="Calibri" w:hAnsi="Garamond" w:cs="Calibri"/>
          <w:color w:val="000000"/>
        </w:rPr>
        <w:t>Bordi i ERE-s</w:t>
      </w:r>
      <w:r w:rsidR="009147E4">
        <w:rPr>
          <w:rFonts w:ascii="Garamond" w:eastAsia="Calibri" w:hAnsi="Garamond" w:cs="Calibri"/>
          <w:color w:val="000000"/>
        </w:rPr>
        <w:t>,</w:t>
      </w:r>
      <w:r w:rsidRPr="009147E4">
        <w:rPr>
          <w:rFonts w:ascii="Garamond" w:eastAsia="Calibri" w:hAnsi="Garamond" w:cs="Calibri"/>
          <w:color w:val="000000"/>
        </w:rPr>
        <w:t xml:space="preserve"> me vendimin nr. 347, datë 27.12.2022, vendosi miratimin e Rregullave të Tregut të Energjisë Elektrike (rregullat e </w:t>
      </w:r>
      <w:proofErr w:type="spellStart"/>
      <w:r w:rsidRPr="009147E4">
        <w:rPr>
          <w:rFonts w:ascii="Garamond" w:eastAsia="Calibri" w:hAnsi="Garamond" w:cs="Calibri"/>
          <w:color w:val="000000"/>
        </w:rPr>
        <w:t>ALPEX</w:t>
      </w:r>
      <w:proofErr w:type="spellEnd"/>
      <w:r w:rsidR="009147E4">
        <w:rPr>
          <w:rFonts w:ascii="Garamond" w:eastAsia="Calibri" w:hAnsi="Garamond" w:cs="Calibri"/>
          <w:color w:val="000000"/>
        </w:rPr>
        <w:t>-it,</w:t>
      </w:r>
      <w:r w:rsidRPr="009147E4">
        <w:rPr>
          <w:rFonts w:ascii="Garamond" w:eastAsia="Calibri" w:hAnsi="Garamond" w:cs="Calibri"/>
          <w:color w:val="000000"/>
        </w:rPr>
        <w:t xml:space="preserve"> përkufizimet, procedura e tregtimit</w:t>
      </w:r>
      <w:r w:rsidR="009147E4">
        <w:rPr>
          <w:rFonts w:ascii="Garamond" w:eastAsia="Calibri" w:hAnsi="Garamond" w:cs="Calibri"/>
          <w:color w:val="000000"/>
        </w:rPr>
        <w:t>,</w:t>
      </w:r>
      <w:r w:rsidRPr="009147E4">
        <w:rPr>
          <w:rFonts w:ascii="Garamond" w:eastAsia="Calibri" w:hAnsi="Garamond" w:cs="Calibri"/>
          <w:color w:val="000000"/>
        </w:rPr>
        <w:t xml:space="preserve"> si dhe procedura e </w:t>
      </w:r>
      <w:proofErr w:type="spellStart"/>
      <w:r w:rsidRPr="009147E4">
        <w:rPr>
          <w:rFonts w:ascii="Garamond" w:eastAsia="Calibri" w:hAnsi="Garamond" w:cs="Calibri"/>
          <w:color w:val="000000"/>
        </w:rPr>
        <w:t>klerimit</w:t>
      </w:r>
      <w:proofErr w:type="spellEnd"/>
      <w:r w:rsidRPr="009147E4">
        <w:rPr>
          <w:rFonts w:ascii="Garamond" w:eastAsia="Calibri" w:hAnsi="Garamond" w:cs="Calibri"/>
          <w:color w:val="000000"/>
        </w:rPr>
        <w:t xml:space="preserve"> dhe shlyerjes) dhe Bursa Shqiptare e Energjisë prej 12 </w:t>
      </w:r>
      <w:r w:rsidR="009147E4">
        <w:rPr>
          <w:rFonts w:ascii="Garamond" w:eastAsia="Calibri" w:hAnsi="Garamond" w:cs="Calibri"/>
          <w:color w:val="000000"/>
        </w:rPr>
        <w:t>p</w:t>
      </w:r>
      <w:r w:rsidRPr="009147E4">
        <w:rPr>
          <w:rFonts w:ascii="Garamond" w:eastAsia="Calibri" w:hAnsi="Garamond" w:cs="Calibri"/>
          <w:color w:val="000000"/>
        </w:rPr>
        <w:t>rill</w:t>
      </w:r>
      <w:r w:rsidR="009147E4">
        <w:rPr>
          <w:rFonts w:ascii="Garamond" w:eastAsia="Calibri" w:hAnsi="Garamond" w:cs="Calibri"/>
          <w:color w:val="000000"/>
        </w:rPr>
        <w:t>it</w:t>
      </w:r>
      <w:r w:rsidRPr="009147E4">
        <w:rPr>
          <w:rFonts w:ascii="Garamond" w:eastAsia="Calibri" w:hAnsi="Garamond" w:cs="Calibri"/>
          <w:color w:val="000000"/>
        </w:rPr>
        <w:t xml:space="preserve"> 2023 ka filluar operimin e tregut </w:t>
      </w:r>
      <w:proofErr w:type="spellStart"/>
      <w:r w:rsidRPr="009147E4">
        <w:rPr>
          <w:rFonts w:ascii="Garamond" w:eastAsia="Calibri" w:hAnsi="Garamond" w:cs="Calibri"/>
          <w:color w:val="000000"/>
        </w:rPr>
        <w:t>DAM</w:t>
      </w:r>
      <w:proofErr w:type="spellEnd"/>
      <w:r w:rsidRPr="009147E4">
        <w:rPr>
          <w:rFonts w:ascii="Garamond" w:eastAsia="Calibri" w:hAnsi="Garamond" w:cs="Calibri"/>
          <w:color w:val="000000"/>
        </w:rPr>
        <w:t xml:space="preserve"> në Shqipëri me bazë orare. Po ashtu</w:t>
      </w:r>
      <w:r w:rsidR="009147E4">
        <w:rPr>
          <w:rFonts w:ascii="Garamond" w:eastAsia="Calibri" w:hAnsi="Garamond" w:cs="Calibri"/>
          <w:color w:val="000000"/>
        </w:rPr>
        <w:t>,</w:t>
      </w:r>
      <w:r w:rsidRPr="009147E4">
        <w:rPr>
          <w:rFonts w:ascii="Garamond" w:eastAsia="Calibri" w:hAnsi="Garamond" w:cs="Calibri"/>
          <w:color w:val="000000"/>
        </w:rPr>
        <w:t xml:space="preserve"> </w:t>
      </w:r>
      <w:proofErr w:type="spellStart"/>
      <w:r w:rsidRPr="009147E4">
        <w:rPr>
          <w:rFonts w:ascii="Garamond" w:eastAsia="Calibri" w:hAnsi="Garamond" w:cs="Calibri"/>
          <w:color w:val="000000"/>
        </w:rPr>
        <w:t>ALPEX</w:t>
      </w:r>
      <w:proofErr w:type="spellEnd"/>
      <w:r w:rsidRPr="009147E4">
        <w:rPr>
          <w:rFonts w:ascii="Garamond" w:eastAsia="Calibri" w:hAnsi="Garamond" w:cs="Calibri"/>
          <w:color w:val="000000"/>
        </w:rPr>
        <w:t xml:space="preserve"> </w:t>
      </w:r>
      <w:proofErr w:type="spellStart"/>
      <w:r w:rsidRPr="009147E4">
        <w:rPr>
          <w:rFonts w:ascii="Garamond" w:eastAsia="Calibri" w:hAnsi="Garamond" w:cs="Calibri"/>
          <w:color w:val="000000"/>
        </w:rPr>
        <w:t>sh.a</w:t>
      </w:r>
      <w:proofErr w:type="spellEnd"/>
      <w:r w:rsidRPr="009147E4">
        <w:rPr>
          <w:rFonts w:ascii="Garamond" w:eastAsia="Calibri" w:hAnsi="Garamond" w:cs="Calibri"/>
          <w:color w:val="000000"/>
        </w:rPr>
        <w:t>.</w:t>
      </w:r>
      <w:r w:rsidR="009147E4">
        <w:rPr>
          <w:rFonts w:ascii="Garamond" w:eastAsia="Calibri" w:hAnsi="Garamond" w:cs="Calibri"/>
          <w:color w:val="000000"/>
        </w:rPr>
        <w:t>,</w:t>
      </w:r>
      <w:r w:rsidRPr="009147E4">
        <w:rPr>
          <w:rFonts w:ascii="Garamond" w:eastAsia="Calibri" w:hAnsi="Garamond" w:cs="Calibri"/>
          <w:color w:val="000000"/>
        </w:rPr>
        <w:t xml:space="preserve"> prej 1 </w:t>
      </w:r>
      <w:r w:rsidR="009147E4">
        <w:rPr>
          <w:rFonts w:ascii="Garamond" w:eastAsia="Calibri" w:hAnsi="Garamond" w:cs="Calibri"/>
          <w:color w:val="000000"/>
        </w:rPr>
        <w:t>s</w:t>
      </w:r>
      <w:r w:rsidRPr="009147E4">
        <w:rPr>
          <w:rFonts w:ascii="Garamond" w:eastAsia="Calibri" w:hAnsi="Garamond" w:cs="Calibri"/>
          <w:color w:val="000000"/>
        </w:rPr>
        <w:t>hkurtit 2024</w:t>
      </w:r>
      <w:r w:rsidR="009147E4">
        <w:rPr>
          <w:rFonts w:ascii="Garamond" w:eastAsia="Calibri" w:hAnsi="Garamond" w:cs="Calibri"/>
          <w:color w:val="000000"/>
        </w:rPr>
        <w:t>,</w:t>
      </w:r>
      <w:r w:rsidRPr="009147E4">
        <w:rPr>
          <w:rFonts w:ascii="Garamond" w:eastAsia="Calibri" w:hAnsi="Garamond" w:cs="Calibri"/>
          <w:color w:val="000000"/>
        </w:rPr>
        <w:t xml:space="preserve"> ka filluar edhe operimin e tregut </w:t>
      </w:r>
      <w:proofErr w:type="spellStart"/>
      <w:r w:rsidRPr="009147E4">
        <w:rPr>
          <w:rFonts w:ascii="Garamond" w:eastAsia="Calibri" w:hAnsi="Garamond" w:cs="Calibri"/>
          <w:color w:val="000000"/>
        </w:rPr>
        <w:t>DAM</w:t>
      </w:r>
      <w:proofErr w:type="spellEnd"/>
      <w:r w:rsidRPr="009147E4">
        <w:rPr>
          <w:rFonts w:ascii="Garamond" w:eastAsia="Calibri" w:hAnsi="Garamond" w:cs="Calibri"/>
          <w:color w:val="000000"/>
        </w:rPr>
        <w:t xml:space="preserve"> me bazë orare.</w:t>
      </w:r>
    </w:p>
    <w:p w14:paraId="2D009CE8" w14:textId="30C27C2C" w:rsidR="002E1845" w:rsidRPr="009147E4" w:rsidRDefault="002E1845" w:rsidP="002E184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9147E4">
        <w:rPr>
          <w:rFonts w:ascii="Garamond" w:eastAsia="Calibri" w:hAnsi="Garamond" w:cs="Calibri"/>
          <w:color w:val="000000"/>
        </w:rPr>
        <w:t>-</w:t>
      </w:r>
      <w:r w:rsidR="00BE55BE" w:rsidRPr="009147E4">
        <w:rPr>
          <w:rFonts w:ascii="Garamond" w:eastAsia="Calibri" w:hAnsi="Garamond" w:cs="Calibri"/>
          <w:color w:val="000000"/>
        </w:rPr>
        <w:t xml:space="preserve"> </w:t>
      </w:r>
      <w:r w:rsidRPr="009147E4">
        <w:rPr>
          <w:rFonts w:ascii="Garamond" w:eastAsia="Calibri" w:hAnsi="Garamond" w:cs="Calibri"/>
          <w:color w:val="000000"/>
        </w:rPr>
        <w:t>Bordi i ERE-s</w:t>
      </w:r>
      <w:r w:rsidR="009147E4">
        <w:rPr>
          <w:rFonts w:ascii="Garamond" w:eastAsia="Calibri" w:hAnsi="Garamond" w:cs="Calibri"/>
          <w:color w:val="000000"/>
        </w:rPr>
        <w:t>,</w:t>
      </w:r>
      <w:r w:rsidRPr="009147E4">
        <w:rPr>
          <w:rFonts w:ascii="Garamond" w:eastAsia="Calibri" w:hAnsi="Garamond" w:cs="Calibri"/>
          <w:color w:val="000000"/>
        </w:rPr>
        <w:t xml:space="preserve"> me vendimin nr. 51, datë 2.4.2024</w:t>
      </w:r>
      <w:r w:rsidR="009147E4">
        <w:rPr>
          <w:rFonts w:ascii="Garamond" w:eastAsia="Calibri" w:hAnsi="Garamond" w:cs="Calibri"/>
          <w:color w:val="000000"/>
        </w:rPr>
        <w:t>,</w:t>
      </w:r>
      <w:r w:rsidRPr="009147E4">
        <w:rPr>
          <w:rFonts w:ascii="Garamond" w:eastAsia="Calibri" w:hAnsi="Garamond" w:cs="Calibri"/>
          <w:color w:val="000000"/>
        </w:rPr>
        <w:t xml:space="preserve"> </w:t>
      </w:r>
      <w:r w:rsidRPr="009147E4">
        <w:rPr>
          <w:rFonts w:ascii="Garamond" w:eastAsia="Calibri" w:hAnsi="Garamond" w:cs="Calibri"/>
          <w:iCs/>
          <w:color w:val="000000"/>
        </w:rPr>
        <w:t xml:space="preserve">“Mbi kërkesën e OST </w:t>
      </w:r>
      <w:proofErr w:type="spellStart"/>
      <w:r w:rsidRPr="009147E4">
        <w:rPr>
          <w:rFonts w:ascii="Garamond" w:eastAsia="Calibri" w:hAnsi="Garamond" w:cs="Calibri"/>
          <w:iCs/>
          <w:color w:val="000000"/>
        </w:rPr>
        <w:t>sh.a</w:t>
      </w:r>
      <w:proofErr w:type="spellEnd"/>
      <w:r w:rsidRPr="009147E4">
        <w:rPr>
          <w:rFonts w:ascii="Garamond" w:eastAsia="Calibri" w:hAnsi="Garamond" w:cs="Calibri"/>
          <w:iCs/>
          <w:color w:val="000000"/>
        </w:rPr>
        <w:t>., për intervalin kohor 1 orë në operimin e proceseve të tregut balancues, dhe nominimeve të transaksioneve tregtare”</w:t>
      </w:r>
      <w:r w:rsidRPr="009147E4">
        <w:rPr>
          <w:rFonts w:ascii="Garamond" w:eastAsia="Calibri" w:hAnsi="Garamond" w:cs="Calibri"/>
          <w:color w:val="000000"/>
        </w:rPr>
        <w:t xml:space="preserve"> ndër të tjera</w:t>
      </w:r>
      <w:r w:rsidR="009147E4">
        <w:rPr>
          <w:rFonts w:ascii="Garamond" w:eastAsia="Calibri" w:hAnsi="Garamond" w:cs="Calibri"/>
          <w:color w:val="000000"/>
        </w:rPr>
        <w:t>,</w:t>
      </w:r>
      <w:r w:rsidRPr="009147E4">
        <w:rPr>
          <w:rFonts w:ascii="Garamond" w:eastAsia="Calibri" w:hAnsi="Garamond" w:cs="Calibri"/>
          <w:color w:val="000000"/>
        </w:rPr>
        <w:t xml:space="preserve"> në pikën</w:t>
      </w:r>
      <w:r w:rsidR="009147E4">
        <w:rPr>
          <w:rFonts w:ascii="Garamond" w:eastAsia="Calibri" w:hAnsi="Garamond" w:cs="Calibri"/>
          <w:color w:val="000000"/>
        </w:rPr>
        <w:t xml:space="preserve"> </w:t>
      </w:r>
      <w:r w:rsidRPr="009147E4">
        <w:rPr>
          <w:rFonts w:ascii="Garamond" w:eastAsia="Calibri" w:hAnsi="Garamond" w:cs="Calibri"/>
          <w:color w:val="000000"/>
        </w:rPr>
        <w:t>1 të këtij vendimi</w:t>
      </w:r>
      <w:r w:rsidR="009147E4">
        <w:rPr>
          <w:rFonts w:ascii="Garamond" w:eastAsia="Calibri" w:hAnsi="Garamond" w:cs="Calibri"/>
          <w:color w:val="000000"/>
        </w:rPr>
        <w:t>,</w:t>
      </w:r>
      <w:r w:rsidRPr="009147E4">
        <w:rPr>
          <w:rFonts w:ascii="Garamond" w:eastAsia="Calibri" w:hAnsi="Garamond" w:cs="Calibri"/>
          <w:color w:val="000000"/>
        </w:rPr>
        <w:t xml:space="preserve"> vendosi: </w:t>
      </w:r>
      <w:r w:rsidRPr="009147E4">
        <w:rPr>
          <w:rFonts w:ascii="Garamond" w:eastAsia="Calibri" w:hAnsi="Garamond" w:cs="Calibri"/>
          <w:iCs/>
          <w:color w:val="000000"/>
        </w:rPr>
        <w:t xml:space="preserve">“Pranimin e pjesshëm të kërkesës së OST </w:t>
      </w:r>
      <w:proofErr w:type="spellStart"/>
      <w:r w:rsidRPr="009147E4">
        <w:rPr>
          <w:rFonts w:ascii="Garamond" w:eastAsia="Calibri" w:hAnsi="Garamond" w:cs="Calibri"/>
          <w:iCs/>
          <w:color w:val="000000"/>
        </w:rPr>
        <w:t>sh.a</w:t>
      </w:r>
      <w:proofErr w:type="spellEnd"/>
      <w:r w:rsidRPr="009147E4">
        <w:rPr>
          <w:rFonts w:ascii="Garamond" w:eastAsia="Calibri" w:hAnsi="Garamond" w:cs="Calibri"/>
          <w:iCs/>
          <w:color w:val="000000"/>
        </w:rPr>
        <w:t xml:space="preserve">., duke vendosur: </w:t>
      </w:r>
      <w:r w:rsidR="009147E4">
        <w:rPr>
          <w:rFonts w:ascii="Garamond" w:eastAsia="Calibri" w:hAnsi="Garamond" w:cs="Calibri"/>
          <w:iCs/>
          <w:color w:val="000000"/>
        </w:rPr>
        <w:t>p</w:t>
      </w:r>
      <w:r w:rsidRPr="009147E4">
        <w:rPr>
          <w:rFonts w:ascii="Garamond" w:eastAsia="Calibri" w:hAnsi="Garamond" w:cs="Calibri"/>
          <w:iCs/>
          <w:color w:val="000000"/>
        </w:rPr>
        <w:t xml:space="preserve">eriudhën kohore të proceseve në të cilat përfshihen edhe nominimet dhe llogaritjet </w:t>
      </w:r>
      <w:proofErr w:type="spellStart"/>
      <w:r w:rsidRPr="009147E4">
        <w:rPr>
          <w:rFonts w:ascii="Garamond" w:eastAsia="Calibri" w:hAnsi="Garamond" w:cs="Calibri"/>
          <w:iCs/>
          <w:color w:val="000000"/>
        </w:rPr>
        <w:t>respektive</w:t>
      </w:r>
      <w:proofErr w:type="spellEnd"/>
      <w:r w:rsidRPr="009147E4">
        <w:rPr>
          <w:rFonts w:ascii="Garamond" w:eastAsia="Calibri" w:hAnsi="Garamond" w:cs="Calibri"/>
          <w:iCs/>
          <w:color w:val="000000"/>
        </w:rPr>
        <w:t xml:space="preserve"> të </w:t>
      </w:r>
      <w:proofErr w:type="spellStart"/>
      <w:r w:rsidRPr="009147E4">
        <w:rPr>
          <w:rFonts w:ascii="Garamond" w:eastAsia="Calibri" w:hAnsi="Garamond" w:cs="Calibri"/>
          <w:iCs/>
          <w:color w:val="000000"/>
        </w:rPr>
        <w:t>disbalancave</w:t>
      </w:r>
      <w:proofErr w:type="spellEnd"/>
      <w:r w:rsidRPr="009147E4">
        <w:rPr>
          <w:rFonts w:ascii="Garamond" w:eastAsia="Calibri" w:hAnsi="Garamond" w:cs="Calibri"/>
          <w:iCs/>
          <w:color w:val="000000"/>
        </w:rPr>
        <w:t xml:space="preserve"> të kryhen me interval kohor prej 1 ore</w:t>
      </w:r>
      <w:r w:rsidR="009147E4">
        <w:rPr>
          <w:rFonts w:ascii="Garamond" w:eastAsia="Calibri" w:hAnsi="Garamond" w:cs="Calibri"/>
          <w:iCs/>
          <w:color w:val="000000"/>
        </w:rPr>
        <w:t>,</w:t>
      </w:r>
      <w:r w:rsidRPr="009147E4">
        <w:rPr>
          <w:rFonts w:ascii="Garamond" w:eastAsia="Calibri" w:hAnsi="Garamond" w:cs="Calibri"/>
          <w:iCs/>
          <w:color w:val="000000"/>
        </w:rPr>
        <w:t xml:space="preserve"> për periudhën deri në 1 </w:t>
      </w:r>
      <w:r w:rsidR="009147E4">
        <w:rPr>
          <w:rFonts w:ascii="Garamond" w:eastAsia="Calibri" w:hAnsi="Garamond" w:cs="Calibri"/>
          <w:iCs/>
          <w:color w:val="000000"/>
        </w:rPr>
        <w:t>k</w:t>
      </w:r>
      <w:r w:rsidRPr="009147E4">
        <w:rPr>
          <w:rFonts w:ascii="Garamond" w:eastAsia="Calibri" w:hAnsi="Garamond" w:cs="Calibri"/>
          <w:iCs/>
          <w:color w:val="000000"/>
        </w:rPr>
        <w:t>orrik 2024”.</w:t>
      </w:r>
    </w:p>
    <w:p w14:paraId="0B903751" w14:textId="35A98BAE" w:rsidR="002E1845" w:rsidRPr="009147E4" w:rsidRDefault="002E1845" w:rsidP="002E184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9147E4">
        <w:rPr>
          <w:rFonts w:ascii="Garamond" w:eastAsia="Calibri" w:hAnsi="Garamond" w:cs="Calibri"/>
          <w:color w:val="000000"/>
        </w:rPr>
        <w:t>-</w:t>
      </w:r>
      <w:r w:rsidR="00BE55BE" w:rsidRPr="009147E4">
        <w:rPr>
          <w:rFonts w:ascii="Garamond" w:eastAsia="Calibri" w:hAnsi="Garamond" w:cs="Calibri"/>
          <w:color w:val="000000"/>
        </w:rPr>
        <w:t xml:space="preserve"> </w:t>
      </w:r>
      <w:r w:rsidRPr="009147E4">
        <w:rPr>
          <w:rFonts w:ascii="Garamond" w:eastAsia="Calibri" w:hAnsi="Garamond" w:cs="Calibri"/>
          <w:color w:val="000000"/>
        </w:rPr>
        <w:t xml:space="preserve">Përgjatë kësaj periudhe kohore të operimit të tregut të balancimit të energjisë elektrike në raportimet periodike të bëra nga OST </w:t>
      </w:r>
      <w:proofErr w:type="spellStart"/>
      <w:r w:rsidRPr="009147E4">
        <w:rPr>
          <w:rFonts w:ascii="Garamond" w:eastAsia="Calibri" w:hAnsi="Garamond" w:cs="Calibri"/>
          <w:color w:val="000000"/>
        </w:rPr>
        <w:t>sh.a</w:t>
      </w:r>
      <w:proofErr w:type="spellEnd"/>
      <w:r w:rsidRPr="009147E4">
        <w:rPr>
          <w:rFonts w:ascii="Garamond" w:eastAsia="Calibri" w:hAnsi="Garamond" w:cs="Calibri"/>
          <w:color w:val="000000"/>
        </w:rPr>
        <w:t>. nuk është evidentuar problematikë në tregun e balancimit</w:t>
      </w:r>
      <w:r w:rsidR="009147E4">
        <w:rPr>
          <w:rFonts w:ascii="Garamond" w:eastAsia="Calibri" w:hAnsi="Garamond" w:cs="Calibri"/>
          <w:color w:val="000000"/>
        </w:rPr>
        <w:t>,</w:t>
      </w:r>
      <w:r w:rsidRPr="009147E4">
        <w:rPr>
          <w:rFonts w:ascii="Garamond" w:eastAsia="Calibri" w:hAnsi="Garamond" w:cs="Calibri"/>
          <w:color w:val="000000"/>
        </w:rPr>
        <w:t xml:space="preserve"> e cila të lidhet me intervalin kohor prej 1 ore</w:t>
      </w:r>
      <w:r w:rsidR="009147E4">
        <w:rPr>
          <w:rFonts w:ascii="Garamond" w:eastAsia="Calibri" w:hAnsi="Garamond" w:cs="Calibri"/>
          <w:color w:val="000000"/>
        </w:rPr>
        <w:t>,</w:t>
      </w:r>
      <w:r w:rsidRPr="009147E4">
        <w:rPr>
          <w:rFonts w:ascii="Garamond" w:eastAsia="Calibri" w:hAnsi="Garamond" w:cs="Calibri"/>
          <w:color w:val="000000"/>
        </w:rPr>
        <w:t xml:space="preserve"> në të cilin realizohen proceset ku përfshihen nominimet dhe llogaritjet </w:t>
      </w:r>
      <w:proofErr w:type="spellStart"/>
      <w:r w:rsidRPr="009147E4">
        <w:rPr>
          <w:rFonts w:ascii="Garamond" w:eastAsia="Calibri" w:hAnsi="Garamond" w:cs="Calibri"/>
          <w:color w:val="000000"/>
        </w:rPr>
        <w:t>respektive</w:t>
      </w:r>
      <w:proofErr w:type="spellEnd"/>
      <w:r w:rsidRPr="009147E4">
        <w:rPr>
          <w:rFonts w:ascii="Garamond" w:eastAsia="Calibri" w:hAnsi="Garamond" w:cs="Calibri"/>
          <w:color w:val="000000"/>
        </w:rPr>
        <w:t xml:space="preserve"> të </w:t>
      </w:r>
      <w:proofErr w:type="spellStart"/>
      <w:r w:rsidRPr="009147E4">
        <w:rPr>
          <w:rFonts w:ascii="Garamond" w:eastAsia="Calibri" w:hAnsi="Garamond" w:cs="Calibri"/>
          <w:color w:val="000000"/>
        </w:rPr>
        <w:t>disbalancave</w:t>
      </w:r>
      <w:proofErr w:type="spellEnd"/>
      <w:r w:rsidRPr="009147E4">
        <w:rPr>
          <w:rFonts w:ascii="Garamond" w:eastAsia="Calibri" w:hAnsi="Garamond" w:cs="Calibri"/>
          <w:color w:val="000000"/>
        </w:rPr>
        <w:t xml:space="preserve"> në treg.</w:t>
      </w:r>
    </w:p>
    <w:p w14:paraId="36A6D965" w14:textId="13F0FD98" w:rsidR="002E1845" w:rsidRPr="009147E4" w:rsidRDefault="002E1845" w:rsidP="002E184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9147E4">
        <w:rPr>
          <w:rFonts w:ascii="Garamond" w:eastAsia="Calibri" w:hAnsi="Garamond" w:cs="Calibri"/>
          <w:color w:val="000000"/>
        </w:rPr>
        <w:t>-</w:t>
      </w:r>
      <w:r w:rsidR="00BE55BE" w:rsidRPr="009147E4">
        <w:rPr>
          <w:rFonts w:ascii="Garamond" w:eastAsia="Calibri" w:hAnsi="Garamond" w:cs="Calibri"/>
          <w:color w:val="000000"/>
        </w:rPr>
        <w:t xml:space="preserve"> </w:t>
      </w:r>
      <w:r w:rsidRPr="009147E4">
        <w:rPr>
          <w:rFonts w:ascii="Garamond" w:eastAsia="Calibri" w:hAnsi="Garamond" w:cs="Calibri"/>
          <w:color w:val="000000"/>
        </w:rPr>
        <w:t>Po ashtu</w:t>
      </w:r>
      <w:r w:rsidR="009147E4">
        <w:rPr>
          <w:rFonts w:ascii="Garamond" w:eastAsia="Calibri" w:hAnsi="Garamond" w:cs="Calibri"/>
          <w:color w:val="000000"/>
        </w:rPr>
        <w:t>,</w:t>
      </w:r>
      <w:r w:rsidRPr="009147E4">
        <w:rPr>
          <w:rFonts w:ascii="Garamond" w:eastAsia="Calibri" w:hAnsi="Garamond" w:cs="Calibri"/>
          <w:color w:val="000000"/>
        </w:rPr>
        <w:t xml:space="preserve"> pjesëtarët e tjerë të tregut të energjisë elektrike</w:t>
      </w:r>
      <w:r w:rsidR="009147E4">
        <w:rPr>
          <w:rFonts w:ascii="Garamond" w:eastAsia="Calibri" w:hAnsi="Garamond" w:cs="Calibri"/>
          <w:color w:val="000000"/>
        </w:rPr>
        <w:t>,</w:t>
      </w:r>
      <w:r w:rsidRPr="009147E4">
        <w:rPr>
          <w:rFonts w:ascii="Garamond" w:eastAsia="Calibri" w:hAnsi="Garamond" w:cs="Calibri"/>
          <w:color w:val="000000"/>
        </w:rPr>
        <w:t xml:space="preserve"> të cilët operojnë në tregun e balancimit nuk kanë përcjellë në ERE përgjatë kësaj periudhe kohore shqetësime apo problematika që lidhen me intervalin kohor prej 1 ore</w:t>
      </w:r>
      <w:r w:rsidR="009147E4">
        <w:rPr>
          <w:rFonts w:ascii="Garamond" w:eastAsia="Calibri" w:hAnsi="Garamond" w:cs="Calibri"/>
          <w:color w:val="000000"/>
        </w:rPr>
        <w:t>,</w:t>
      </w:r>
      <w:r w:rsidRPr="009147E4">
        <w:rPr>
          <w:rFonts w:ascii="Garamond" w:eastAsia="Calibri" w:hAnsi="Garamond" w:cs="Calibri"/>
          <w:color w:val="000000"/>
        </w:rPr>
        <w:t xml:space="preserve"> në të cilin realizohen proceset ku përfshihen nominimet dhe llogaritjet </w:t>
      </w:r>
      <w:proofErr w:type="spellStart"/>
      <w:r w:rsidRPr="009147E4">
        <w:rPr>
          <w:rFonts w:ascii="Garamond" w:eastAsia="Calibri" w:hAnsi="Garamond" w:cs="Calibri"/>
          <w:color w:val="000000"/>
        </w:rPr>
        <w:t>respektive</w:t>
      </w:r>
      <w:proofErr w:type="spellEnd"/>
      <w:r w:rsidRPr="009147E4">
        <w:rPr>
          <w:rFonts w:ascii="Garamond" w:eastAsia="Calibri" w:hAnsi="Garamond" w:cs="Calibri"/>
          <w:color w:val="000000"/>
        </w:rPr>
        <w:t xml:space="preserve"> të </w:t>
      </w:r>
      <w:proofErr w:type="spellStart"/>
      <w:r w:rsidRPr="009147E4">
        <w:rPr>
          <w:rFonts w:ascii="Garamond" w:eastAsia="Calibri" w:hAnsi="Garamond" w:cs="Calibri"/>
          <w:color w:val="000000"/>
        </w:rPr>
        <w:t>disbalancave</w:t>
      </w:r>
      <w:proofErr w:type="spellEnd"/>
      <w:r w:rsidRPr="009147E4">
        <w:rPr>
          <w:rFonts w:ascii="Garamond" w:eastAsia="Calibri" w:hAnsi="Garamond" w:cs="Calibri"/>
          <w:color w:val="000000"/>
        </w:rPr>
        <w:t xml:space="preserve"> në treg.</w:t>
      </w:r>
    </w:p>
    <w:p w14:paraId="39EECFA8" w14:textId="2C25EC40" w:rsidR="002E1845" w:rsidRPr="009147E4" w:rsidRDefault="002E1845" w:rsidP="002E184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9147E4">
        <w:rPr>
          <w:rFonts w:ascii="Garamond" w:eastAsia="Calibri" w:hAnsi="Garamond" w:cs="Calibri"/>
          <w:color w:val="000000"/>
        </w:rPr>
        <w:t>-</w:t>
      </w:r>
      <w:r w:rsidR="00BE55BE" w:rsidRPr="009147E4">
        <w:rPr>
          <w:rFonts w:ascii="Garamond" w:eastAsia="Calibri" w:hAnsi="Garamond" w:cs="Calibri"/>
          <w:color w:val="000000"/>
        </w:rPr>
        <w:t xml:space="preserve"> </w:t>
      </w:r>
      <w:r w:rsidRPr="009147E4">
        <w:rPr>
          <w:rFonts w:ascii="Garamond" w:eastAsia="Calibri" w:hAnsi="Garamond" w:cs="Calibri"/>
          <w:color w:val="000000"/>
        </w:rPr>
        <w:t>Aktualisht</w:t>
      </w:r>
      <w:r w:rsidR="009147E4">
        <w:rPr>
          <w:rFonts w:ascii="Garamond" w:eastAsia="Calibri" w:hAnsi="Garamond" w:cs="Calibri"/>
          <w:color w:val="000000"/>
        </w:rPr>
        <w:t>,</w:t>
      </w:r>
      <w:r w:rsidRPr="009147E4">
        <w:rPr>
          <w:rFonts w:ascii="Garamond" w:eastAsia="Calibri" w:hAnsi="Garamond" w:cs="Calibri"/>
          <w:color w:val="000000"/>
        </w:rPr>
        <w:t xml:space="preserve"> në tregun e balancimit të energjisë elektrike në vendin tonë operojnë katër </w:t>
      </w:r>
      <w:r w:rsidR="009147E4">
        <w:rPr>
          <w:rFonts w:ascii="Garamond" w:eastAsia="Calibri" w:hAnsi="Garamond" w:cs="Calibri"/>
          <w:color w:val="000000"/>
        </w:rPr>
        <w:t>o</w:t>
      </w:r>
      <w:r w:rsidRPr="009147E4">
        <w:rPr>
          <w:rFonts w:ascii="Garamond" w:eastAsia="Calibri" w:hAnsi="Garamond" w:cs="Calibri"/>
          <w:color w:val="000000"/>
        </w:rPr>
        <w:t>frues të shërbimit të balancimit (</w:t>
      </w:r>
      <w:proofErr w:type="spellStart"/>
      <w:r w:rsidRPr="009147E4">
        <w:rPr>
          <w:rFonts w:ascii="Garamond" w:eastAsia="Calibri" w:hAnsi="Garamond" w:cs="Calibri"/>
          <w:color w:val="000000"/>
        </w:rPr>
        <w:t>OSHB</w:t>
      </w:r>
      <w:proofErr w:type="spellEnd"/>
      <w:r w:rsidRPr="009147E4">
        <w:rPr>
          <w:rFonts w:ascii="Garamond" w:eastAsia="Calibri" w:hAnsi="Garamond" w:cs="Calibri"/>
          <w:color w:val="000000"/>
        </w:rPr>
        <w:t xml:space="preserve">) të cilët janë: </w:t>
      </w:r>
      <w:r w:rsidR="009147E4">
        <w:rPr>
          <w:rFonts w:ascii="Garamond" w:eastAsia="Calibri" w:hAnsi="Garamond" w:cs="Calibri"/>
          <w:color w:val="000000"/>
        </w:rPr>
        <w:t>“</w:t>
      </w:r>
      <w:r w:rsidRPr="009147E4">
        <w:rPr>
          <w:rFonts w:ascii="Garamond" w:eastAsia="Calibri" w:hAnsi="Garamond" w:cs="Calibri"/>
          <w:color w:val="000000"/>
          <w:spacing w:val="15"/>
        </w:rPr>
        <w:t>KESH</w:t>
      </w:r>
      <w:r w:rsidR="009147E4">
        <w:rPr>
          <w:rFonts w:ascii="Garamond" w:eastAsia="Calibri" w:hAnsi="Garamond" w:cs="Calibri"/>
          <w:color w:val="000000"/>
          <w:spacing w:val="15"/>
        </w:rPr>
        <w:t>”</w:t>
      </w:r>
      <w:r w:rsidRPr="009147E4">
        <w:rPr>
          <w:rFonts w:ascii="Garamond" w:eastAsia="Calibri" w:hAnsi="Garamond" w:cs="Calibri"/>
          <w:color w:val="000000"/>
          <w:spacing w:val="15"/>
        </w:rPr>
        <w:t xml:space="preserve"> </w:t>
      </w:r>
      <w:proofErr w:type="spellStart"/>
      <w:r w:rsidRPr="009147E4">
        <w:rPr>
          <w:rFonts w:ascii="Garamond" w:eastAsia="Calibri" w:hAnsi="Garamond" w:cs="Calibri"/>
          <w:color w:val="000000"/>
          <w:spacing w:val="15"/>
        </w:rPr>
        <w:t>sh.a</w:t>
      </w:r>
      <w:proofErr w:type="spellEnd"/>
      <w:r w:rsidRPr="009147E4">
        <w:rPr>
          <w:rFonts w:ascii="Garamond" w:eastAsia="Calibri" w:hAnsi="Garamond" w:cs="Calibri"/>
          <w:color w:val="000000"/>
          <w:spacing w:val="15"/>
        </w:rPr>
        <w:t xml:space="preserve">., </w:t>
      </w:r>
      <w:r w:rsidR="009147E4">
        <w:rPr>
          <w:rFonts w:ascii="Garamond" w:eastAsia="Calibri" w:hAnsi="Garamond" w:cs="Calibri"/>
          <w:color w:val="000000"/>
          <w:spacing w:val="15"/>
        </w:rPr>
        <w:t>“</w:t>
      </w:r>
      <w:r w:rsidRPr="009147E4">
        <w:rPr>
          <w:rFonts w:ascii="Garamond" w:eastAsia="Calibri" w:hAnsi="Garamond" w:cs="Calibri"/>
          <w:color w:val="000000"/>
        </w:rPr>
        <w:t xml:space="preserve">Devoll </w:t>
      </w:r>
      <w:proofErr w:type="spellStart"/>
      <w:r w:rsidRPr="009147E4">
        <w:rPr>
          <w:rFonts w:ascii="Garamond" w:eastAsia="Calibri" w:hAnsi="Garamond" w:cs="Calibri"/>
          <w:color w:val="000000"/>
        </w:rPr>
        <w:t>Hydropower</w:t>
      </w:r>
      <w:proofErr w:type="spellEnd"/>
      <w:r w:rsidR="009147E4">
        <w:rPr>
          <w:rFonts w:ascii="Garamond" w:eastAsia="Calibri" w:hAnsi="Garamond" w:cs="Calibri"/>
          <w:color w:val="000000"/>
        </w:rPr>
        <w:t>”</w:t>
      </w:r>
      <w:r w:rsidRPr="009147E4">
        <w:rPr>
          <w:rFonts w:ascii="Garamond" w:eastAsia="Calibri" w:hAnsi="Garamond" w:cs="Calibri"/>
          <w:color w:val="000000"/>
        </w:rPr>
        <w:t>/</w:t>
      </w:r>
      <w:proofErr w:type="spellStart"/>
      <w:r w:rsidRPr="009147E4">
        <w:rPr>
          <w:rFonts w:ascii="Garamond" w:eastAsia="Calibri" w:hAnsi="Garamond" w:cs="Calibri"/>
          <w:i/>
          <w:color w:val="000000"/>
        </w:rPr>
        <w:t>Shtatkraft</w:t>
      </w:r>
      <w:proofErr w:type="spellEnd"/>
      <w:r w:rsidRPr="009147E4">
        <w:rPr>
          <w:rFonts w:ascii="Garamond" w:eastAsia="Calibri" w:hAnsi="Garamond" w:cs="Calibri"/>
          <w:i/>
          <w:color w:val="000000"/>
        </w:rPr>
        <w:t xml:space="preserve">, </w:t>
      </w:r>
      <w:proofErr w:type="spellStart"/>
      <w:r w:rsidRPr="009147E4">
        <w:rPr>
          <w:rFonts w:ascii="Garamond" w:eastAsia="Calibri" w:hAnsi="Garamond" w:cs="Calibri"/>
          <w:i/>
          <w:color w:val="000000"/>
        </w:rPr>
        <w:t>Ayen</w:t>
      </w:r>
      <w:proofErr w:type="spellEnd"/>
      <w:r w:rsidRPr="009147E4">
        <w:rPr>
          <w:rFonts w:ascii="Garamond" w:eastAsia="Calibri" w:hAnsi="Garamond" w:cs="Calibri"/>
          <w:i/>
          <w:color w:val="000000"/>
        </w:rPr>
        <w:t xml:space="preserve"> AS </w:t>
      </w:r>
      <w:proofErr w:type="spellStart"/>
      <w:r w:rsidRPr="009147E4">
        <w:rPr>
          <w:rFonts w:ascii="Garamond" w:eastAsia="Calibri" w:hAnsi="Garamond" w:cs="Calibri"/>
          <w:i/>
          <w:color w:val="000000"/>
        </w:rPr>
        <w:t>Energy</w:t>
      </w:r>
      <w:proofErr w:type="spellEnd"/>
      <w:r w:rsidRPr="009147E4">
        <w:rPr>
          <w:rFonts w:ascii="Garamond" w:eastAsia="Calibri" w:hAnsi="Garamond" w:cs="Calibri"/>
          <w:color w:val="000000"/>
        </w:rPr>
        <w:t xml:space="preserve"> dhe </w:t>
      </w:r>
      <w:proofErr w:type="spellStart"/>
      <w:r w:rsidRPr="009147E4">
        <w:rPr>
          <w:rFonts w:ascii="Garamond" w:eastAsia="Calibri" w:hAnsi="Garamond" w:cs="Calibri"/>
          <w:i/>
          <w:color w:val="000000"/>
        </w:rPr>
        <w:t>Kurum</w:t>
      </w:r>
      <w:proofErr w:type="spellEnd"/>
      <w:r w:rsidRPr="009147E4">
        <w:rPr>
          <w:rFonts w:ascii="Garamond" w:eastAsia="Calibri" w:hAnsi="Garamond" w:cs="Calibri"/>
          <w:i/>
          <w:color w:val="000000"/>
        </w:rPr>
        <w:t xml:space="preserve"> </w:t>
      </w:r>
      <w:proofErr w:type="spellStart"/>
      <w:r w:rsidRPr="009147E4">
        <w:rPr>
          <w:rFonts w:ascii="Garamond" w:eastAsia="Calibri" w:hAnsi="Garamond" w:cs="Calibri"/>
          <w:i/>
          <w:color w:val="000000"/>
        </w:rPr>
        <w:t>International</w:t>
      </w:r>
      <w:proofErr w:type="spellEnd"/>
      <w:r w:rsidRPr="009147E4">
        <w:rPr>
          <w:rFonts w:ascii="Garamond" w:eastAsia="Calibri" w:hAnsi="Garamond" w:cs="Calibri"/>
          <w:color w:val="000000"/>
        </w:rPr>
        <w:t xml:space="preserve"> OST </w:t>
      </w:r>
      <w:proofErr w:type="spellStart"/>
      <w:r w:rsidRPr="009147E4">
        <w:rPr>
          <w:rFonts w:ascii="Garamond" w:eastAsia="Calibri" w:hAnsi="Garamond" w:cs="Calibri"/>
          <w:color w:val="000000"/>
        </w:rPr>
        <w:t>sh.a</w:t>
      </w:r>
      <w:proofErr w:type="spellEnd"/>
      <w:r w:rsidRPr="009147E4">
        <w:rPr>
          <w:rFonts w:ascii="Garamond" w:eastAsia="Calibri" w:hAnsi="Garamond" w:cs="Calibri"/>
          <w:color w:val="000000"/>
        </w:rPr>
        <w:t>.</w:t>
      </w:r>
      <w:r w:rsidR="009147E4">
        <w:rPr>
          <w:rFonts w:ascii="Garamond" w:eastAsia="Calibri" w:hAnsi="Garamond" w:cs="Calibri"/>
          <w:color w:val="000000"/>
        </w:rPr>
        <w:t>,</w:t>
      </w:r>
      <w:r w:rsidRPr="009147E4">
        <w:rPr>
          <w:rFonts w:ascii="Garamond" w:eastAsia="Calibri" w:hAnsi="Garamond" w:cs="Calibri"/>
          <w:color w:val="000000"/>
        </w:rPr>
        <w:t xml:space="preserve"> nëpërmjet </w:t>
      </w:r>
      <w:proofErr w:type="spellStart"/>
      <w:r w:rsidRPr="009147E4">
        <w:rPr>
          <w:rFonts w:ascii="Garamond" w:eastAsia="Calibri" w:hAnsi="Garamond" w:cs="Calibri"/>
          <w:i/>
          <w:color w:val="000000"/>
        </w:rPr>
        <w:t>email</w:t>
      </w:r>
      <w:proofErr w:type="spellEnd"/>
      <w:r w:rsidRPr="009147E4">
        <w:rPr>
          <w:rFonts w:ascii="Garamond" w:eastAsia="Calibri" w:hAnsi="Garamond" w:cs="Calibri"/>
          <w:color w:val="000000"/>
        </w:rPr>
        <w:t xml:space="preserve">-it i është drejtuar këtyre ofruesve të shërbimit të balancimit ku kërkon nga ana e tyre të vlerësohet nëse janë teknikisht gati të kryejnë të </w:t>
      </w:r>
      <w:r w:rsidRPr="009147E4">
        <w:rPr>
          <w:rFonts w:ascii="Garamond" w:eastAsia="Calibri" w:hAnsi="Garamond" w:cs="Calibri"/>
          <w:color w:val="000000"/>
        </w:rPr>
        <w:lastRenderedPageBreak/>
        <w:t>gjitha ndryshimet e nevojshme për kalimin nga rezolucioni orar në rezolucion 15</w:t>
      </w:r>
      <w:r w:rsidR="009147E4">
        <w:rPr>
          <w:rFonts w:ascii="Garamond" w:eastAsia="Calibri" w:hAnsi="Garamond" w:cs="Calibri"/>
          <w:color w:val="000000"/>
        </w:rPr>
        <w:t>-</w:t>
      </w:r>
      <w:r w:rsidR="009147E4" w:rsidRPr="009147E4">
        <w:rPr>
          <w:rFonts w:ascii="Garamond" w:eastAsia="Calibri" w:hAnsi="Garamond" w:cs="Calibri"/>
          <w:color w:val="000000"/>
        </w:rPr>
        <w:t>minut</w:t>
      </w:r>
      <w:r w:rsidR="009147E4">
        <w:rPr>
          <w:rFonts w:ascii="Garamond" w:eastAsia="Calibri" w:hAnsi="Garamond" w:cs="Calibri"/>
          <w:color w:val="000000"/>
        </w:rPr>
        <w:t>ë</w:t>
      </w:r>
      <w:r w:rsidR="009147E4" w:rsidRPr="009147E4">
        <w:rPr>
          <w:rFonts w:ascii="Garamond" w:eastAsia="Calibri" w:hAnsi="Garamond" w:cs="Calibri"/>
          <w:color w:val="000000"/>
        </w:rPr>
        <w:t>sh</w:t>
      </w:r>
      <w:r w:rsidRPr="009147E4">
        <w:rPr>
          <w:rFonts w:ascii="Garamond" w:eastAsia="Calibri" w:hAnsi="Garamond" w:cs="Calibri"/>
          <w:color w:val="000000"/>
        </w:rPr>
        <w:t xml:space="preserve"> për të gjitha proceset e tregut balancues, të cilat menaxhohen në portofolin e këtyre </w:t>
      </w:r>
      <w:proofErr w:type="spellStart"/>
      <w:r w:rsidRPr="009147E4">
        <w:rPr>
          <w:rFonts w:ascii="Garamond" w:eastAsia="Calibri" w:hAnsi="Garamond" w:cs="Calibri"/>
          <w:color w:val="000000"/>
        </w:rPr>
        <w:t>OSHB</w:t>
      </w:r>
      <w:proofErr w:type="spellEnd"/>
      <w:r w:rsidRPr="009147E4">
        <w:rPr>
          <w:rFonts w:ascii="Garamond" w:eastAsia="Calibri" w:hAnsi="Garamond" w:cs="Calibri"/>
          <w:color w:val="000000"/>
        </w:rPr>
        <w:t>-ve.</w:t>
      </w:r>
    </w:p>
    <w:p w14:paraId="19A14350" w14:textId="574D2163" w:rsidR="002E1845" w:rsidRPr="009147E4" w:rsidRDefault="002E1845" w:rsidP="002E184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9147E4">
        <w:rPr>
          <w:rFonts w:ascii="Garamond" w:eastAsia="Calibri" w:hAnsi="Garamond" w:cs="Calibri"/>
          <w:color w:val="000000"/>
        </w:rPr>
        <w:t>-</w:t>
      </w:r>
      <w:r w:rsidR="00BE55BE" w:rsidRPr="009147E4">
        <w:rPr>
          <w:rFonts w:ascii="Garamond" w:eastAsia="Calibri" w:hAnsi="Garamond" w:cs="Calibri"/>
          <w:color w:val="000000"/>
        </w:rPr>
        <w:t xml:space="preserve"> </w:t>
      </w:r>
      <w:r w:rsidRPr="009147E4">
        <w:rPr>
          <w:rFonts w:ascii="Garamond" w:eastAsia="Calibri" w:hAnsi="Garamond" w:cs="Calibri"/>
          <w:color w:val="000000"/>
        </w:rPr>
        <w:t>Tre nga këto ofrues të shërbimeve të balancimit (</w:t>
      </w:r>
      <w:proofErr w:type="spellStart"/>
      <w:r w:rsidRPr="009147E4">
        <w:rPr>
          <w:rFonts w:ascii="Garamond" w:eastAsia="Calibri" w:hAnsi="Garamond" w:cs="Calibri"/>
          <w:color w:val="000000"/>
        </w:rPr>
        <w:t>OSHB</w:t>
      </w:r>
      <w:proofErr w:type="spellEnd"/>
      <w:r w:rsidRPr="009147E4">
        <w:rPr>
          <w:rFonts w:ascii="Garamond" w:eastAsia="Calibri" w:hAnsi="Garamond" w:cs="Calibri"/>
          <w:color w:val="000000"/>
        </w:rPr>
        <w:t xml:space="preserve">) respektivisht KESH </w:t>
      </w:r>
      <w:proofErr w:type="spellStart"/>
      <w:r w:rsidRPr="009147E4">
        <w:rPr>
          <w:rFonts w:ascii="Garamond" w:eastAsia="Calibri" w:hAnsi="Garamond" w:cs="Calibri"/>
          <w:color w:val="000000"/>
        </w:rPr>
        <w:t>sh.a</w:t>
      </w:r>
      <w:proofErr w:type="spellEnd"/>
      <w:r w:rsidRPr="009147E4">
        <w:rPr>
          <w:rFonts w:ascii="Garamond" w:eastAsia="Calibri" w:hAnsi="Garamond" w:cs="Calibri"/>
          <w:color w:val="000000"/>
        </w:rPr>
        <w:t xml:space="preserve">., Devoll </w:t>
      </w:r>
      <w:proofErr w:type="spellStart"/>
      <w:r w:rsidRPr="009147E4">
        <w:rPr>
          <w:rFonts w:ascii="Garamond" w:eastAsia="Calibri" w:hAnsi="Garamond" w:cs="Calibri"/>
          <w:color w:val="000000"/>
        </w:rPr>
        <w:t>Hydropower</w:t>
      </w:r>
      <w:proofErr w:type="spellEnd"/>
      <w:r w:rsidRPr="009147E4">
        <w:rPr>
          <w:rFonts w:ascii="Garamond" w:eastAsia="Calibri" w:hAnsi="Garamond" w:cs="Calibri"/>
          <w:color w:val="000000"/>
        </w:rPr>
        <w:t>/</w:t>
      </w:r>
      <w:proofErr w:type="spellStart"/>
      <w:r w:rsidRPr="009147E4">
        <w:rPr>
          <w:rFonts w:ascii="Garamond" w:eastAsia="Calibri" w:hAnsi="Garamond" w:cs="Calibri"/>
          <w:i/>
          <w:color w:val="000000"/>
        </w:rPr>
        <w:t>Shtatkraft</w:t>
      </w:r>
      <w:proofErr w:type="spellEnd"/>
      <w:r w:rsidRPr="009147E4">
        <w:rPr>
          <w:rFonts w:ascii="Garamond" w:eastAsia="Calibri" w:hAnsi="Garamond" w:cs="Calibri"/>
          <w:color w:val="000000"/>
        </w:rPr>
        <w:t xml:space="preserve">, </w:t>
      </w:r>
      <w:proofErr w:type="spellStart"/>
      <w:r w:rsidRPr="009147E4">
        <w:rPr>
          <w:rFonts w:ascii="Garamond" w:eastAsia="Calibri" w:hAnsi="Garamond" w:cs="Calibri"/>
          <w:i/>
          <w:color w:val="000000"/>
        </w:rPr>
        <w:t>Ayen</w:t>
      </w:r>
      <w:proofErr w:type="spellEnd"/>
      <w:r w:rsidRPr="009147E4">
        <w:rPr>
          <w:rFonts w:ascii="Garamond" w:eastAsia="Calibri" w:hAnsi="Garamond" w:cs="Calibri"/>
          <w:i/>
          <w:color w:val="000000"/>
        </w:rPr>
        <w:t xml:space="preserve"> AS </w:t>
      </w:r>
      <w:proofErr w:type="spellStart"/>
      <w:r w:rsidRPr="009147E4">
        <w:rPr>
          <w:rFonts w:ascii="Garamond" w:eastAsia="Calibri" w:hAnsi="Garamond" w:cs="Calibri"/>
          <w:i/>
          <w:color w:val="000000"/>
        </w:rPr>
        <w:t>Energy</w:t>
      </w:r>
      <w:proofErr w:type="spellEnd"/>
      <w:r w:rsidRPr="009147E4">
        <w:rPr>
          <w:rFonts w:ascii="Garamond" w:eastAsia="Calibri" w:hAnsi="Garamond" w:cs="Calibri"/>
          <w:color w:val="000000"/>
        </w:rPr>
        <w:t>, kanë kthyer përgjigjet përkatëse (evidentuara më sipër në këtë relacion) ku parashtrojnë pamundësinë e realizimit të rezolucionit 15</w:t>
      </w:r>
      <w:r w:rsidR="009147E4">
        <w:rPr>
          <w:rFonts w:ascii="Garamond" w:eastAsia="Calibri" w:hAnsi="Garamond" w:cs="Calibri"/>
          <w:color w:val="000000"/>
        </w:rPr>
        <w:t>-</w:t>
      </w:r>
      <w:r w:rsidRPr="009147E4">
        <w:rPr>
          <w:rFonts w:ascii="Garamond" w:eastAsia="Calibri" w:hAnsi="Garamond" w:cs="Calibri"/>
          <w:color w:val="000000"/>
        </w:rPr>
        <w:t>minut</w:t>
      </w:r>
      <w:r w:rsidR="009147E4">
        <w:rPr>
          <w:rFonts w:ascii="Garamond" w:eastAsia="Calibri" w:hAnsi="Garamond" w:cs="Calibri"/>
          <w:color w:val="000000"/>
        </w:rPr>
        <w:t>ë</w:t>
      </w:r>
      <w:r w:rsidRPr="009147E4">
        <w:rPr>
          <w:rFonts w:ascii="Garamond" w:eastAsia="Calibri" w:hAnsi="Garamond" w:cs="Calibri"/>
          <w:color w:val="000000"/>
        </w:rPr>
        <w:t>sh në tregun e balancimit.</w:t>
      </w:r>
    </w:p>
    <w:p w14:paraId="5AA02163" w14:textId="7E41BD87" w:rsidR="002E1845" w:rsidRPr="009147E4" w:rsidRDefault="002E1845" w:rsidP="002E184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9147E4">
        <w:rPr>
          <w:rFonts w:ascii="Garamond" w:eastAsia="Calibri" w:hAnsi="Garamond" w:cs="Calibri"/>
          <w:color w:val="000000"/>
        </w:rPr>
        <w:t>-</w:t>
      </w:r>
      <w:r w:rsidR="00BE55BE" w:rsidRPr="009147E4">
        <w:rPr>
          <w:rFonts w:ascii="Garamond" w:eastAsia="Calibri" w:hAnsi="Garamond" w:cs="Calibri"/>
          <w:color w:val="000000"/>
        </w:rPr>
        <w:t xml:space="preserve"> </w:t>
      </w:r>
      <w:r w:rsidRPr="009147E4">
        <w:rPr>
          <w:rFonts w:ascii="Garamond" w:eastAsia="Calibri" w:hAnsi="Garamond" w:cs="Calibri"/>
          <w:color w:val="000000"/>
        </w:rPr>
        <w:t>Shqip</w:t>
      </w:r>
      <w:r w:rsidRPr="009147E4">
        <w:rPr>
          <w:rFonts w:ascii="Garamond" w:eastAsia="Calibri" w:hAnsi="Garamond" w:cs="Calibri"/>
          <w:color w:val="000000"/>
          <w:spacing w:val="15"/>
        </w:rPr>
        <w:t xml:space="preserve">ëria </w:t>
      </w:r>
      <w:r w:rsidRPr="009147E4">
        <w:rPr>
          <w:rFonts w:ascii="Garamond" w:eastAsia="Calibri" w:hAnsi="Garamond" w:cs="Calibri"/>
          <w:color w:val="000000"/>
        </w:rPr>
        <w:t xml:space="preserve">ka lidhje </w:t>
      </w:r>
      <w:proofErr w:type="spellStart"/>
      <w:r w:rsidRPr="009147E4">
        <w:rPr>
          <w:rFonts w:ascii="Garamond" w:eastAsia="Calibri" w:hAnsi="Garamond" w:cs="Calibri"/>
          <w:color w:val="000000"/>
        </w:rPr>
        <w:t>interkoneksioni</w:t>
      </w:r>
      <w:proofErr w:type="spellEnd"/>
      <w:r w:rsidRPr="009147E4">
        <w:rPr>
          <w:rFonts w:ascii="Garamond" w:eastAsia="Calibri" w:hAnsi="Garamond" w:cs="Calibri"/>
          <w:color w:val="000000"/>
        </w:rPr>
        <w:t xml:space="preserve"> me Greqinë, Malin e Zi dhe Kosovën. OST </w:t>
      </w:r>
      <w:proofErr w:type="spellStart"/>
      <w:r w:rsidRPr="009147E4">
        <w:rPr>
          <w:rFonts w:ascii="Garamond" w:eastAsia="Calibri" w:hAnsi="Garamond" w:cs="Calibri"/>
          <w:color w:val="000000"/>
        </w:rPr>
        <w:t>sh.a</w:t>
      </w:r>
      <w:proofErr w:type="spellEnd"/>
      <w:r w:rsidRPr="009147E4">
        <w:rPr>
          <w:rFonts w:ascii="Garamond" w:eastAsia="Calibri" w:hAnsi="Garamond" w:cs="Calibri"/>
          <w:color w:val="000000"/>
        </w:rPr>
        <w:t xml:space="preserve">. ka komunikuar me </w:t>
      </w:r>
      <w:r w:rsidR="009147E4">
        <w:rPr>
          <w:rFonts w:ascii="Garamond" w:eastAsia="Calibri" w:hAnsi="Garamond" w:cs="Calibri"/>
          <w:color w:val="000000"/>
        </w:rPr>
        <w:t>o</w:t>
      </w:r>
      <w:r w:rsidRPr="009147E4">
        <w:rPr>
          <w:rFonts w:ascii="Garamond" w:eastAsia="Calibri" w:hAnsi="Garamond" w:cs="Calibri"/>
          <w:color w:val="000000"/>
        </w:rPr>
        <w:t xml:space="preserve">peratorët e transmetimit të Malit të zi dhe të Kosovës të cilët kanë evidentuar pamundësinë e implementimit në një kohë të afërt të </w:t>
      </w:r>
      <w:proofErr w:type="spellStart"/>
      <w:r w:rsidRPr="009147E4">
        <w:rPr>
          <w:rFonts w:ascii="Garamond" w:eastAsia="Calibri" w:hAnsi="Garamond" w:cs="Calibri"/>
          <w:color w:val="000000"/>
        </w:rPr>
        <w:t>rezoluconit</w:t>
      </w:r>
      <w:proofErr w:type="spellEnd"/>
      <w:r w:rsidRPr="009147E4">
        <w:rPr>
          <w:rFonts w:ascii="Garamond" w:eastAsia="Calibri" w:hAnsi="Garamond" w:cs="Calibri"/>
          <w:color w:val="000000"/>
        </w:rPr>
        <w:t xml:space="preserve"> 15</w:t>
      </w:r>
      <w:r w:rsidR="009147E4">
        <w:rPr>
          <w:rFonts w:ascii="Garamond" w:eastAsia="Calibri" w:hAnsi="Garamond" w:cs="Calibri"/>
          <w:color w:val="000000"/>
        </w:rPr>
        <w:t>-</w:t>
      </w:r>
      <w:r w:rsidRPr="009147E4">
        <w:rPr>
          <w:rFonts w:ascii="Garamond" w:eastAsia="Calibri" w:hAnsi="Garamond" w:cs="Calibri"/>
          <w:color w:val="000000"/>
        </w:rPr>
        <w:t>minutësh në proceset bilaterale.</w:t>
      </w:r>
    </w:p>
    <w:p w14:paraId="4C2DBE30" w14:textId="5993F24C" w:rsidR="002E1845" w:rsidRPr="009147E4" w:rsidRDefault="002E1845" w:rsidP="002E184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9147E4">
        <w:rPr>
          <w:rFonts w:ascii="Garamond" w:eastAsia="Calibri" w:hAnsi="Garamond" w:cs="Calibri"/>
          <w:color w:val="000000"/>
        </w:rPr>
        <w:t>-</w:t>
      </w:r>
      <w:r w:rsidR="00BE55BE" w:rsidRPr="009147E4">
        <w:rPr>
          <w:rFonts w:ascii="Garamond" w:eastAsia="Calibri" w:hAnsi="Garamond" w:cs="Calibri"/>
          <w:color w:val="000000"/>
        </w:rPr>
        <w:t xml:space="preserve"> </w:t>
      </w:r>
      <w:r w:rsidRPr="009147E4">
        <w:rPr>
          <w:rFonts w:ascii="Garamond" w:eastAsia="Calibri" w:hAnsi="Garamond" w:cs="Calibri"/>
          <w:color w:val="000000"/>
        </w:rPr>
        <w:t>Në rubrikën konsultime të ERE</w:t>
      </w:r>
      <w:r w:rsidR="009147E4">
        <w:rPr>
          <w:rFonts w:ascii="Garamond" w:eastAsia="Calibri" w:hAnsi="Garamond" w:cs="Calibri"/>
          <w:color w:val="000000"/>
        </w:rPr>
        <w:t>-s</w:t>
      </w:r>
      <w:r w:rsidRPr="009147E4">
        <w:rPr>
          <w:rFonts w:ascii="Garamond" w:eastAsia="Calibri" w:hAnsi="Garamond" w:cs="Calibri"/>
          <w:color w:val="000000"/>
        </w:rPr>
        <w:t xml:space="preserve"> në datën 20.6.2024, është publikuar e plotë kërkesa e OST </w:t>
      </w:r>
      <w:proofErr w:type="spellStart"/>
      <w:r w:rsidRPr="009147E4">
        <w:rPr>
          <w:rFonts w:ascii="Garamond" w:eastAsia="Calibri" w:hAnsi="Garamond" w:cs="Calibri"/>
          <w:color w:val="000000"/>
        </w:rPr>
        <w:t>sh.a</w:t>
      </w:r>
      <w:proofErr w:type="spellEnd"/>
      <w:r w:rsidRPr="009147E4">
        <w:rPr>
          <w:rFonts w:ascii="Garamond" w:eastAsia="Calibri" w:hAnsi="Garamond" w:cs="Calibri"/>
          <w:color w:val="000000"/>
        </w:rPr>
        <w:t>., përfshi</w:t>
      </w:r>
      <w:r w:rsidR="009147E4">
        <w:rPr>
          <w:rFonts w:ascii="Garamond" w:eastAsia="Calibri" w:hAnsi="Garamond" w:cs="Calibri"/>
          <w:color w:val="000000"/>
        </w:rPr>
        <w:t>rë</w:t>
      </w:r>
      <w:r w:rsidRPr="009147E4">
        <w:rPr>
          <w:rFonts w:ascii="Garamond" w:eastAsia="Calibri" w:hAnsi="Garamond" w:cs="Calibri"/>
          <w:color w:val="000000"/>
        </w:rPr>
        <w:t xml:space="preserve"> dhe komunikimet e OST </w:t>
      </w:r>
      <w:proofErr w:type="spellStart"/>
      <w:r w:rsidRPr="009147E4">
        <w:rPr>
          <w:rFonts w:ascii="Garamond" w:eastAsia="Calibri" w:hAnsi="Garamond" w:cs="Calibri"/>
          <w:color w:val="000000"/>
        </w:rPr>
        <w:t>sh.a</w:t>
      </w:r>
      <w:proofErr w:type="spellEnd"/>
      <w:r w:rsidRPr="009147E4">
        <w:rPr>
          <w:rFonts w:ascii="Garamond" w:eastAsia="Calibri" w:hAnsi="Garamond" w:cs="Calibri"/>
          <w:color w:val="000000"/>
        </w:rPr>
        <w:t>. me palët e sipërcituara, në mënyrë që të realizohet konsultimi publik i gjerë me</w:t>
      </w:r>
      <w:r w:rsidR="009147E4">
        <w:rPr>
          <w:rFonts w:ascii="Garamond" w:eastAsia="Calibri" w:hAnsi="Garamond" w:cs="Calibri"/>
          <w:color w:val="000000"/>
        </w:rPr>
        <w:t xml:space="preserve"> të</w:t>
      </w:r>
      <w:r w:rsidRPr="009147E4">
        <w:rPr>
          <w:rFonts w:ascii="Garamond" w:eastAsia="Calibri" w:hAnsi="Garamond" w:cs="Calibri"/>
          <w:color w:val="000000"/>
        </w:rPr>
        <w:t xml:space="preserve"> gjith</w:t>
      </w:r>
      <w:r w:rsidR="009147E4">
        <w:rPr>
          <w:rFonts w:ascii="Garamond" w:eastAsia="Calibri" w:hAnsi="Garamond" w:cs="Calibri"/>
          <w:color w:val="000000"/>
        </w:rPr>
        <w:t>a</w:t>
      </w:r>
      <w:r w:rsidRPr="009147E4">
        <w:rPr>
          <w:rFonts w:ascii="Garamond" w:eastAsia="Calibri" w:hAnsi="Garamond" w:cs="Calibri"/>
          <w:color w:val="000000"/>
        </w:rPr>
        <w:t xml:space="preserve"> palët e interesit dhe aktualisht në ERE nuk ka ardhur asnjë koment nga palët e interesit.</w:t>
      </w:r>
    </w:p>
    <w:p w14:paraId="11E60E82" w14:textId="133DF0F9" w:rsidR="002E1845" w:rsidRPr="009147E4" w:rsidRDefault="002E1845" w:rsidP="002E184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9147E4">
        <w:rPr>
          <w:rFonts w:ascii="Garamond" w:eastAsia="Calibri" w:hAnsi="Garamond" w:cs="Calibri"/>
          <w:color w:val="000000"/>
        </w:rPr>
        <w:t>-</w:t>
      </w:r>
      <w:r w:rsidR="00BE55BE" w:rsidRPr="009147E4">
        <w:rPr>
          <w:rFonts w:ascii="Garamond" w:eastAsia="Calibri" w:hAnsi="Garamond" w:cs="Calibri"/>
          <w:color w:val="000000"/>
        </w:rPr>
        <w:t xml:space="preserve"> </w:t>
      </w:r>
      <w:r w:rsidRPr="009147E4">
        <w:rPr>
          <w:rFonts w:ascii="Garamond" w:eastAsia="Calibri" w:hAnsi="Garamond" w:cs="Calibri"/>
          <w:color w:val="000000"/>
        </w:rPr>
        <w:t xml:space="preserve">Vlerësojmë se zgjatja e efekteve juridike të vendimit të ERE-s nr. 51, datë 2.4.2024, do t’i krijonte mundësinë OST </w:t>
      </w:r>
      <w:proofErr w:type="spellStart"/>
      <w:r w:rsidRPr="009147E4">
        <w:rPr>
          <w:rFonts w:ascii="Garamond" w:eastAsia="Calibri" w:hAnsi="Garamond" w:cs="Calibri"/>
          <w:color w:val="000000"/>
        </w:rPr>
        <w:t>sh.a</w:t>
      </w:r>
      <w:proofErr w:type="spellEnd"/>
      <w:r w:rsidRPr="009147E4">
        <w:rPr>
          <w:rFonts w:ascii="Garamond" w:eastAsia="Calibri" w:hAnsi="Garamond" w:cs="Calibri"/>
          <w:color w:val="000000"/>
        </w:rPr>
        <w:t>. dhe pjesëtareve të tregut të balancimit</w:t>
      </w:r>
      <w:r w:rsidR="009147E4">
        <w:rPr>
          <w:rFonts w:ascii="Garamond" w:eastAsia="Calibri" w:hAnsi="Garamond" w:cs="Calibri"/>
          <w:color w:val="000000"/>
        </w:rPr>
        <w:t>,</w:t>
      </w:r>
      <w:r w:rsidRPr="009147E4">
        <w:rPr>
          <w:rFonts w:ascii="Garamond" w:eastAsia="Calibri" w:hAnsi="Garamond" w:cs="Calibri"/>
          <w:color w:val="000000"/>
        </w:rPr>
        <w:t xml:space="preserve"> në mënyrë të veçantë</w:t>
      </w:r>
      <w:r w:rsidR="009147E4">
        <w:rPr>
          <w:rFonts w:ascii="Garamond" w:eastAsia="Calibri" w:hAnsi="Garamond" w:cs="Calibri"/>
          <w:color w:val="000000"/>
        </w:rPr>
        <w:t>,</w:t>
      </w:r>
      <w:r w:rsidRPr="009147E4">
        <w:rPr>
          <w:rFonts w:ascii="Garamond" w:eastAsia="Calibri" w:hAnsi="Garamond" w:cs="Calibri"/>
          <w:color w:val="000000"/>
        </w:rPr>
        <w:t xml:space="preserve"> </w:t>
      </w:r>
      <w:proofErr w:type="spellStart"/>
      <w:r w:rsidRPr="009147E4">
        <w:rPr>
          <w:rFonts w:ascii="Garamond" w:eastAsia="Calibri" w:hAnsi="Garamond" w:cs="Calibri"/>
          <w:color w:val="000000"/>
        </w:rPr>
        <w:t>OSHB</w:t>
      </w:r>
      <w:proofErr w:type="spellEnd"/>
      <w:r w:rsidR="009147E4">
        <w:rPr>
          <w:rFonts w:ascii="Garamond" w:eastAsia="Calibri" w:hAnsi="Garamond" w:cs="Calibri"/>
          <w:color w:val="000000"/>
        </w:rPr>
        <w:t>-ve,</w:t>
      </w:r>
      <w:r w:rsidRPr="009147E4">
        <w:rPr>
          <w:rFonts w:ascii="Garamond" w:eastAsia="Calibri" w:hAnsi="Garamond" w:cs="Calibri"/>
          <w:color w:val="000000"/>
        </w:rPr>
        <w:t xml:space="preserve"> të cilët kanë bërë me dije në komunikimet përkatëse se kalimi në rezolucionin 15</w:t>
      </w:r>
      <w:r w:rsidR="009147E4">
        <w:rPr>
          <w:rFonts w:ascii="Garamond" w:eastAsia="Calibri" w:hAnsi="Garamond" w:cs="Calibri"/>
          <w:color w:val="000000"/>
        </w:rPr>
        <w:t>-</w:t>
      </w:r>
      <w:r w:rsidRPr="009147E4">
        <w:rPr>
          <w:rFonts w:ascii="Garamond" w:eastAsia="Calibri" w:hAnsi="Garamond" w:cs="Calibri"/>
          <w:color w:val="000000"/>
        </w:rPr>
        <w:t xml:space="preserve">minutësh kërkon ndërhyrje teknologjike në sistemet </w:t>
      </w:r>
      <w:proofErr w:type="spellStart"/>
      <w:r w:rsidRPr="009147E4">
        <w:rPr>
          <w:rFonts w:ascii="Garamond" w:eastAsia="Calibri" w:hAnsi="Garamond" w:cs="Calibri"/>
          <w:color w:val="000000"/>
        </w:rPr>
        <w:t>SCADA</w:t>
      </w:r>
      <w:proofErr w:type="spellEnd"/>
      <w:r w:rsidRPr="009147E4">
        <w:rPr>
          <w:rFonts w:ascii="Garamond" w:eastAsia="Calibri" w:hAnsi="Garamond" w:cs="Calibri"/>
          <w:color w:val="000000"/>
        </w:rPr>
        <w:t xml:space="preserve"> dhe n</w:t>
      </w:r>
      <w:r w:rsidRPr="009147E4">
        <w:rPr>
          <w:rFonts w:ascii="Garamond" w:eastAsia="Calibri" w:hAnsi="Garamond" w:cs="Calibri"/>
          <w:color w:val="000000"/>
          <w:spacing w:val="15"/>
        </w:rPr>
        <w:t xml:space="preserve">ë </w:t>
      </w:r>
      <w:proofErr w:type="spellStart"/>
      <w:r w:rsidRPr="009147E4">
        <w:rPr>
          <w:rFonts w:ascii="Garamond" w:eastAsia="Calibri" w:hAnsi="Garamond" w:cs="Calibri"/>
          <w:color w:val="000000"/>
        </w:rPr>
        <w:t>sensorët</w:t>
      </w:r>
      <w:proofErr w:type="spellEnd"/>
      <w:r w:rsidRPr="009147E4">
        <w:rPr>
          <w:rFonts w:ascii="Garamond" w:eastAsia="Calibri" w:hAnsi="Garamond" w:cs="Calibri"/>
          <w:color w:val="000000"/>
        </w:rPr>
        <w:t xml:space="preserve"> </w:t>
      </w:r>
      <w:proofErr w:type="spellStart"/>
      <w:r w:rsidRPr="009147E4">
        <w:rPr>
          <w:rFonts w:ascii="Garamond" w:eastAsia="Calibri" w:hAnsi="Garamond" w:cs="Calibri"/>
          <w:color w:val="000000"/>
        </w:rPr>
        <w:t>respektiv</w:t>
      </w:r>
      <w:proofErr w:type="spellEnd"/>
      <w:r w:rsidRPr="009147E4">
        <w:rPr>
          <w:rFonts w:ascii="Garamond" w:eastAsia="Calibri" w:hAnsi="Garamond" w:cs="Calibri"/>
          <w:color w:val="000000"/>
        </w:rPr>
        <w:t>, për t</w:t>
      </w:r>
      <w:r w:rsidRPr="009147E4">
        <w:rPr>
          <w:rFonts w:ascii="Garamond" w:eastAsia="Calibri" w:hAnsi="Garamond" w:cs="Calibri"/>
          <w:color w:val="000000"/>
          <w:spacing w:val="15"/>
        </w:rPr>
        <w:t>ë</w:t>
      </w:r>
      <w:r w:rsidRPr="009147E4">
        <w:rPr>
          <w:rFonts w:ascii="Garamond" w:eastAsia="Calibri" w:hAnsi="Garamond" w:cs="Calibri"/>
          <w:color w:val="000000"/>
        </w:rPr>
        <w:t xml:space="preserve"> bërë vlerësimet dhe ndërhyrjet përkatëse për kalimin në rezolucionin 15</w:t>
      </w:r>
      <w:r w:rsidR="009147E4">
        <w:rPr>
          <w:rFonts w:ascii="Garamond" w:eastAsia="Calibri" w:hAnsi="Garamond" w:cs="Calibri"/>
          <w:color w:val="000000"/>
        </w:rPr>
        <w:t>-</w:t>
      </w:r>
      <w:r w:rsidRPr="009147E4">
        <w:rPr>
          <w:rFonts w:ascii="Garamond" w:eastAsia="Calibri" w:hAnsi="Garamond" w:cs="Calibri"/>
          <w:color w:val="000000"/>
        </w:rPr>
        <w:t>minutësh në të ardhmen.</w:t>
      </w:r>
    </w:p>
    <w:p w14:paraId="41C74740" w14:textId="70BBB04F" w:rsidR="002E1845" w:rsidRPr="009147E4" w:rsidRDefault="002E1845" w:rsidP="002E184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9147E4">
        <w:rPr>
          <w:rFonts w:ascii="Garamond" w:eastAsia="Calibri" w:hAnsi="Garamond" w:cs="Calibri"/>
          <w:color w:val="000000"/>
        </w:rPr>
        <w:t>-</w:t>
      </w:r>
      <w:r w:rsidR="00BE55BE" w:rsidRPr="009147E4">
        <w:rPr>
          <w:rFonts w:ascii="Garamond" w:eastAsia="Calibri" w:hAnsi="Garamond" w:cs="Calibri"/>
          <w:color w:val="000000"/>
        </w:rPr>
        <w:t xml:space="preserve"> </w:t>
      </w:r>
      <w:r w:rsidRPr="009147E4">
        <w:rPr>
          <w:rFonts w:ascii="Garamond" w:eastAsia="Calibri" w:hAnsi="Garamond" w:cs="Calibri"/>
          <w:color w:val="000000"/>
        </w:rPr>
        <w:t>Në të njëjtën kohë</w:t>
      </w:r>
      <w:r w:rsidR="009147E4">
        <w:rPr>
          <w:rFonts w:ascii="Garamond" w:eastAsia="Calibri" w:hAnsi="Garamond" w:cs="Calibri"/>
          <w:color w:val="000000"/>
        </w:rPr>
        <w:t>,</w:t>
      </w:r>
      <w:r w:rsidRPr="009147E4">
        <w:rPr>
          <w:rFonts w:ascii="Garamond" w:eastAsia="Calibri" w:hAnsi="Garamond" w:cs="Calibri"/>
          <w:color w:val="000000"/>
        </w:rPr>
        <w:t xml:space="preserve"> shlyerjet e </w:t>
      </w:r>
      <w:proofErr w:type="spellStart"/>
      <w:r w:rsidRPr="009147E4">
        <w:rPr>
          <w:rFonts w:ascii="Garamond" w:eastAsia="Calibri" w:hAnsi="Garamond" w:cs="Calibri"/>
          <w:color w:val="000000"/>
        </w:rPr>
        <w:t>disbalancave</w:t>
      </w:r>
      <w:proofErr w:type="spellEnd"/>
      <w:r w:rsidRPr="009147E4">
        <w:rPr>
          <w:rFonts w:ascii="Garamond" w:eastAsia="Calibri" w:hAnsi="Garamond" w:cs="Calibri"/>
          <w:color w:val="000000"/>
        </w:rPr>
        <w:t xml:space="preserve"> bëhen me bazë mujore dhe </w:t>
      </w:r>
      <w:proofErr w:type="spellStart"/>
      <w:r w:rsidRPr="009147E4">
        <w:rPr>
          <w:rFonts w:ascii="Garamond" w:eastAsia="Calibri" w:hAnsi="Garamond" w:cs="Calibri"/>
          <w:i/>
          <w:color w:val="000000"/>
        </w:rPr>
        <w:t>ex</w:t>
      </w:r>
      <w:proofErr w:type="spellEnd"/>
      <w:r w:rsidR="009147E4" w:rsidRPr="009147E4">
        <w:rPr>
          <w:rFonts w:ascii="Garamond" w:eastAsia="Calibri" w:hAnsi="Garamond" w:cs="Calibri"/>
          <w:i/>
          <w:color w:val="000000"/>
        </w:rPr>
        <w:t>-</w:t>
      </w:r>
      <w:r w:rsidRPr="009147E4">
        <w:rPr>
          <w:rFonts w:ascii="Garamond" w:eastAsia="Calibri" w:hAnsi="Garamond" w:cs="Calibri"/>
          <w:i/>
          <w:color w:val="000000"/>
        </w:rPr>
        <w:t>post</w:t>
      </w:r>
      <w:r w:rsidRPr="009147E4">
        <w:rPr>
          <w:rFonts w:ascii="Garamond" w:eastAsia="Calibri" w:hAnsi="Garamond" w:cs="Calibri"/>
          <w:color w:val="000000"/>
        </w:rPr>
        <w:t xml:space="preserve">, për rrjedhojë llogaritja për shlyerjen e </w:t>
      </w:r>
      <w:proofErr w:type="spellStart"/>
      <w:r w:rsidRPr="009147E4">
        <w:rPr>
          <w:rFonts w:ascii="Garamond" w:eastAsia="Calibri" w:hAnsi="Garamond" w:cs="Calibri"/>
          <w:color w:val="000000"/>
        </w:rPr>
        <w:t>disbalancave</w:t>
      </w:r>
      <w:proofErr w:type="spellEnd"/>
      <w:r w:rsidRPr="009147E4">
        <w:rPr>
          <w:rFonts w:ascii="Garamond" w:eastAsia="Calibri" w:hAnsi="Garamond" w:cs="Calibri"/>
          <w:color w:val="000000"/>
        </w:rPr>
        <w:t xml:space="preserve"> të muajit </w:t>
      </w:r>
      <w:r w:rsidR="009147E4">
        <w:rPr>
          <w:rFonts w:ascii="Garamond" w:eastAsia="Calibri" w:hAnsi="Garamond" w:cs="Calibri"/>
          <w:color w:val="000000"/>
        </w:rPr>
        <w:t>k</w:t>
      </w:r>
      <w:r w:rsidRPr="009147E4">
        <w:rPr>
          <w:rFonts w:ascii="Garamond" w:eastAsia="Calibri" w:hAnsi="Garamond" w:cs="Calibri"/>
          <w:color w:val="000000"/>
        </w:rPr>
        <w:t>orrik realizohet pas përfundimit të këtij muaji, zgjatja e efekteve juridike të vendimit të ERE-s nr. 51, datë 2.4.2024, el</w:t>
      </w:r>
      <w:r w:rsidR="009147E4">
        <w:rPr>
          <w:rFonts w:ascii="Garamond" w:eastAsia="Calibri" w:hAnsi="Garamond" w:cs="Calibri"/>
          <w:color w:val="000000"/>
        </w:rPr>
        <w:t>i</w:t>
      </w:r>
      <w:r w:rsidRPr="009147E4">
        <w:rPr>
          <w:rFonts w:ascii="Garamond" w:eastAsia="Calibri" w:hAnsi="Garamond" w:cs="Calibri"/>
          <w:color w:val="000000"/>
        </w:rPr>
        <w:t xml:space="preserve">minon çdo problematikë për llogaritjen e tyre për muajin </w:t>
      </w:r>
      <w:r w:rsidR="009147E4">
        <w:rPr>
          <w:rFonts w:ascii="Garamond" w:eastAsia="Calibri" w:hAnsi="Garamond" w:cs="Calibri"/>
          <w:color w:val="000000"/>
        </w:rPr>
        <w:t>k</w:t>
      </w:r>
      <w:r w:rsidRPr="009147E4">
        <w:rPr>
          <w:rFonts w:ascii="Garamond" w:eastAsia="Calibri" w:hAnsi="Garamond" w:cs="Calibri"/>
          <w:color w:val="000000"/>
        </w:rPr>
        <w:t>orrik 2024.</w:t>
      </w:r>
    </w:p>
    <w:p w14:paraId="15053AAB" w14:textId="228643D3" w:rsidR="002E1845" w:rsidRPr="009147E4" w:rsidRDefault="002E1845" w:rsidP="002E184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9147E4">
        <w:rPr>
          <w:rFonts w:ascii="Garamond" w:eastAsia="Calibri" w:hAnsi="Garamond" w:cs="Calibri"/>
          <w:color w:val="000000"/>
        </w:rPr>
        <w:t>-</w:t>
      </w:r>
      <w:r w:rsidR="00BE55BE" w:rsidRPr="009147E4">
        <w:rPr>
          <w:rFonts w:ascii="Garamond" w:eastAsia="Calibri" w:hAnsi="Garamond" w:cs="Calibri"/>
          <w:color w:val="000000"/>
        </w:rPr>
        <w:t xml:space="preserve"> </w:t>
      </w:r>
      <w:r w:rsidRPr="009147E4">
        <w:rPr>
          <w:rFonts w:ascii="Garamond" w:eastAsia="Calibri" w:hAnsi="Garamond" w:cs="Calibri"/>
          <w:color w:val="000000"/>
        </w:rPr>
        <w:t xml:space="preserve">Veç rëndësisë që ka harmonizimi i proceseve të </w:t>
      </w:r>
      <w:proofErr w:type="spellStart"/>
      <w:r w:rsidRPr="009147E4">
        <w:rPr>
          <w:rFonts w:ascii="Garamond" w:eastAsia="Calibri" w:hAnsi="Garamond" w:cs="Calibri"/>
          <w:color w:val="000000"/>
        </w:rPr>
        <w:t>skedulimit</w:t>
      </w:r>
      <w:proofErr w:type="spellEnd"/>
      <w:r w:rsidRPr="009147E4">
        <w:rPr>
          <w:rFonts w:ascii="Garamond" w:eastAsia="Calibri" w:hAnsi="Garamond" w:cs="Calibri"/>
          <w:color w:val="000000"/>
        </w:rPr>
        <w:t xml:space="preserve"> të OST </w:t>
      </w:r>
      <w:proofErr w:type="spellStart"/>
      <w:r w:rsidRPr="009147E4">
        <w:rPr>
          <w:rFonts w:ascii="Garamond" w:eastAsia="Calibri" w:hAnsi="Garamond" w:cs="Calibri"/>
          <w:color w:val="000000"/>
        </w:rPr>
        <w:t>sh.a</w:t>
      </w:r>
      <w:proofErr w:type="spellEnd"/>
      <w:r w:rsidRPr="009147E4">
        <w:rPr>
          <w:rFonts w:ascii="Garamond" w:eastAsia="Calibri" w:hAnsi="Garamond" w:cs="Calibri"/>
          <w:color w:val="000000"/>
        </w:rPr>
        <w:t>. me operatorët e sistemeve të vendeve fqinje</w:t>
      </w:r>
      <w:r w:rsidR="009147E4">
        <w:rPr>
          <w:rFonts w:ascii="Garamond" w:eastAsia="Calibri" w:hAnsi="Garamond" w:cs="Calibri"/>
          <w:color w:val="000000"/>
        </w:rPr>
        <w:t>,</w:t>
      </w:r>
      <w:r w:rsidRPr="009147E4">
        <w:rPr>
          <w:rFonts w:ascii="Garamond" w:eastAsia="Calibri" w:hAnsi="Garamond" w:cs="Calibri"/>
          <w:color w:val="000000"/>
        </w:rPr>
        <w:t xml:space="preserve"> një rëndësi të veçantë ka harmonizimi i këtyre proceseve në tregun e brendshëm të energjisë elektrike. Aktualisht</w:t>
      </w:r>
      <w:r w:rsidR="009147E4">
        <w:rPr>
          <w:rFonts w:ascii="Garamond" w:eastAsia="Calibri" w:hAnsi="Garamond" w:cs="Calibri"/>
          <w:color w:val="000000"/>
        </w:rPr>
        <w:t>,</w:t>
      </w:r>
      <w:r w:rsidRPr="009147E4">
        <w:rPr>
          <w:rFonts w:ascii="Garamond" w:eastAsia="Calibri" w:hAnsi="Garamond" w:cs="Calibri"/>
          <w:color w:val="000000"/>
        </w:rPr>
        <w:t xml:space="preserve"> kemi funksional tregun e një dite më parë i cili operohet nga </w:t>
      </w:r>
      <w:proofErr w:type="spellStart"/>
      <w:r w:rsidRPr="009147E4">
        <w:rPr>
          <w:rFonts w:ascii="Garamond" w:eastAsia="Calibri" w:hAnsi="Garamond" w:cs="Calibri"/>
          <w:color w:val="000000"/>
        </w:rPr>
        <w:t>ALPEX</w:t>
      </w:r>
      <w:proofErr w:type="spellEnd"/>
      <w:r w:rsidRPr="009147E4">
        <w:rPr>
          <w:rFonts w:ascii="Garamond" w:eastAsia="Calibri" w:hAnsi="Garamond" w:cs="Calibri"/>
          <w:color w:val="000000"/>
        </w:rPr>
        <w:t xml:space="preserve"> </w:t>
      </w:r>
      <w:proofErr w:type="spellStart"/>
      <w:r w:rsidRPr="009147E4">
        <w:rPr>
          <w:rFonts w:ascii="Garamond" w:eastAsia="Calibri" w:hAnsi="Garamond" w:cs="Calibri"/>
          <w:color w:val="000000"/>
        </w:rPr>
        <w:t>sh.a</w:t>
      </w:r>
      <w:proofErr w:type="spellEnd"/>
      <w:r w:rsidRPr="009147E4">
        <w:rPr>
          <w:rFonts w:ascii="Garamond" w:eastAsia="Calibri" w:hAnsi="Garamond" w:cs="Calibri"/>
          <w:color w:val="000000"/>
        </w:rPr>
        <w:t>.</w:t>
      </w:r>
      <w:r w:rsidR="009147E4">
        <w:rPr>
          <w:rFonts w:ascii="Garamond" w:eastAsia="Calibri" w:hAnsi="Garamond" w:cs="Calibri"/>
          <w:color w:val="000000"/>
        </w:rPr>
        <w:t>,</w:t>
      </w:r>
      <w:r w:rsidRPr="009147E4">
        <w:rPr>
          <w:rFonts w:ascii="Garamond" w:eastAsia="Calibri" w:hAnsi="Garamond" w:cs="Calibri"/>
          <w:color w:val="000000"/>
        </w:rPr>
        <w:t xml:space="preserve"> me bazë orare dhe tregun e balancimit i cili operohet nga OST </w:t>
      </w:r>
      <w:proofErr w:type="spellStart"/>
      <w:r w:rsidRPr="009147E4">
        <w:rPr>
          <w:rFonts w:ascii="Garamond" w:eastAsia="Calibri" w:hAnsi="Garamond" w:cs="Calibri"/>
          <w:color w:val="000000"/>
        </w:rPr>
        <w:t>sh.a</w:t>
      </w:r>
      <w:proofErr w:type="spellEnd"/>
      <w:r w:rsidRPr="009147E4">
        <w:rPr>
          <w:rFonts w:ascii="Garamond" w:eastAsia="Calibri" w:hAnsi="Garamond" w:cs="Calibri"/>
          <w:color w:val="000000"/>
        </w:rPr>
        <w:t xml:space="preserve">. me bazë orare. </w:t>
      </w:r>
      <w:proofErr w:type="spellStart"/>
      <w:r w:rsidRPr="009147E4">
        <w:rPr>
          <w:rFonts w:ascii="Garamond" w:eastAsia="Calibri" w:hAnsi="Garamond" w:cs="Calibri"/>
          <w:color w:val="000000"/>
        </w:rPr>
        <w:t>ALPEX</w:t>
      </w:r>
      <w:proofErr w:type="spellEnd"/>
      <w:r w:rsidRPr="009147E4">
        <w:rPr>
          <w:rFonts w:ascii="Garamond" w:eastAsia="Calibri" w:hAnsi="Garamond" w:cs="Calibri"/>
          <w:color w:val="000000"/>
        </w:rPr>
        <w:t xml:space="preserve"> </w:t>
      </w:r>
      <w:proofErr w:type="spellStart"/>
      <w:r w:rsidRPr="009147E4">
        <w:rPr>
          <w:rFonts w:ascii="Garamond" w:eastAsia="Calibri" w:hAnsi="Garamond" w:cs="Calibri"/>
          <w:color w:val="000000"/>
        </w:rPr>
        <w:t>sh.a</w:t>
      </w:r>
      <w:proofErr w:type="spellEnd"/>
      <w:r w:rsidRPr="009147E4">
        <w:rPr>
          <w:rFonts w:ascii="Garamond" w:eastAsia="Calibri" w:hAnsi="Garamond" w:cs="Calibri"/>
          <w:color w:val="000000"/>
        </w:rPr>
        <w:t xml:space="preserve">. bën me dije se nuk ka në plan kalimin në </w:t>
      </w:r>
      <w:r w:rsidR="009147E4">
        <w:rPr>
          <w:rFonts w:ascii="Garamond" w:eastAsia="Calibri" w:hAnsi="Garamond" w:cs="Calibri"/>
          <w:color w:val="000000"/>
        </w:rPr>
        <w:t>p</w:t>
      </w:r>
      <w:r w:rsidRPr="009147E4">
        <w:rPr>
          <w:rFonts w:ascii="Garamond" w:eastAsia="Calibri" w:hAnsi="Garamond" w:cs="Calibri"/>
          <w:color w:val="000000"/>
        </w:rPr>
        <w:t xml:space="preserve">rodukte 15 minuta brenda vitit 2024, për këtë qëllim vlerësohet se zgjatja e efekteve juridike të vendimit të ERE-s nr. 51, datë 2.4.2024 dhe në muajit e parë të vitit 2025 do të krijonte evidenca më të qarta të ecurisë së proceseve të </w:t>
      </w:r>
      <w:r w:rsidR="009147E4">
        <w:rPr>
          <w:rFonts w:ascii="Garamond" w:eastAsia="Calibri" w:hAnsi="Garamond" w:cs="Calibri"/>
          <w:color w:val="000000"/>
        </w:rPr>
        <w:t>b</w:t>
      </w:r>
      <w:r w:rsidRPr="009147E4">
        <w:rPr>
          <w:rFonts w:ascii="Garamond" w:eastAsia="Calibri" w:hAnsi="Garamond" w:cs="Calibri"/>
          <w:color w:val="000000"/>
        </w:rPr>
        <w:t>ursës përgjatë këtij viti.</w:t>
      </w:r>
    </w:p>
    <w:p w14:paraId="04A8727D" w14:textId="2CDE9D6D" w:rsidR="002E1845" w:rsidRPr="009147E4" w:rsidRDefault="002E1845" w:rsidP="002E184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9147E4">
        <w:rPr>
          <w:rFonts w:ascii="Garamond" w:eastAsia="Calibri" w:hAnsi="Garamond" w:cs="Calibri"/>
          <w:color w:val="000000"/>
        </w:rPr>
        <w:t>-</w:t>
      </w:r>
      <w:r w:rsidR="00BE55BE" w:rsidRPr="009147E4">
        <w:rPr>
          <w:rFonts w:ascii="Garamond" w:eastAsia="Calibri" w:hAnsi="Garamond" w:cs="Calibri"/>
          <w:color w:val="000000"/>
        </w:rPr>
        <w:t xml:space="preserve"> </w:t>
      </w:r>
      <w:r w:rsidRPr="009147E4">
        <w:rPr>
          <w:rFonts w:ascii="Garamond" w:eastAsia="Calibri" w:hAnsi="Garamond" w:cs="Calibri"/>
          <w:color w:val="000000"/>
        </w:rPr>
        <w:t>Në këto rrethana ERE, duke ndjekur dinamik</w:t>
      </w:r>
      <w:r w:rsidRPr="009147E4">
        <w:rPr>
          <w:rFonts w:ascii="Garamond" w:eastAsia="Calibri" w:hAnsi="Garamond" w:cs="Calibri"/>
          <w:color w:val="000000"/>
          <w:spacing w:val="15"/>
        </w:rPr>
        <w:t>ë</w:t>
      </w:r>
      <w:r w:rsidRPr="009147E4">
        <w:rPr>
          <w:rFonts w:ascii="Garamond" w:eastAsia="Calibri" w:hAnsi="Garamond" w:cs="Calibri"/>
          <w:color w:val="000000"/>
        </w:rPr>
        <w:t xml:space="preserve">n e zhvillimit të tregjeve të brendshme, por edhe të harmonizimit të proceseve me operatorët e transmetimit të vendeve të rajonit nëpërmjet OST </w:t>
      </w:r>
      <w:proofErr w:type="spellStart"/>
      <w:r w:rsidRPr="009147E4">
        <w:rPr>
          <w:rFonts w:ascii="Garamond" w:eastAsia="Calibri" w:hAnsi="Garamond" w:cs="Calibri"/>
          <w:color w:val="000000"/>
        </w:rPr>
        <w:t>sh.a</w:t>
      </w:r>
      <w:proofErr w:type="spellEnd"/>
      <w:r w:rsidRPr="009147E4">
        <w:rPr>
          <w:rFonts w:ascii="Garamond" w:eastAsia="Calibri" w:hAnsi="Garamond" w:cs="Calibri"/>
          <w:color w:val="000000"/>
        </w:rPr>
        <w:t>. vlerëson zgjatjen e efekteve juridike të vendimit të ERE-s nr. 51, datë 2.4.2024.</w:t>
      </w:r>
    </w:p>
    <w:p w14:paraId="32846C33" w14:textId="25E87405" w:rsidR="002E1845" w:rsidRPr="009147E4" w:rsidRDefault="002E1845" w:rsidP="002E184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9147E4">
        <w:rPr>
          <w:rFonts w:ascii="Garamond" w:eastAsia="Calibri" w:hAnsi="Garamond" w:cs="Calibri"/>
          <w:color w:val="000000"/>
        </w:rPr>
        <w:t xml:space="preserve">Për gjithë sa më sipër, </w:t>
      </w:r>
      <w:r w:rsidR="009147E4" w:rsidRPr="009147E4">
        <w:rPr>
          <w:rFonts w:ascii="Garamond" w:eastAsia="Calibri" w:hAnsi="Garamond" w:cs="Calibri"/>
          <w:color w:val="000000"/>
        </w:rPr>
        <w:t xml:space="preserve">Bordi </w:t>
      </w:r>
      <w:r w:rsidRPr="009147E4">
        <w:rPr>
          <w:rFonts w:ascii="Garamond" w:eastAsia="Calibri" w:hAnsi="Garamond" w:cs="Calibri"/>
          <w:color w:val="000000"/>
        </w:rPr>
        <w:t>i ERE-s</w:t>
      </w:r>
    </w:p>
    <w:p w14:paraId="1D0762FE" w14:textId="77777777" w:rsidR="00BE55BE" w:rsidRPr="009147E4" w:rsidRDefault="00BE55BE" w:rsidP="002E1845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Book Antiqua"/>
          <w:b/>
          <w:bCs/>
          <w:color w:val="000000"/>
        </w:rPr>
      </w:pPr>
    </w:p>
    <w:p w14:paraId="1D37A277" w14:textId="4C23B751" w:rsidR="002E1845" w:rsidRPr="009147E4" w:rsidRDefault="00BE55BE" w:rsidP="002E1845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Book Antiqua"/>
          <w:bCs/>
          <w:color w:val="000000"/>
        </w:rPr>
      </w:pPr>
      <w:r w:rsidRPr="009147E4">
        <w:rPr>
          <w:rFonts w:ascii="Garamond" w:eastAsia="Calibri" w:hAnsi="Garamond" w:cs="Book Antiqua"/>
          <w:bCs/>
          <w:color w:val="000000"/>
        </w:rPr>
        <w:t>VENDOSI:</w:t>
      </w:r>
    </w:p>
    <w:p w14:paraId="65A07328" w14:textId="77777777" w:rsidR="00BE55BE" w:rsidRPr="009147E4" w:rsidRDefault="00BE55BE" w:rsidP="002E1845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Book Antiqua"/>
          <w:b/>
          <w:bCs/>
          <w:color w:val="000000"/>
        </w:rPr>
      </w:pPr>
    </w:p>
    <w:p w14:paraId="7A608312" w14:textId="0ECFECDB" w:rsidR="002E1845" w:rsidRPr="009147E4" w:rsidRDefault="002E1845" w:rsidP="002E184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b/>
          <w:bCs/>
          <w:color w:val="000000"/>
        </w:rPr>
      </w:pPr>
      <w:r w:rsidRPr="009147E4">
        <w:rPr>
          <w:rFonts w:ascii="Garamond" w:eastAsia="Calibri" w:hAnsi="Garamond" w:cs="Calibri"/>
          <w:color w:val="000000"/>
        </w:rPr>
        <w:t>1.</w:t>
      </w:r>
      <w:r w:rsidR="00BE55BE" w:rsidRPr="009147E4">
        <w:rPr>
          <w:rFonts w:ascii="Garamond" w:eastAsia="Calibri" w:hAnsi="Garamond" w:cs="Calibri"/>
          <w:color w:val="000000"/>
        </w:rPr>
        <w:t xml:space="preserve"> </w:t>
      </w:r>
      <w:r w:rsidRPr="009147E4">
        <w:rPr>
          <w:rFonts w:ascii="Garamond" w:eastAsia="Calibri" w:hAnsi="Garamond" w:cs="Calibri"/>
          <w:color w:val="000000"/>
        </w:rPr>
        <w:t xml:space="preserve">Zgjatjen e efekteve juridike të vendimit të </w:t>
      </w:r>
      <w:r w:rsidR="009147E4" w:rsidRPr="009147E4">
        <w:rPr>
          <w:rFonts w:ascii="Garamond" w:eastAsia="Calibri" w:hAnsi="Garamond" w:cs="Calibri"/>
          <w:color w:val="000000"/>
        </w:rPr>
        <w:t xml:space="preserve">Bordit </w:t>
      </w:r>
      <w:r w:rsidRPr="009147E4">
        <w:rPr>
          <w:rFonts w:ascii="Garamond" w:eastAsia="Calibri" w:hAnsi="Garamond" w:cs="Calibri"/>
          <w:color w:val="000000"/>
        </w:rPr>
        <w:t>të ERE-s nr. 51, datë 2.4.2024, deri më 1.3.2025.</w:t>
      </w:r>
    </w:p>
    <w:p w14:paraId="6391538E" w14:textId="22817404" w:rsidR="002E1845" w:rsidRPr="009147E4" w:rsidRDefault="002E1845" w:rsidP="002E184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9147E4">
        <w:rPr>
          <w:rFonts w:ascii="Garamond" w:eastAsia="Calibri" w:hAnsi="Garamond" w:cs="Calibri"/>
          <w:color w:val="000000"/>
        </w:rPr>
        <w:t>2.</w:t>
      </w:r>
      <w:r w:rsidR="00BE55BE" w:rsidRPr="009147E4">
        <w:rPr>
          <w:rFonts w:ascii="Garamond" w:eastAsia="Calibri" w:hAnsi="Garamond" w:cs="Calibri"/>
          <w:color w:val="000000"/>
        </w:rPr>
        <w:t xml:space="preserve"> </w:t>
      </w:r>
      <w:r w:rsidRPr="009147E4">
        <w:rPr>
          <w:rFonts w:ascii="Garamond" w:eastAsia="Calibri" w:hAnsi="Garamond" w:cs="Calibri"/>
          <w:color w:val="000000"/>
        </w:rPr>
        <w:t xml:space="preserve">Drejtoria e Monitorimit të Tregut dhe Inspektimeve të njoftojë palët e interesit për vendimin e </w:t>
      </w:r>
      <w:r w:rsidR="009147E4" w:rsidRPr="009147E4">
        <w:rPr>
          <w:rFonts w:ascii="Garamond" w:eastAsia="Calibri" w:hAnsi="Garamond" w:cs="Calibri"/>
          <w:color w:val="000000"/>
        </w:rPr>
        <w:t xml:space="preserve">Bordit </w:t>
      </w:r>
      <w:r w:rsidRPr="009147E4">
        <w:rPr>
          <w:rFonts w:ascii="Garamond" w:eastAsia="Calibri" w:hAnsi="Garamond" w:cs="Calibri"/>
          <w:color w:val="000000"/>
        </w:rPr>
        <w:t>të ERE-s.</w:t>
      </w:r>
    </w:p>
    <w:p w14:paraId="6F28A878" w14:textId="77777777" w:rsidR="002E1845" w:rsidRPr="009147E4" w:rsidRDefault="002E1845" w:rsidP="002E184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9147E4">
        <w:rPr>
          <w:rFonts w:ascii="Garamond" w:eastAsia="Calibri" w:hAnsi="Garamond"/>
          <w:color w:val="000000"/>
        </w:rPr>
        <w:t>Ky vendim hyn në fuqi menjëherë.</w:t>
      </w:r>
    </w:p>
    <w:p w14:paraId="05D3FAA9" w14:textId="5399FBD3" w:rsidR="002E1845" w:rsidRPr="009147E4" w:rsidRDefault="002E1845" w:rsidP="002E184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Book Antiqua"/>
          <w:color w:val="000000"/>
        </w:rPr>
      </w:pPr>
      <w:r w:rsidRPr="009147E4">
        <w:rPr>
          <w:rFonts w:ascii="Garamond" w:eastAsia="Calibri" w:hAnsi="Garamond" w:cs="Segoe UI"/>
          <w:color w:val="000000"/>
        </w:rPr>
        <w:t>Çdo palë e përfshirë në këtë procedurë mund t’i kërkojë ERE-s,</w:t>
      </w:r>
      <w:r w:rsidRPr="009147E4">
        <w:rPr>
          <w:rFonts w:ascii="Garamond" w:eastAsia="Calibri" w:hAnsi="Garamond" w:cs="Book Antiqua"/>
          <w:color w:val="000000"/>
        </w:rPr>
        <w:t xml:space="preserve"> brenda 7 ditëve kalendarike nga data e marrjes së vendimit, rishikimin e vendimit të </w:t>
      </w:r>
      <w:r w:rsidR="009147E4" w:rsidRPr="009147E4">
        <w:rPr>
          <w:rFonts w:ascii="Garamond" w:eastAsia="Calibri" w:hAnsi="Garamond" w:cs="Book Antiqua"/>
          <w:color w:val="000000"/>
        </w:rPr>
        <w:t xml:space="preserve">Bordit </w:t>
      </w:r>
      <w:r w:rsidRPr="009147E4">
        <w:rPr>
          <w:rFonts w:ascii="Garamond" w:eastAsia="Calibri" w:hAnsi="Garamond" w:cs="Book Antiqua"/>
          <w:color w:val="000000"/>
        </w:rPr>
        <w:t xml:space="preserve">në rast se ka siguruar prova të reja që mund ta çojnë </w:t>
      </w:r>
      <w:r w:rsidR="009147E4" w:rsidRPr="009147E4">
        <w:rPr>
          <w:rFonts w:ascii="Garamond" w:eastAsia="Calibri" w:hAnsi="Garamond" w:cs="Book Antiqua"/>
          <w:color w:val="000000"/>
        </w:rPr>
        <w:t xml:space="preserve">Bordin </w:t>
      </w:r>
      <w:r w:rsidRPr="009147E4">
        <w:rPr>
          <w:rFonts w:ascii="Garamond" w:eastAsia="Calibri" w:hAnsi="Garamond" w:cs="Book Antiqua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3043CAA3" w14:textId="77777777" w:rsidR="002E1845" w:rsidRPr="009147E4" w:rsidRDefault="002E1845" w:rsidP="002E184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Book Antiqua"/>
          <w:color w:val="000000"/>
        </w:rPr>
      </w:pPr>
      <w:r w:rsidRPr="009147E4">
        <w:rPr>
          <w:rFonts w:ascii="Garamond" w:eastAsia="Calibri" w:hAnsi="Garamond" w:cs="Book Antiqua"/>
          <w:color w:val="000000"/>
        </w:rPr>
        <w:t>Ky vendim botohet në Fletoren Zyrtare.</w:t>
      </w:r>
    </w:p>
    <w:p w14:paraId="33C18D42" w14:textId="1D0D4B03" w:rsidR="002E1845" w:rsidRPr="009147E4" w:rsidRDefault="009147E4" w:rsidP="009147E4">
      <w:pPr>
        <w:tabs>
          <w:tab w:val="left" w:pos="8500"/>
        </w:tabs>
        <w:autoSpaceDE w:val="0"/>
        <w:autoSpaceDN w:val="0"/>
        <w:adjustRightInd w:val="0"/>
        <w:ind w:firstLine="284"/>
        <w:jc w:val="right"/>
        <w:rPr>
          <w:rFonts w:ascii="Garamond" w:eastAsia="Calibri" w:hAnsi="Garamond" w:cs="Book Antiqua"/>
          <w:bCs/>
          <w:color w:val="000000"/>
        </w:rPr>
      </w:pPr>
      <w:r>
        <w:rPr>
          <w:rFonts w:ascii="Garamond" w:eastAsia="Calibri" w:hAnsi="Garamond" w:cs="Book Antiqua"/>
          <w:color w:val="000000"/>
        </w:rPr>
        <w:t xml:space="preserve"> </w:t>
      </w:r>
      <w:r w:rsidR="002E1845" w:rsidRPr="009147E4">
        <w:rPr>
          <w:rFonts w:ascii="Garamond" w:eastAsia="Calibri" w:hAnsi="Garamond" w:cs="Book Antiqua"/>
          <w:bCs/>
          <w:color w:val="000000"/>
        </w:rPr>
        <w:t>KRYETAR</w:t>
      </w:r>
    </w:p>
    <w:p w14:paraId="2354DFBD" w14:textId="45A89009" w:rsidR="002E1845" w:rsidRPr="009147E4" w:rsidRDefault="009147E4" w:rsidP="009147E4">
      <w:pPr>
        <w:tabs>
          <w:tab w:val="left" w:pos="8500"/>
        </w:tabs>
        <w:autoSpaceDE w:val="0"/>
        <w:autoSpaceDN w:val="0"/>
        <w:adjustRightInd w:val="0"/>
        <w:ind w:firstLine="284"/>
        <w:jc w:val="right"/>
        <w:rPr>
          <w:rFonts w:ascii="Garamond" w:eastAsia="Calibri" w:hAnsi="Garamond" w:cs="Book Antiqua"/>
          <w:b/>
          <w:bCs/>
          <w:color w:val="000000"/>
        </w:rPr>
      </w:pPr>
      <w:r>
        <w:rPr>
          <w:rFonts w:ascii="Garamond" w:eastAsia="Calibri" w:hAnsi="Garamond" w:cs="Book Antiqua"/>
          <w:b/>
          <w:bCs/>
          <w:color w:val="000000"/>
        </w:rPr>
        <w:t xml:space="preserve"> </w:t>
      </w:r>
      <w:r w:rsidR="00BE55BE" w:rsidRPr="009147E4">
        <w:rPr>
          <w:rFonts w:ascii="Garamond" w:eastAsia="Calibri" w:hAnsi="Garamond" w:cs="Book Antiqua"/>
          <w:b/>
          <w:bCs/>
          <w:color w:val="000000"/>
        </w:rPr>
        <w:t xml:space="preserve">Petrit </w:t>
      </w:r>
      <w:proofErr w:type="spellStart"/>
      <w:r w:rsidR="00BE55BE" w:rsidRPr="009147E4">
        <w:rPr>
          <w:rFonts w:ascii="Garamond" w:eastAsia="Calibri" w:hAnsi="Garamond" w:cs="Book Antiqua"/>
          <w:b/>
          <w:bCs/>
          <w:color w:val="000000"/>
        </w:rPr>
        <w:t>Ahmeti</w:t>
      </w:r>
      <w:proofErr w:type="spellEnd"/>
    </w:p>
    <w:p w14:paraId="2BCB1131" w14:textId="79C361AB" w:rsidR="00AE0B12" w:rsidRPr="009147E4" w:rsidRDefault="00AE0B12" w:rsidP="009147E4">
      <w:pPr>
        <w:autoSpaceDE w:val="0"/>
        <w:autoSpaceDN w:val="0"/>
        <w:adjustRightInd w:val="0"/>
        <w:rPr>
          <w:rFonts w:ascii="Garamond" w:eastAsia="Calibri" w:hAnsi="Garamond" w:cs="Book Antiqua"/>
          <w:b/>
          <w:bCs/>
          <w:color w:val="000000"/>
        </w:rPr>
      </w:pPr>
      <w:bookmarkStart w:id="0" w:name="_GoBack"/>
      <w:bookmarkEnd w:id="0"/>
    </w:p>
    <w:sectPr w:rsidR="00AE0B12" w:rsidRPr="009147E4" w:rsidSect="00E7440C">
      <w:pgSz w:w="12240" w:h="15840"/>
      <w:pgMar w:top="1440" w:right="1440" w:bottom="1440" w:left="1440" w:header="708" w:footer="1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F25527" w14:textId="77777777" w:rsidR="00AA42DD" w:rsidRDefault="00AA42DD">
      <w:r>
        <w:separator/>
      </w:r>
    </w:p>
  </w:endnote>
  <w:endnote w:type="continuationSeparator" w:id="0">
    <w:p w14:paraId="0A34E3C7" w14:textId="77777777" w:rsidR="00AA42DD" w:rsidRDefault="00AA42DD">
      <w:r>
        <w:continuationSeparator/>
      </w:r>
    </w:p>
  </w:endnote>
  <w:endnote w:type="continuationNotice" w:id="1">
    <w:p w14:paraId="0DE03D10" w14:textId="77777777" w:rsidR="00555780" w:rsidRDefault="0055578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075246" w14:textId="77777777" w:rsidR="00AA42DD" w:rsidRDefault="00AA42DD">
      <w:r>
        <w:separator/>
      </w:r>
    </w:p>
  </w:footnote>
  <w:footnote w:type="continuationSeparator" w:id="0">
    <w:p w14:paraId="454D703B" w14:textId="77777777" w:rsidR="00AA42DD" w:rsidRDefault="00AA42DD">
      <w:r>
        <w:continuationSeparator/>
      </w:r>
    </w:p>
  </w:footnote>
  <w:footnote w:type="continuationNotice" w:id="1">
    <w:p w14:paraId="407DBEC8" w14:textId="77777777" w:rsidR="00555780" w:rsidRDefault="0055578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D88E460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B0B8396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B560C9B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ADBA6F4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CDF26778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9C6669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7B807710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3E56E39C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6BD6605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93E998E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8514EC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D62CE8E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7F5C5C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1F865D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0369FF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B56E38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A9CFA5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46E3B6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E42080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580CAF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1CAC16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DE18E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FF2A99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5590F3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759ECB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F6DE6B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A3E63D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3A8975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28D03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6C69A9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6D04D0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BB0C6B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AE694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2FC905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34D4F41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5B1CBED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EFE835A0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EBE2196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EE98FC1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C1C66CC8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AF389072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0F473A6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1296709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E4705030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F39A01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C02CF3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000000F"/>
    <w:multiLevelType w:val="hybridMultilevel"/>
    <w:tmpl w:val="A2063794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0000010"/>
    <w:multiLevelType w:val="hybridMultilevel"/>
    <w:tmpl w:val="641CF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30626822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3148F188"/>
    <w:lvl w:ilvl="0" w:tplc="8C14537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00000013"/>
    <w:multiLevelType w:val="hybridMultilevel"/>
    <w:tmpl w:val="FEB62E60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47D2A8B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CCD82B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4AE9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2AF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0679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148C3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30A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9488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90ED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A4FE24B4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AF281C6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7B62C5A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B6EDDE2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EAA074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4DA8B522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45D43A38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AF2ABC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3388FA2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53A0B1D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5BC645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D8D4DA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618806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04E2B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000001B"/>
    <w:multiLevelType w:val="hybridMultilevel"/>
    <w:tmpl w:val="F2789F3C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2CBEF40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BB88CFF2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1F70762C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2EEC96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BF64964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E3327874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84AE7734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75C47B0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7FD0AFFE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000001D"/>
    <w:multiLevelType w:val="hybridMultilevel"/>
    <w:tmpl w:val="AFBE8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000001E"/>
    <w:multiLevelType w:val="hybridMultilevel"/>
    <w:tmpl w:val="7734A6DC"/>
    <w:lvl w:ilvl="0" w:tplc="C1AA1D3A">
      <w:start w:val="1"/>
      <w:numFmt w:val="bullet"/>
      <w:lvlText w:val="-"/>
      <w:lvlJc w:val="left"/>
      <w:pPr>
        <w:ind w:left="63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53880B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00000021"/>
    <w:multiLevelType w:val="hybridMultilevel"/>
    <w:tmpl w:val="09D6B478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00000022"/>
    <w:multiLevelType w:val="hybridMultilevel"/>
    <w:tmpl w:val="01767C7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4" w15:restartNumberingAfterBreak="0">
    <w:nsid w:val="00000023"/>
    <w:multiLevelType w:val="hybridMultilevel"/>
    <w:tmpl w:val="5C440038"/>
    <w:lvl w:ilvl="0" w:tplc="956E1D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00000024"/>
    <w:multiLevelType w:val="hybridMultilevel"/>
    <w:tmpl w:val="3E34CF36"/>
    <w:lvl w:ilvl="0" w:tplc="ED0A2F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00000025"/>
    <w:multiLevelType w:val="hybridMultilevel"/>
    <w:tmpl w:val="552291D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7" w15:restartNumberingAfterBreak="0">
    <w:nsid w:val="00000026"/>
    <w:multiLevelType w:val="hybridMultilevel"/>
    <w:tmpl w:val="E04EB608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00000027"/>
    <w:multiLevelType w:val="hybridMultilevel"/>
    <w:tmpl w:val="2E524B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00000028"/>
    <w:multiLevelType w:val="hybridMultilevel"/>
    <w:tmpl w:val="D9D8E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00000029"/>
    <w:multiLevelType w:val="hybridMultilevel"/>
    <w:tmpl w:val="C02CF3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0000002A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0F6413C9"/>
    <w:multiLevelType w:val="hybridMultilevel"/>
    <w:tmpl w:val="547A1DE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9B8782C"/>
    <w:multiLevelType w:val="hybridMultilevel"/>
    <w:tmpl w:val="291A482E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"/>
  </w:num>
  <w:num w:numId="3">
    <w:abstractNumId w:val="8"/>
  </w:num>
  <w:num w:numId="4">
    <w:abstractNumId w:val="3"/>
  </w:num>
  <w:num w:numId="5">
    <w:abstractNumId w:val="4"/>
  </w:num>
  <w:num w:numId="6">
    <w:abstractNumId w:val="1"/>
  </w:num>
  <w:num w:numId="7">
    <w:abstractNumId w:val="6"/>
  </w:num>
  <w:num w:numId="8">
    <w:abstractNumId w:val="10"/>
  </w:num>
  <w:num w:numId="9">
    <w:abstractNumId w:val="9"/>
  </w:num>
  <w:num w:numId="10">
    <w:abstractNumId w:val="7"/>
  </w:num>
  <w:num w:numId="11">
    <w:abstractNumId w:val="11"/>
  </w:num>
  <w:num w:numId="12">
    <w:abstractNumId w:val="13"/>
  </w:num>
  <w:num w:numId="13">
    <w:abstractNumId w:val="33"/>
  </w:num>
  <w:num w:numId="14">
    <w:abstractNumId w:val="37"/>
  </w:num>
  <w:num w:numId="15">
    <w:abstractNumId w:val="16"/>
  </w:num>
  <w:num w:numId="16">
    <w:abstractNumId w:val="15"/>
  </w:num>
  <w:num w:numId="17">
    <w:abstractNumId w:val="14"/>
  </w:num>
  <w:num w:numId="18">
    <w:abstractNumId w:val="5"/>
  </w:num>
  <w:num w:numId="19">
    <w:abstractNumId w:val="23"/>
  </w:num>
  <w:num w:numId="20">
    <w:abstractNumId w:val="12"/>
  </w:num>
  <w:num w:numId="21">
    <w:abstractNumId w:val="42"/>
  </w:num>
  <w:num w:numId="22">
    <w:abstractNumId w:val="32"/>
  </w:num>
  <w:num w:numId="23">
    <w:abstractNumId w:val="0"/>
  </w:num>
  <w:num w:numId="24">
    <w:abstractNumId w:val="18"/>
  </w:num>
  <w:num w:numId="25">
    <w:abstractNumId w:val="17"/>
  </w:num>
  <w:num w:numId="26">
    <w:abstractNumId w:val="25"/>
  </w:num>
  <w:num w:numId="27">
    <w:abstractNumId w:val="26"/>
  </w:num>
  <w:num w:numId="28">
    <w:abstractNumId w:val="28"/>
  </w:num>
  <w:num w:numId="29">
    <w:abstractNumId w:val="24"/>
  </w:num>
  <w:num w:numId="30">
    <w:abstractNumId w:val="21"/>
  </w:num>
  <w:num w:numId="31">
    <w:abstractNumId w:val="20"/>
  </w:num>
  <w:num w:numId="32">
    <w:abstractNumId w:val="30"/>
  </w:num>
  <w:num w:numId="33">
    <w:abstractNumId w:val="31"/>
  </w:num>
  <w:num w:numId="34">
    <w:abstractNumId w:val="19"/>
  </w:num>
  <w:num w:numId="35">
    <w:abstractNumId w:val="22"/>
  </w:num>
  <w:num w:numId="36">
    <w:abstractNumId w:val="29"/>
  </w:num>
  <w:num w:numId="37">
    <w:abstractNumId w:val="41"/>
  </w:num>
  <w:num w:numId="38">
    <w:abstractNumId w:val="35"/>
  </w:num>
  <w:num w:numId="39">
    <w:abstractNumId w:val="34"/>
  </w:num>
  <w:num w:numId="40">
    <w:abstractNumId w:val="39"/>
  </w:num>
  <w:num w:numId="41">
    <w:abstractNumId w:val="36"/>
  </w:num>
  <w:num w:numId="42">
    <w:abstractNumId w:val="38"/>
  </w:num>
  <w:num w:numId="43">
    <w:abstractNumId w:val="40"/>
  </w:num>
  <w:num w:numId="44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B12"/>
    <w:rsid w:val="001D7FBB"/>
    <w:rsid w:val="002E1845"/>
    <w:rsid w:val="00555780"/>
    <w:rsid w:val="006515CC"/>
    <w:rsid w:val="006C118B"/>
    <w:rsid w:val="00840290"/>
    <w:rsid w:val="00841B25"/>
    <w:rsid w:val="009147E4"/>
    <w:rsid w:val="009D69B8"/>
    <w:rsid w:val="00A259D1"/>
    <w:rsid w:val="00A31C3E"/>
    <w:rsid w:val="00AA42DD"/>
    <w:rsid w:val="00AE0B12"/>
    <w:rsid w:val="00B06465"/>
    <w:rsid w:val="00BE0204"/>
    <w:rsid w:val="00BE55BE"/>
    <w:rsid w:val="00BF144F"/>
    <w:rsid w:val="00D77AE4"/>
    <w:rsid w:val="00E314C0"/>
    <w:rsid w:val="00E46AA1"/>
    <w:rsid w:val="00E7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4F5DC4F"/>
  <w15:docId w15:val="{EA42D969-9BDA-421E-8CE5-D67A53BF0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99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de-A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settings" Target="settings.xml"/><Relationship Id="rId3" Type="http://schemas.openxmlformats.org/officeDocument/2006/relationships/customXml" Target="../customXml/item3.xml"/><Relationship Id="rId21" Type="http://schemas.openxmlformats.org/officeDocument/2006/relationships/endnotes" Target="endnote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numbering" Target="numbering.xml"/><Relationship Id="rId20" Type="http://schemas.openxmlformats.org/officeDocument/2006/relationships/footnotes" Target="foot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theme" Target="theme/theme1.xml"/><Relationship Id="rId10" Type="http://schemas.openxmlformats.org/officeDocument/2006/relationships/customXml" Target="../customXml/item10.xml"/><Relationship Id="rId19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148</Nr_x002e__x0020_akti>
    <Data_x0020_e_x0020_Krijimit xmlns="0e656187-b300-4fb0-8bf4-3a50f872073c">2024-10-04T09:00:48Z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2024-10-03T00:00:00Z</Date_x0020_protokolli>
    <Titulli xmlns="0e656187-b300-4fb0-8bf4-3a50f872073c">Mbi implementimin e intervalit kohor 15 minuta në operimin e proceseve në tregun e balancimit</Titulli>
    <Modifikuesi xmlns="0e656187-b300-4fb0-8bf4-3a50f872073c">Suada.Daci</Modifikuesi>
    <Nr_x002e__x0020_prot_x0020_QBZ xmlns="0e656187-b300-4fb0-8bf4-3a50f872073c">1717/1</Nr_x002e__x0020_prot_x0020_QBZ>
    <Data_x0020_e_x0020_Modifikimit xmlns="0e656187-b300-4fb0-8bf4-3a50f872073c">2024-10-04T09:19:00Z</Data_x0020_e_x0020_Modifikimit>
    <Dekretuar xmlns="0e656187-b300-4fb0-8bf4-3a50f872073c">false</Dekretuar>
    <Data xmlns="0e656187-b300-4fb0-8bf4-3a50f872073c">2024-07-25T00:00:00Z</Data>
    <Nr_x002e__x0020_protokolli_x0020_i_x0020_aktit xmlns="0e656187-b300-4fb0-8bf4-3a50f872073c">1738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AD362FAF4948348CF83C63999C9A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EF5BD3-1AB3-4CBC-B4D4-DC46E63588C9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AE2F7340-36D1-4C20-AFD8-E7565C156E69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DA7DE164-EBE1-48F2-BAE7-9CD3968FD171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D5FD953F-ECB5-40A2-8EF7-095E68873752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489800F3-E0A0-4C0D-90D2-D24472D1B7C7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B44015CD-71D4-4E39-ABE8-38911E3DE2B5}">
  <ds:schemaRefs>
    <ds:schemaRef ds:uri="0e656187-b300-4fb0-8bf4-3a50f872073c"/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8.xml><?xml version="1.0" encoding="utf-8"?>
<ds:datastoreItem xmlns:ds="http://schemas.openxmlformats.org/officeDocument/2006/customXml" ds:itemID="{214B2925-A415-4444-A5D2-04F9996C3E9B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1FA1C084-904F-4755-9B70-9AE6849DC8D4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D15A0D8F-5A0F-480A-A7CB-AFE2923377B1}">
  <ds:schemaRefs>
    <ds:schemaRef ds:uri="http://schemas.microsoft.com/sharepoint/v3/contenttype/forms"/>
  </ds:schemaRefs>
</ds:datastoreItem>
</file>

<file path=customXml/itemProps11.xml><?xml version="1.0" encoding="utf-8"?>
<ds:datastoreItem xmlns:ds="http://schemas.openxmlformats.org/officeDocument/2006/customXml" ds:itemID="{BB839275-2CB7-474A-894B-CCAF4A46FC53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4F1A0DE8-55C7-4EDD-8A48-9976A4A1D4EB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9598A57D-12E1-4536-A4C5-1BAFFA4D6A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5.xml><?xml version="1.0" encoding="utf-8"?>
<ds:datastoreItem xmlns:ds="http://schemas.openxmlformats.org/officeDocument/2006/customXml" ds:itemID="{3A291C12-AA04-4B82-B66A-CCA8433DC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1118</Words>
  <Characters>6373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implementimin e intervalit kohor 15 minuta në operimin e proceseve në tregun e balancimit</dc:title>
  <dc:creator>DJZM</dc:creator>
  <cp:lastModifiedBy>Fjora Cahani</cp:lastModifiedBy>
  <cp:revision>7</cp:revision>
  <cp:lastPrinted>2024-02-29T13:45:00Z</cp:lastPrinted>
  <dcterms:created xsi:type="dcterms:W3CDTF">2024-10-04T08:03:00Z</dcterms:created>
  <dcterms:modified xsi:type="dcterms:W3CDTF">2024-10-04T09:13:00Z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8712b4fea7294a97bdf3ba18c74824c1</vt:lpwstr>
  </property>
</Properties>
</file>