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7BC59C" w14:textId="6E4D3F33" w:rsidR="00CF4E81" w:rsidRPr="008541F1" w:rsidRDefault="00CF4E81" w:rsidP="00CF4E8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  <w:r w:rsidRPr="008541F1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VENDIM</w:t>
      </w:r>
    </w:p>
    <w:p w14:paraId="6558C8E3" w14:textId="35196E53" w:rsidR="00CF4E81" w:rsidRPr="008541F1" w:rsidRDefault="00CF4E81" w:rsidP="00CF4E8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  <w:r w:rsidRPr="008541F1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Nr. 156, datë 31.7.2024</w:t>
      </w:r>
    </w:p>
    <w:p w14:paraId="3D7CC3E9" w14:textId="77777777" w:rsidR="00CF4E81" w:rsidRPr="008541F1" w:rsidRDefault="00CF4E81" w:rsidP="00CF4E8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</w:p>
    <w:p w14:paraId="48E8938E" w14:textId="05952E90" w:rsidR="00CF4E81" w:rsidRPr="008541F1" w:rsidRDefault="00CF4E81" w:rsidP="00CF4E8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  <w:r w:rsidRPr="008541F1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MBI ZGJATJEN E AFATIT TË VENDIMMARRJES SË BORDIT TË ERE-</w:t>
      </w:r>
      <w:r w:rsidR="008541F1" w:rsidRPr="008541F1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s</w:t>
      </w:r>
      <w:r w:rsidRPr="008541F1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 xml:space="preserve"> PËR SHQYRTIMIN E KËRKESËS SË SHOQËRISË “</w:t>
      </w:r>
      <w:proofErr w:type="spellStart"/>
      <w:r w:rsidRPr="008541F1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ACHELO</w:t>
      </w:r>
      <w:proofErr w:type="spellEnd"/>
      <w:r w:rsidRPr="008541F1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 xml:space="preserve">” SHPK NË VEPRIMTARINË E PRODHIMIT TË ENERGJISË ELEKTRIKE NGA </w:t>
      </w:r>
      <w:proofErr w:type="spellStart"/>
      <w:r w:rsidRPr="008541F1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HEC</w:t>
      </w:r>
      <w:proofErr w:type="spellEnd"/>
      <w:r w:rsidRPr="008541F1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 xml:space="preserve"> “KOTORRI”</w:t>
      </w:r>
    </w:p>
    <w:p w14:paraId="10CDD27C" w14:textId="77777777" w:rsidR="00CF4E81" w:rsidRPr="008541F1" w:rsidRDefault="00CF4E81" w:rsidP="00CF4E8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</w:p>
    <w:p w14:paraId="1D719610" w14:textId="3CC42EFB" w:rsidR="00CF4E81" w:rsidRPr="008541F1" w:rsidRDefault="00CF4E81" w:rsidP="00CF4E8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8541F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Në mbështetje të nenit 16 të ligjit nr. 43/2015 “Për sektorin e energjisë elektrike”, </w:t>
      </w:r>
      <w:r w:rsidR="008541F1">
        <w:rPr>
          <w:rFonts w:ascii="Garamond" w:eastAsiaTheme="minorHAnsi" w:hAnsi="Garamond"/>
          <w:color w:val="000000"/>
          <w:sz w:val="24"/>
          <w:szCs w:val="24"/>
          <w:lang w:val="sq-AL"/>
        </w:rPr>
        <w:t>të</w:t>
      </w:r>
      <w:r w:rsidRPr="008541F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ndryshuar; nenit 14, pika 3 të </w:t>
      </w:r>
      <w:r w:rsidR="008541F1">
        <w:rPr>
          <w:rFonts w:ascii="Garamond" w:eastAsiaTheme="minorHAnsi" w:hAnsi="Garamond"/>
          <w:color w:val="000000"/>
          <w:sz w:val="24"/>
          <w:szCs w:val="24"/>
          <w:lang w:val="sq-AL"/>
        </w:rPr>
        <w:t>“</w:t>
      </w:r>
      <w:r w:rsidRPr="008541F1">
        <w:rPr>
          <w:rFonts w:ascii="Garamond" w:eastAsiaTheme="minorHAnsi" w:hAnsi="Garamond"/>
          <w:color w:val="000000"/>
          <w:sz w:val="24"/>
          <w:szCs w:val="24"/>
          <w:lang w:val="sq-AL"/>
        </w:rPr>
        <w:t>Rregullores për procedurat dhe afatet për dhënien, modifikimin, transferimin, rinovimin, njohjen dhe heqjen e licencave në sektorin e energjisë elektrike</w:t>
      </w:r>
      <w:r w:rsidR="008541F1">
        <w:rPr>
          <w:rFonts w:ascii="Garamond" w:eastAsiaTheme="minorHAnsi" w:hAnsi="Garamond"/>
          <w:color w:val="000000"/>
          <w:sz w:val="24"/>
          <w:szCs w:val="24"/>
          <w:lang w:val="sq-AL"/>
        </w:rPr>
        <w:t>”</w:t>
      </w:r>
      <w:r w:rsidRPr="008541F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, të miratuar me vendimin e </w:t>
      </w:r>
      <w:r w:rsidR="008541F1" w:rsidRPr="008541F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Bordit </w:t>
      </w:r>
      <w:r w:rsidRPr="008541F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të Entit Rregullator të Energjisë (ERE) nr. 109, datë 29.6.2016, </w:t>
      </w:r>
      <w:r w:rsidR="008541F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të </w:t>
      </w:r>
      <w:r w:rsidRPr="008541F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ndryshuar; si dhe nenit 15 të </w:t>
      </w:r>
      <w:r w:rsidR="008541F1">
        <w:rPr>
          <w:rFonts w:ascii="Garamond" w:eastAsiaTheme="minorHAnsi" w:hAnsi="Garamond"/>
          <w:color w:val="000000"/>
          <w:sz w:val="24"/>
          <w:szCs w:val="24"/>
          <w:lang w:val="sq-AL"/>
        </w:rPr>
        <w:t>“</w:t>
      </w:r>
      <w:r w:rsidRPr="008541F1">
        <w:rPr>
          <w:rFonts w:ascii="Garamond" w:eastAsiaTheme="minorHAnsi" w:hAnsi="Garamond"/>
          <w:color w:val="000000"/>
          <w:sz w:val="24"/>
          <w:szCs w:val="24"/>
          <w:lang w:val="sq-AL"/>
        </w:rPr>
        <w:t>Rregullores për organizimin, funksionimin dhe procedurat e ERE-s</w:t>
      </w:r>
      <w:r w:rsidR="008541F1">
        <w:rPr>
          <w:rFonts w:ascii="Garamond" w:eastAsiaTheme="minorHAnsi" w:hAnsi="Garamond"/>
          <w:color w:val="000000"/>
          <w:sz w:val="24"/>
          <w:szCs w:val="24"/>
          <w:lang w:val="sq-AL"/>
        </w:rPr>
        <w:t>”</w:t>
      </w:r>
      <w:r w:rsidRPr="008541F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, miratuar me vendimin e </w:t>
      </w:r>
      <w:r w:rsidR="008541F1" w:rsidRPr="008541F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Bordit </w:t>
      </w:r>
      <w:r w:rsidRPr="008541F1">
        <w:rPr>
          <w:rFonts w:ascii="Garamond" w:eastAsiaTheme="minorHAnsi" w:hAnsi="Garamond"/>
          <w:color w:val="000000"/>
          <w:sz w:val="24"/>
          <w:szCs w:val="24"/>
          <w:lang w:val="sq-AL"/>
        </w:rPr>
        <w:t>të ERE-s nr. 96, datë 17.6.2016; Bordi i ERE-s, në mbledhjen e tij të datës 31.7.2024, mbasi shqyrtoi relacionin me nr. 1534/9</w:t>
      </w:r>
      <w:r w:rsidR="008541F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proofErr w:type="spellStart"/>
      <w:r w:rsidRPr="008541F1">
        <w:rPr>
          <w:rFonts w:ascii="Garamond" w:eastAsiaTheme="minorHAnsi" w:hAnsi="Garamond"/>
          <w:color w:val="000000"/>
          <w:sz w:val="24"/>
          <w:szCs w:val="24"/>
          <w:lang w:val="sq-AL"/>
        </w:rPr>
        <w:t>prot</w:t>
      </w:r>
      <w:proofErr w:type="spellEnd"/>
      <w:r w:rsidRPr="008541F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., datë 30.7.2024, të Drejtorisë së Licencimit, Autorizimeve dhe Mbikëqyrjes “Mbi kërkesën e shoqërisë </w:t>
      </w:r>
      <w:r w:rsidR="008541F1">
        <w:rPr>
          <w:rFonts w:ascii="Garamond" w:eastAsiaTheme="minorHAnsi" w:hAnsi="Garamond"/>
          <w:color w:val="000000"/>
          <w:sz w:val="24"/>
          <w:szCs w:val="24"/>
          <w:lang w:val="sq-AL"/>
        </w:rPr>
        <w:t>‘</w:t>
      </w:r>
      <w:proofErr w:type="spellStart"/>
      <w:r w:rsidR="008541F1" w:rsidRPr="008541F1">
        <w:rPr>
          <w:rFonts w:ascii="Garamond" w:eastAsiaTheme="minorHAnsi" w:hAnsi="Garamond"/>
          <w:color w:val="000000"/>
          <w:sz w:val="24"/>
          <w:szCs w:val="24"/>
          <w:lang w:val="sq-AL"/>
        </w:rPr>
        <w:t>Achelo</w:t>
      </w:r>
      <w:proofErr w:type="spellEnd"/>
      <w:r w:rsidR="008541F1">
        <w:rPr>
          <w:rFonts w:ascii="Garamond" w:eastAsiaTheme="minorHAnsi" w:hAnsi="Garamond"/>
          <w:color w:val="000000"/>
          <w:sz w:val="24"/>
          <w:szCs w:val="24"/>
          <w:lang w:val="sq-AL"/>
        </w:rPr>
        <w:t>’</w:t>
      </w:r>
      <w:r w:rsidRPr="008541F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proofErr w:type="spellStart"/>
      <w:r w:rsidRPr="008541F1">
        <w:rPr>
          <w:rFonts w:ascii="Garamond" w:eastAsiaTheme="minorHAnsi" w:hAnsi="Garamond"/>
          <w:color w:val="000000"/>
          <w:sz w:val="24"/>
          <w:szCs w:val="24"/>
          <w:lang w:val="sq-AL"/>
        </w:rPr>
        <w:t>sh.p.k</w:t>
      </w:r>
      <w:proofErr w:type="spellEnd"/>
      <w:r w:rsidRPr="008541F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. për licencim në veprimtarinë e prodhimit të energjisë elektrike nga </w:t>
      </w:r>
      <w:proofErr w:type="spellStart"/>
      <w:r w:rsidRPr="008541F1">
        <w:rPr>
          <w:rFonts w:ascii="Garamond" w:eastAsiaTheme="minorHAnsi" w:hAnsi="Garamond"/>
          <w:color w:val="000000"/>
          <w:sz w:val="24"/>
          <w:szCs w:val="24"/>
          <w:lang w:val="sq-AL"/>
        </w:rPr>
        <w:t>HEC</w:t>
      </w:r>
      <w:proofErr w:type="spellEnd"/>
      <w:r w:rsidRPr="008541F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“Kotorri”,</w:t>
      </w:r>
    </w:p>
    <w:p w14:paraId="16136B8F" w14:textId="600D6363" w:rsidR="00CF4E81" w:rsidRPr="008541F1" w:rsidRDefault="008541F1" w:rsidP="00CF4E8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bCs/>
          <w:color w:val="000000"/>
          <w:sz w:val="24"/>
          <w:szCs w:val="24"/>
          <w:lang w:val="sq-AL"/>
        </w:rPr>
      </w:pPr>
      <w:r w:rsidRPr="008541F1">
        <w:rPr>
          <w:rFonts w:ascii="Garamond" w:eastAsiaTheme="minorHAnsi" w:hAnsi="Garamond"/>
          <w:bCs/>
          <w:color w:val="000000"/>
          <w:sz w:val="24"/>
          <w:szCs w:val="24"/>
          <w:lang w:val="sq-AL"/>
        </w:rPr>
        <w:t xml:space="preserve">konstatoi </w:t>
      </w:r>
      <w:r w:rsidR="00CF4E81" w:rsidRPr="008541F1">
        <w:rPr>
          <w:rFonts w:ascii="Garamond" w:eastAsiaTheme="minorHAnsi" w:hAnsi="Garamond"/>
          <w:bCs/>
          <w:color w:val="000000"/>
          <w:sz w:val="24"/>
          <w:szCs w:val="24"/>
          <w:lang w:val="sq-AL"/>
        </w:rPr>
        <w:t xml:space="preserve">se: </w:t>
      </w:r>
    </w:p>
    <w:p w14:paraId="021212A3" w14:textId="66CD0695" w:rsidR="00CF4E81" w:rsidRPr="008541F1" w:rsidRDefault="00CF4E81" w:rsidP="00CF4E8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8541F1">
        <w:rPr>
          <w:rFonts w:ascii="Garamond" w:eastAsiaTheme="minorHAnsi" w:hAnsi="Garamond"/>
          <w:color w:val="000000"/>
          <w:sz w:val="24"/>
          <w:szCs w:val="24"/>
          <w:lang w:val="sq-AL"/>
        </w:rPr>
        <w:t>- Shoqëria “</w:t>
      </w:r>
      <w:proofErr w:type="spellStart"/>
      <w:r w:rsidR="008541F1" w:rsidRPr="008541F1">
        <w:rPr>
          <w:rFonts w:ascii="Garamond" w:eastAsiaTheme="minorHAnsi" w:hAnsi="Garamond"/>
          <w:color w:val="000000"/>
          <w:sz w:val="24"/>
          <w:szCs w:val="24"/>
          <w:lang w:val="sq-AL"/>
        </w:rPr>
        <w:t>Achelo</w:t>
      </w:r>
      <w:proofErr w:type="spellEnd"/>
      <w:r w:rsidRPr="008541F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” </w:t>
      </w:r>
      <w:proofErr w:type="spellStart"/>
      <w:r w:rsidRPr="008541F1">
        <w:rPr>
          <w:rFonts w:ascii="Garamond" w:eastAsiaTheme="minorHAnsi" w:hAnsi="Garamond"/>
          <w:color w:val="000000"/>
          <w:sz w:val="24"/>
          <w:szCs w:val="24"/>
          <w:lang w:val="sq-AL"/>
        </w:rPr>
        <w:t>sh.p.k</w:t>
      </w:r>
      <w:proofErr w:type="spellEnd"/>
      <w:r w:rsidRPr="008541F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., me shkresën e protokolluar në ERE me nr. 1534 </w:t>
      </w:r>
      <w:proofErr w:type="spellStart"/>
      <w:r w:rsidRPr="008541F1">
        <w:rPr>
          <w:rFonts w:ascii="Garamond" w:eastAsiaTheme="minorHAnsi" w:hAnsi="Garamond"/>
          <w:color w:val="000000"/>
          <w:sz w:val="24"/>
          <w:szCs w:val="24"/>
          <w:lang w:val="sq-AL"/>
        </w:rPr>
        <w:t>prot</w:t>
      </w:r>
      <w:proofErr w:type="spellEnd"/>
      <w:r w:rsidRPr="008541F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., datë 20.6.2024, ka paraqitur kërkesën për licencim në veprimtarinë e prodhimit të energjisë elektrike nga hidrocentrali “Kotorri” me kapacitet prodhues 1.9 </w:t>
      </w:r>
      <w:proofErr w:type="spellStart"/>
      <w:r w:rsidR="008541F1" w:rsidRPr="008541F1">
        <w:rPr>
          <w:rFonts w:ascii="Garamond" w:eastAsiaTheme="minorHAnsi" w:hAnsi="Garamond"/>
          <w:color w:val="000000"/>
          <w:sz w:val="24"/>
          <w:szCs w:val="24"/>
          <w:lang w:val="sq-AL"/>
        </w:rPr>
        <w:t>mw</w:t>
      </w:r>
      <w:proofErr w:type="spellEnd"/>
      <w:r w:rsidRPr="008541F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, me vendndodhje në pjesën fundore të përroit të </w:t>
      </w:r>
      <w:proofErr w:type="spellStart"/>
      <w:r w:rsidRPr="008541F1">
        <w:rPr>
          <w:rFonts w:ascii="Garamond" w:eastAsiaTheme="minorHAnsi" w:hAnsi="Garamond"/>
          <w:color w:val="000000"/>
          <w:sz w:val="24"/>
          <w:szCs w:val="24"/>
          <w:lang w:val="sq-AL"/>
        </w:rPr>
        <w:t>Seltës</w:t>
      </w:r>
      <w:proofErr w:type="spellEnd"/>
      <w:r w:rsidRPr="008541F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, degë e lumit të </w:t>
      </w:r>
      <w:proofErr w:type="spellStart"/>
      <w:r w:rsidRPr="008541F1">
        <w:rPr>
          <w:rFonts w:ascii="Garamond" w:eastAsiaTheme="minorHAnsi" w:hAnsi="Garamond"/>
          <w:color w:val="000000"/>
          <w:sz w:val="24"/>
          <w:szCs w:val="24"/>
          <w:lang w:val="sq-AL"/>
        </w:rPr>
        <w:t>Holtës</w:t>
      </w:r>
      <w:proofErr w:type="spellEnd"/>
      <w:r w:rsidRPr="008541F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, degë e lumit Devoll, Bashkia Gramsh, </w:t>
      </w:r>
      <w:r w:rsidR="008541F1" w:rsidRPr="008541F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qarku </w:t>
      </w:r>
      <w:r w:rsidRPr="008541F1">
        <w:rPr>
          <w:rFonts w:ascii="Garamond" w:eastAsiaTheme="minorHAnsi" w:hAnsi="Garamond"/>
          <w:color w:val="000000"/>
          <w:sz w:val="24"/>
          <w:szCs w:val="24"/>
          <w:lang w:val="sq-AL"/>
        </w:rPr>
        <w:t>Elbasan.</w:t>
      </w:r>
    </w:p>
    <w:p w14:paraId="0A61A7D9" w14:textId="3E3748F5" w:rsidR="00CF4E81" w:rsidRPr="008541F1" w:rsidRDefault="00CF4E81" w:rsidP="00CF4E8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8541F1">
        <w:rPr>
          <w:rFonts w:ascii="Garamond" w:eastAsiaTheme="minorHAnsi" w:hAnsi="Garamond"/>
          <w:color w:val="000000"/>
          <w:sz w:val="24"/>
          <w:szCs w:val="24"/>
          <w:lang w:val="sq-AL"/>
        </w:rPr>
        <w:t>- Bordi i ERE-s, me vendimin nr. 131, datë 2.7.2024, vendosi të fillojë procedurën për licencimin e shoqërisë “</w:t>
      </w:r>
      <w:proofErr w:type="spellStart"/>
      <w:r w:rsidR="008541F1" w:rsidRPr="008541F1">
        <w:rPr>
          <w:rFonts w:ascii="Garamond" w:eastAsiaTheme="minorHAnsi" w:hAnsi="Garamond"/>
          <w:color w:val="000000"/>
          <w:sz w:val="24"/>
          <w:szCs w:val="24"/>
          <w:lang w:val="sq-AL"/>
        </w:rPr>
        <w:t>Achelo</w:t>
      </w:r>
      <w:proofErr w:type="spellEnd"/>
      <w:r w:rsidRPr="008541F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” </w:t>
      </w:r>
      <w:proofErr w:type="spellStart"/>
      <w:r w:rsidRPr="008541F1">
        <w:rPr>
          <w:rFonts w:ascii="Garamond" w:eastAsiaTheme="minorHAnsi" w:hAnsi="Garamond"/>
          <w:color w:val="000000"/>
          <w:sz w:val="24"/>
          <w:szCs w:val="24"/>
          <w:lang w:val="sq-AL"/>
        </w:rPr>
        <w:t>sh.p.k</w:t>
      </w:r>
      <w:proofErr w:type="spellEnd"/>
      <w:r w:rsidRPr="008541F1">
        <w:rPr>
          <w:rFonts w:ascii="Garamond" w:eastAsiaTheme="minorHAnsi" w:hAnsi="Garamond"/>
          <w:color w:val="000000"/>
          <w:sz w:val="24"/>
          <w:szCs w:val="24"/>
          <w:lang w:val="sq-AL"/>
        </w:rPr>
        <w:t>. në veprimtarinë e prodhimit të energjisë elektrike.</w:t>
      </w:r>
    </w:p>
    <w:p w14:paraId="5F70DEE3" w14:textId="584205A0" w:rsidR="00CF4E81" w:rsidRPr="008541F1" w:rsidRDefault="00CF4E81" w:rsidP="00CF4E8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8541F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- ERE botoi njoftimin në median e shkruar për fillimin e kësaj procedure (në datat 3.7.2024 dhe 4.7.2024) dhe në përfundim të afatit të pritjes së komenteve apo </w:t>
      </w:r>
      <w:r w:rsidR="008541F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të </w:t>
      </w:r>
      <w:r w:rsidRPr="008541F1">
        <w:rPr>
          <w:rFonts w:ascii="Garamond" w:eastAsiaTheme="minorHAnsi" w:hAnsi="Garamond"/>
          <w:color w:val="000000"/>
          <w:sz w:val="24"/>
          <w:szCs w:val="24"/>
          <w:lang w:val="sq-AL"/>
        </w:rPr>
        <w:t>objeksioneve nga të tretët (data 12.7.2024), nuk rezultoi të ketë të tilla. Njoftimi për fillimin e procedurës u botua edhe në faqen zyrtare të internetit të ERE-s.</w:t>
      </w:r>
    </w:p>
    <w:p w14:paraId="640144F0" w14:textId="35EC6C90" w:rsidR="00CF4E81" w:rsidRPr="008541F1" w:rsidRDefault="00CF4E81" w:rsidP="00CF4E81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8541F1">
        <w:rPr>
          <w:rFonts w:ascii="Garamond" w:eastAsiaTheme="minorHAnsi" w:hAnsi="Garamond"/>
          <w:color w:val="000000"/>
          <w:sz w:val="24"/>
          <w:szCs w:val="24"/>
          <w:lang w:val="sq-AL"/>
        </w:rPr>
        <w:t>- ERE</w:t>
      </w:r>
      <w:r w:rsidR="008541F1">
        <w:rPr>
          <w:rFonts w:ascii="Garamond" w:eastAsiaTheme="minorHAnsi" w:hAnsi="Garamond"/>
          <w:color w:val="000000"/>
          <w:sz w:val="24"/>
          <w:szCs w:val="24"/>
          <w:lang w:val="sq-AL"/>
        </w:rPr>
        <w:t>,</w:t>
      </w:r>
      <w:r w:rsidRPr="008541F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me shkresën me nr. 1534/4 </w:t>
      </w:r>
      <w:proofErr w:type="spellStart"/>
      <w:r w:rsidRPr="008541F1">
        <w:rPr>
          <w:rFonts w:ascii="Garamond" w:eastAsiaTheme="minorHAnsi" w:hAnsi="Garamond"/>
          <w:color w:val="000000"/>
          <w:sz w:val="24"/>
          <w:szCs w:val="24"/>
          <w:lang w:val="sq-AL"/>
        </w:rPr>
        <w:t>prot</w:t>
      </w:r>
      <w:proofErr w:type="spellEnd"/>
      <w:r w:rsidRPr="008541F1">
        <w:rPr>
          <w:rFonts w:ascii="Garamond" w:eastAsiaTheme="minorHAnsi" w:hAnsi="Garamond"/>
          <w:color w:val="000000"/>
          <w:sz w:val="24"/>
          <w:szCs w:val="24"/>
          <w:lang w:val="sq-AL"/>
        </w:rPr>
        <w:t>., datë 5.7.2024, i është drejtuar shoqërisë duke i njoftuar vendimin e fillimit të procedurës dhe njoftimin për zhvillimin e një seance dëgjimore</w:t>
      </w:r>
      <w:r w:rsidR="008541F1">
        <w:rPr>
          <w:rFonts w:ascii="Garamond" w:eastAsiaTheme="minorHAnsi" w:hAnsi="Garamond"/>
          <w:color w:val="000000"/>
          <w:sz w:val="24"/>
          <w:szCs w:val="24"/>
          <w:lang w:val="sq-AL"/>
        </w:rPr>
        <w:t>,</w:t>
      </w:r>
      <w:r w:rsidRPr="008541F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në lidhje me dokumentacionin e konstatuar të munguar apo të plotësuar pjesërisht.</w:t>
      </w:r>
    </w:p>
    <w:p w14:paraId="1FBE8AF3" w14:textId="4A0DAB80" w:rsidR="00CF4E81" w:rsidRPr="008541F1" w:rsidRDefault="00CF4E81" w:rsidP="00CF4E81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8541F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- Me shkresat e protokolluara në ERE me nr. 1534/5 </w:t>
      </w:r>
      <w:proofErr w:type="spellStart"/>
      <w:r w:rsidRPr="008541F1">
        <w:rPr>
          <w:rFonts w:ascii="Garamond" w:eastAsiaTheme="minorHAnsi" w:hAnsi="Garamond"/>
          <w:color w:val="000000"/>
          <w:sz w:val="24"/>
          <w:szCs w:val="24"/>
          <w:lang w:val="sq-AL"/>
        </w:rPr>
        <w:t>prot</w:t>
      </w:r>
      <w:proofErr w:type="spellEnd"/>
      <w:r w:rsidRPr="008541F1">
        <w:rPr>
          <w:rFonts w:ascii="Garamond" w:eastAsiaTheme="minorHAnsi" w:hAnsi="Garamond"/>
          <w:color w:val="000000"/>
          <w:sz w:val="24"/>
          <w:szCs w:val="24"/>
          <w:lang w:val="sq-AL"/>
        </w:rPr>
        <w:t>., datë 18.7.2024 dhe nr.</w:t>
      </w:r>
      <w:r w:rsidR="008541F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8541F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1534/7 </w:t>
      </w:r>
      <w:proofErr w:type="spellStart"/>
      <w:r w:rsidRPr="008541F1">
        <w:rPr>
          <w:rFonts w:ascii="Garamond" w:eastAsiaTheme="minorHAnsi" w:hAnsi="Garamond"/>
          <w:color w:val="000000"/>
          <w:sz w:val="24"/>
          <w:szCs w:val="24"/>
          <w:lang w:val="sq-AL"/>
        </w:rPr>
        <w:t>prot</w:t>
      </w:r>
      <w:proofErr w:type="spellEnd"/>
      <w:r w:rsidRPr="008541F1">
        <w:rPr>
          <w:rFonts w:ascii="Garamond" w:eastAsiaTheme="minorHAnsi" w:hAnsi="Garamond"/>
          <w:color w:val="000000"/>
          <w:sz w:val="24"/>
          <w:szCs w:val="24"/>
          <w:lang w:val="sq-AL"/>
        </w:rPr>
        <w:t>., datë 23.7.2024</w:t>
      </w:r>
      <w:r w:rsidR="008541F1">
        <w:rPr>
          <w:rFonts w:ascii="Garamond" w:eastAsiaTheme="minorHAnsi" w:hAnsi="Garamond"/>
          <w:color w:val="000000"/>
          <w:sz w:val="24"/>
          <w:szCs w:val="24"/>
          <w:lang w:val="sq-AL"/>
        </w:rPr>
        <w:t>,</w:t>
      </w:r>
      <w:r w:rsidRPr="008541F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ka depozituar dokumentacion plotësues të aplikimit.</w:t>
      </w:r>
    </w:p>
    <w:p w14:paraId="6BE544FF" w14:textId="1F4AD751" w:rsidR="00CF4E81" w:rsidRPr="008541F1" w:rsidRDefault="00CF4E81" w:rsidP="00CF4E8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8541F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- Pas shqyrtimit të këtij dokumentacioni në referencë të përcaktimeve të “Rregullores për procedurat dhe afatet për dhënien, modifikimin, transferimin, rinovimin, njohjen dhe heqjen e licencave në sektorin e energjisë elektrike”, miratuar me vendimin e </w:t>
      </w:r>
      <w:r w:rsidR="008541F1" w:rsidRPr="008541F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Bordit </w:t>
      </w:r>
      <w:r w:rsidRPr="008541F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të ERE-s nr. 109, datë 29.6.2016, </w:t>
      </w:r>
      <w:r w:rsidR="008541F1">
        <w:rPr>
          <w:rFonts w:ascii="Garamond" w:eastAsiaTheme="minorHAnsi" w:hAnsi="Garamond"/>
          <w:color w:val="000000"/>
          <w:sz w:val="24"/>
          <w:szCs w:val="24"/>
          <w:lang w:val="sq-AL"/>
        </w:rPr>
        <w:t>të</w:t>
      </w:r>
      <w:r w:rsidRPr="008541F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ndryshuar, rezulton se nga ana e shoqërisë duhet të plotësohet dhe sa vijon:</w:t>
      </w:r>
    </w:p>
    <w:p w14:paraId="5594D7BB" w14:textId="5E855BF1" w:rsidR="00CF4E81" w:rsidRPr="008541F1" w:rsidRDefault="00CF4E81" w:rsidP="00CF4E8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8541F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- Shoqëria disponon aktualisht një leje të vlefshme për përdorimin e burimit ujor për prodhim </w:t>
      </w:r>
      <w:proofErr w:type="spellStart"/>
      <w:r w:rsidRPr="008541F1">
        <w:rPr>
          <w:rFonts w:ascii="Garamond" w:eastAsiaTheme="minorHAnsi" w:hAnsi="Garamond"/>
          <w:color w:val="000000"/>
          <w:sz w:val="24"/>
          <w:szCs w:val="24"/>
          <w:lang w:val="sq-AL"/>
        </w:rPr>
        <w:t>hidroenergjie</w:t>
      </w:r>
      <w:proofErr w:type="spellEnd"/>
      <w:r w:rsidRPr="008541F1">
        <w:rPr>
          <w:rFonts w:ascii="Garamond" w:eastAsiaTheme="minorHAnsi" w:hAnsi="Garamond"/>
          <w:color w:val="000000"/>
          <w:sz w:val="24"/>
          <w:szCs w:val="24"/>
          <w:lang w:val="sq-AL"/>
        </w:rPr>
        <w:t>”</w:t>
      </w:r>
      <w:r w:rsidR="008541F1">
        <w:rPr>
          <w:rFonts w:ascii="Garamond" w:eastAsiaTheme="minorHAnsi" w:hAnsi="Garamond"/>
          <w:color w:val="000000"/>
          <w:sz w:val="24"/>
          <w:szCs w:val="24"/>
          <w:lang w:val="sq-AL"/>
        </w:rPr>
        <w:t>,</w:t>
      </w:r>
      <w:r w:rsidRPr="008541F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e cila është aktualisht e vlefshme, por duke qenë se afati i saj nuk mbulon të gjithë periudhën  e licencimit, ashtu si në rastet analoge, duhet të depozitohet në ERE leja e rinovuar brenda afatit të fundit të vlefshmërisë së saj, pra brenda datës 18.9.2025. </w:t>
      </w:r>
    </w:p>
    <w:p w14:paraId="4A250CC1" w14:textId="78A61179" w:rsidR="00CF4E81" w:rsidRPr="008541F1" w:rsidRDefault="00CF4E81" w:rsidP="00CF4E81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8541F1">
        <w:rPr>
          <w:rFonts w:ascii="Garamond" w:eastAsiaTheme="minorHAnsi" w:hAnsi="Garamond"/>
          <w:color w:val="000000"/>
          <w:sz w:val="24"/>
          <w:szCs w:val="24"/>
          <w:lang w:val="sq-AL"/>
        </w:rPr>
        <w:t>- Për sa parashik</w:t>
      </w:r>
      <w:r w:rsidR="008541F1">
        <w:rPr>
          <w:rFonts w:ascii="Garamond" w:eastAsiaTheme="minorHAnsi" w:hAnsi="Garamond"/>
          <w:color w:val="000000"/>
          <w:sz w:val="24"/>
          <w:szCs w:val="24"/>
          <w:lang w:val="sq-AL"/>
        </w:rPr>
        <w:t>ohet</w:t>
      </w:r>
      <w:r w:rsidRPr="008541F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në </w:t>
      </w:r>
      <w:proofErr w:type="spellStart"/>
      <w:r w:rsidRPr="008541F1">
        <w:rPr>
          <w:rFonts w:ascii="Garamond" w:eastAsiaTheme="minorHAnsi" w:hAnsi="Garamond"/>
          <w:color w:val="000000"/>
          <w:sz w:val="24"/>
          <w:szCs w:val="24"/>
          <w:lang w:val="sq-AL"/>
        </w:rPr>
        <w:t>VNM</w:t>
      </w:r>
      <w:proofErr w:type="spellEnd"/>
      <w:r w:rsidRPr="008541F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-në </w:t>
      </w:r>
      <w:r w:rsidR="008541F1" w:rsidRPr="008541F1">
        <w:rPr>
          <w:rFonts w:ascii="Garamond" w:eastAsiaTheme="minorHAnsi" w:hAnsi="Garamond"/>
          <w:color w:val="000000"/>
          <w:sz w:val="24"/>
          <w:szCs w:val="24"/>
          <w:lang w:val="sq-AL"/>
        </w:rPr>
        <w:t>paraprake</w:t>
      </w:r>
      <w:r w:rsidRPr="008541F1">
        <w:rPr>
          <w:rFonts w:ascii="Garamond" w:eastAsiaTheme="minorHAnsi" w:hAnsi="Garamond"/>
          <w:color w:val="000000"/>
          <w:sz w:val="24"/>
          <w:szCs w:val="24"/>
          <w:lang w:val="sq-AL"/>
        </w:rPr>
        <w:t>, në lidhje me fillimin e punimeve të ndërtimit të hidrocentralit, në seancën dëgjimore të datës 15.7.2024</w:t>
      </w:r>
      <w:r w:rsidR="008541F1">
        <w:rPr>
          <w:rFonts w:ascii="Garamond" w:eastAsiaTheme="minorHAnsi" w:hAnsi="Garamond"/>
          <w:color w:val="000000"/>
          <w:sz w:val="24"/>
          <w:szCs w:val="24"/>
          <w:lang w:val="sq-AL"/>
        </w:rPr>
        <w:t>,</w:t>
      </w:r>
      <w:r w:rsidRPr="008541F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shoqëria ka bërë me dije se nuk ka nisur ende punimet, ajo është pajisur me vendimin Këshillit Kombëtar të Territorit më datë 5.7.2024, por nuk është zbardhur leja e ndërtimit. Në të tilla rrethana, vlerësohet që të dokumentohet në ERE data e fillimit të punimeve</w:t>
      </w:r>
      <w:r w:rsidR="008541F1">
        <w:rPr>
          <w:rFonts w:ascii="Garamond" w:eastAsiaTheme="minorHAnsi" w:hAnsi="Garamond"/>
          <w:color w:val="000000"/>
          <w:sz w:val="24"/>
          <w:szCs w:val="24"/>
          <w:lang w:val="sq-AL"/>
        </w:rPr>
        <w:t>,</w:t>
      </w:r>
      <w:r w:rsidRPr="008541F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por jo më vonë se data 14.9.2024 (datë në të cilën përfundon dhe vlefshmëria e lejes aktuale).</w:t>
      </w:r>
    </w:p>
    <w:p w14:paraId="0A673091" w14:textId="7E458E97" w:rsidR="00CF4E81" w:rsidRPr="008541F1" w:rsidRDefault="00CF4E81" w:rsidP="00CF4E81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8541F1">
        <w:rPr>
          <w:rFonts w:ascii="Garamond" w:eastAsiaTheme="minorHAnsi" w:hAnsi="Garamond"/>
          <w:color w:val="000000"/>
          <w:sz w:val="24"/>
          <w:szCs w:val="24"/>
          <w:lang w:val="sq-AL"/>
        </w:rPr>
        <w:lastRenderedPageBreak/>
        <w:t xml:space="preserve">- Në kuptim të nenit  9, pikës 1.3, </w:t>
      </w:r>
      <w:r w:rsidR="008541F1" w:rsidRPr="008541F1">
        <w:rPr>
          <w:rFonts w:ascii="Garamond" w:eastAsiaTheme="minorHAnsi" w:hAnsi="Garamond"/>
          <w:color w:val="000000"/>
          <w:sz w:val="24"/>
          <w:szCs w:val="24"/>
          <w:lang w:val="sq-AL"/>
        </w:rPr>
        <w:t>germave</w:t>
      </w:r>
      <w:r w:rsidRPr="008541F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“b” dhe “c”, </w:t>
      </w:r>
      <w:r w:rsidR="008541F1" w:rsidRPr="008541F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shoqëria </w:t>
      </w:r>
      <w:r w:rsidRPr="008541F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ka depozituar në ERE analizën ekonomike dhe financiare, </w:t>
      </w:r>
      <w:r w:rsidR="008541F1" w:rsidRPr="008541F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planin e biznesit </w:t>
      </w:r>
      <w:r w:rsidRPr="008541F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ku është bërë një përshkrim i të dhënave të përgjithshme të projektit për ndërtimin e </w:t>
      </w:r>
      <w:proofErr w:type="spellStart"/>
      <w:r w:rsidR="008541F1" w:rsidRPr="008541F1">
        <w:rPr>
          <w:rFonts w:ascii="Garamond" w:eastAsiaTheme="minorHAnsi" w:hAnsi="Garamond"/>
          <w:color w:val="000000"/>
          <w:sz w:val="24"/>
          <w:szCs w:val="24"/>
          <w:lang w:val="sq-AL"/>
        </w:rPr>
        <w:t>HEC</w:t>
      </w:r>
      <w:proofErr w:type="spellEnd"/>
      <w:r w:rsidR="008541F1" w:rsidRPr="008541F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8541F1">
        <w:rPr>
          <w:rFonts w:ascii="Garamond" w:eastAsiaTheme="minorHAnsi" w:hAnsi="Garamond"/>
          <w:color w:val="000000"/>
          <w:sz w:val="24"/>
          <w:szCs w:val="24"/>
          <w:lang w:val="sq-AL"/>
        </w:rPr>
        <w:t>“Kotorri”  nga shoqëria “</w:t>
      </w:r>
      <w:proofErr w:type="spellStart"/>
      <w:r w:rsidR="008541F1" w:rsidRPr="008541F1">
        <w:rPr>
          <w:rFonts w:ascii="Garamond" w:eastAsiaTheme="minorHAnsi" w:hAnsi="Garamond"/>
          <w:color w:val="000000"/>
          <w:sz w:val="24"/>
          <w:szCs w:val="24"/>
          <w:lang w:val="sq-AL"/>
        </w:rPr>
        <w:t>Achelo</w:t>
      </w:r>
      <w:proofErr w:type="spellEnd"/>
      <w:r w:rsidRPr="008541F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” </w:t>
      </w:r>
      <w:proofErr w:type="spellStart"/>
      <w:r w:rsidRPr="008541F1">
        <w:rPr>
          <w:rFonts w:ascii="Garamond" w:eastAsiaTheme="minorHAnsi" w:hAnsi="Garamond"/>
          <w:color w:val="000000"/>
          <w:sz w:val="24"/>
          <w:szCs w:val="24"/>
          <w:lang w:val="sq-AL"/>
        </w:rPr>
        <w:t>sh.p.k</w:t>
      </w:r>
      <w:proofErr w:type="spellEnd"/>
      <w:r w:rsidRPr="008541F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., si dhe është paraqitur preventivi i detajuar në formë </w:t>
      </w:r>
      <w:proofErr w:type="spellStart"/>
      <w:r w:rsidRPr="008541F1">
        <w:rPr>
          <w:rFonts w:ascii="Garamond" w:eastAsiaTheme="minorHAnsi" w:hAnsi="Garamond"/>
          <w:color w:val="000000"/>
          <w:sz w:val="24"/>
          <w:szCs w:val="24"/>
          <w:lang w:val="sq-AL"/>
        </w:rPr>
        <w:t>tabelare</w:t>
      </w:r>
      <w:proofErr w:type="spellEnd"/>
      <w:r w:rsidRPr="008541F1">
        <w:rPr>
          <w:rFonts w:ascii="Garamond" w:eastAsiaTheme="minorHAnsi" w:hAnsi="Garamond"/>
          <w:color w:val="000000"/>
          <w:sz w:val="24"/>
          <w:szCs w:val="24"/>
          <w:lang w:val="sq-AL"/>
        </w:rPr>
        <w:t>. Për sa i përket mënyrës së financimit, shoqëria ka ndryshuar formën e financimit,  ku shoqëria do ta financojë 100% me fondet e ortakëve. Gjithashtu</w:t>
      </w:r>
      <w:r w:rsidR="008541F1">
        <w:rPr>
          <w:rFonts w:ascii="Garamond" w:eastAsiaTheme="minorHAnsi" w:hAnsi="Garamond"/>
          <w:color w:val="000000"/>
          <w:sz w:val="24"/>
          <w:szCs w:val="24"/>
          <w:lang w:val="sq-AL"/>
        </w:rPr>
        <w:t>,</w:t>
      </w:r>
      <w:r w:rsidRPr="008541F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shoqëria “</w:t>
      </w:r>
      <w:proofErr w:type="spellStart"/>
      <w:r w:rsidR="008541F1" w:rsidRPr="008541F1">
        <w:rPr>
          <w:rFonts w:ascii="Garamond" w:eastAsiaTheme="minorHAnsi" w:hAnsi="Garamond"/>
          <w:color w:val="000000"/>
          <w:sz w:val="24"/>
          <w:szCs w:val="24"/>
          <w:lang w:val="sq-AL"/>
        </w:rPr>
        <w:t>Achelo</w:t>
      </w:r>
      <w:proofErr w:type="spellEnd"/>
      <w:r w:rsidRPr="008541F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” </w:t>
      </w:r>
      <w:proofErr w:type="spellStart"/>
      <w:r w:rsidRPr="008541F1">
        <w:rPr>
          <w:rFonts w:ascii="Garamond" w:eastAsiaTheme="minorHAnsi" w:hAnsi="Garamond"/>
          <w:color w:val="000000"/>
          <w:sz w:val="24"/>
          <w:szCs w:val="24"/>
          <w:lang w:val="sq-AL"/>
        </w:rPr>
        <w:t>sh.p.k</w:t>
      </w:r>
      <w:proofErr w:type="spellEnd"/>
      <w:r w:rsidRPr="008541F1">
        <w:rPr>
          <w:rFonts w:ascii="Garamond" w:eastAsiaTheme="minorHAnsi" w:hAnsi="Garamond"/>
          <w:color w:val="000000"/>
          <w:sz w:val="24"/>
          <w:szCs w:val="24"/>
          <w:lang w:val="sq-AL"/>
        </w:rPr>
        <w:t>. do ta kthejë huan për një periudhë 10</w:t>
      </w:r>
      <w:r w:rsidR="008541F1">
        <w:rPr>
          <w:rFonts w:ascii="Garamond" w:eastAsiaTheme="minorHAnsi" w:hAnsi="Garamond"/>
          <w:color w:val="000000"/>
          <w:sz w:val="24"/>
          <w:szCs w:val="24"/>
          <w:lang w:val="sq-AL"/>
        </w:rPr>
        <w:t>-</w:t>
      </w:r>
      <w:r w:rsidRPr="008541F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vjeçare nga të ardhurat që do sigurojë nga shitja e energjisë. Shoqëria duhet të depozitojë në ERE dokumentacion vërtetues që ortakët e saj e disponojnë shumën që do të vendoset në dispozicion për ndërtimin e veprës; dokumentacion vërtetues mbi saktësimin e modalitetit të ri të financimit.  </w:t>
      </w:r>
    </w:p>
    <w:p w14:paraId="33BEE618" w14:textId="4E6BB5B2" w:rsidR="00CF4E81" w:rsidRPr="008541F1" w:rsidRDefault="00CF4E81" w:rsidP="00CF4E8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8541F1">
        <w:rPr>
          <w:rFonts w:ascii="Garamond" w:eastAsiaTheme="minorHAnsi" w:hAnsi="Garamond"/>
          <w:color w:val="000000"/>
          <w:sz w:val="24"/>
          <w:szCs w:val="24"/>
          <w:lang w:val="sq-AL"/>
        </w:rPr>
        <w:t>- Në nenin 14, pika 3</w:t>
      </w:r>
      <w:r w:rsidR="008541F1">
        <w:rPr>
          <w:rFonts w:ascii="Garamond" w:eastAsiaTheme="minorHAnsi" w:hAnsi="Garamond"/>
          <w:color w:val="000000"/>
          <w:sz w:val="24"/>
          <w:szCs w:val="24"/>
          <w:lang w:val="sq-AL"/>
        </w:rPr>
        <w:t>,</w:t>
      </w:r>
      <w:r w:rsidRPr="008541F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të</w:t>
      </w:r>
      <w:r w:rsidR="008541F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="008541F1" w:rsidRPr="008541F1">
        <w:rPr>
          <w:rFonts w:ascii="Garamond" w:eastAsiaTheme="minorHAnsi" w:hAnsi="Garamond"/>
          <w:color w:val="000000"/>
          <w:sz w:val="24"/>
          <w:szCs w:val="24"/>
          <w:lang w:val="sq-AL"/>
        </w:rPr>
        <w:t>rregullores</w:t>
      </w:r>
      <w:r w:rsidR="008541F1">
        <w:rPr>
          <w:rFonts w:ascii="Garamond" w:eastAsiaTheme="minorHAnsi" w:hAnsi="Garamond"/>
          <w:color w:val="000000"/>
          <w:sz w:val="24"/>
          <w:szCs w:val="24"/>
          <w:lang w:val="sq-AL"/>
        </w:rPr>
        <w:t>,</w:t>
      </w:r>
      <w:r w:rsidR="008541F1" w:rsidRPr="008541F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8541F1">
        <w:rPr>
          <w:rFonts w:ascii="Garamond" w:eastAsiaTheme="minorHAnsi" w:hAnsi="Garamond"/>
          <w:color w:val="000000"/>
          <w:sz w:val="24"/>
          <w:szCs w:val="24"/>
          <w:lang w:val="sq-AL"/>
        </w:rPr>
        <w:t>parashikohet</w:t>
      </w:r>
      <w:r w:rsidR="008541F1">
        <w:rPr>
          <w:rFonts w:ascii="Garamond" w:eastAsiaTheme="minorHAnsi" w:hAnsi="Garamond"/>
          <w:color w:val="000000"/>
          <w:sz w:val="24"/>
          <w:szCs w:val="24"/>
          <w:lang w:val="sq-AL"/>
        </w:rPr>
        <w:t>,</w:t>
      </w:r>
      <w:r w:rsidRPr="008541F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se: </w:t>
      </w:r>
      <w:r w:rsidR="008541F1">
        <w:rPr>
          <w:rFonts w:ascii="Garamond" w:eastAsiaTheme="minorHAnsi" w:hAnsi="Garamond"/>
          <w:color w:val="000000"/>
          <w:sz w:val="24"/>
          <w:szCs w:val="24"/>
          <w:lang w:val="sq-AL"/>
        </w:rPr>
        <w:t>“</w:t>
      </w:r>
      <w:r w:rsidRPr="008541F1">
        <w:rPr>
          <w:rFonts w:ascii="Garamond" w:eastAsiaTheme="minorHAnsi" w:hAnsi="Garamond"/>
          <w:color w:val="000000"/>
          <w:sz w:val="24"/>
          <w:szCs w:val="24"/>
          <w:lang w:val="sq-AL"/>
        </w:rPr>
        <w:t>Bordi mund të vendosë rast pas rasti për zgjatjen e afatit për marrjen e vendimit përfundimtar për pranimin ose refuzimin e aplikimit për licencë kur dokumentacioni nuk është i plotë, por jo më shumë se 30 ditë</w:t>
      </w:r>
      <w:r w:rsidR="008541F1">
        <w:rPr>
          <w:rFonts w:ascii="Garamond" w:eastAsiaTheme="minorHAnsi" w:hAnsi="Garamond"/>
          <w:color w:val="000000"/>
          <w:sz w:val="24"/>
          <w:szCs w:val="24"/>
          <w:lang w:val="sq-AL"/>
        </w:rPr>
        <w:t>”</w:t>
      </w:r>
      <w:r w:rsidRPr="008541F1">
        <w:rPr>
          <w:rFonts w:ascii="Garamond" w:eastAsiaTheme="minorHAnsi" w:hAnsi="Garamond"/>
          <w:color w:val="000000"/>
          <w:sz w:val="24"/>
          <w:szCs w:val="24"/>
          <w:lang w:val="sq-AL"/>
        </w:rPr>
        <w:t>.</w:t>
      </w:r>
    </w:p>
    <w:p w14:paraId="3D8E0222" w14:textId="76F54348" w:rsidR="00CF4E81" w:rsidRPr="008541F1" w:rsidRDefault="00CF4E81" w:rsidP="00CF4E8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8541F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- Për gjithë sa më sipër, me qëllim zhvillimin e korrespondencës së mëtejshme me shoqërinë për të sqaruar informacionin/dokumentacionin që ka mbetur ende për t’u plotësuar dhe depozitimin e tij në vijim në ERE, vlerësojmë të zgjatet deri në 30 (tridhjetë) ditë afati i vendimmarrjes së </w:t>
      </w:r>
      <w:r w:rsidR="008541F1" w:rsidRPr="008541F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Bordit </w:t>
      </w:r>
      <w:r w:rsidRPr="008541F1">
        <w:rPr>
          <w:rFonts w:ascii="Garamond" w:eastAsiaTheme="minorHAnsi" w:hAnsi="Garamond"/>
          <w:color w:val="000000"/>
          <w:sz w:val="24"/>
          <w:szCs w:val="24"/>
          <w:lang w:val="sq-AL"/>
        </w:rPr>
        <w:t>të ERE-s për kërkesën e shoqërisë “</w:t>
      </w:r>
      <w:proofErr w:type="spellStart"/>
      <w:r w:rsidR="008541F1" w:rsidRPr="008541F1">
        <w:rPr>
          <w:rFonts w:ascii="Garamond" w:eastAsiaTheme="minorHAnsi" w:hAnsi="Garamond"/>
          <w:color w:val="000000"/>
          <w:sz w:val="24"/>
          <w:szCs w:val="24"/>
          <w:lang w:val="sq-AL"/>
        </w:rPr>
        <w:t>Achelo</w:t>
      </w:r>
      <w:proofErr w:type="spellEnd"/>
      <w:r w:rsidRPr="008541F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” </w:t>
      </w:r>
      <w:proofErr w:type="spellStart"/>
      <w:r w:rsidRPr="008541F1">
        <w:rPr>
          <w:rFonts w:ascii="Garamond" w:eastAsiaTheme="minorHAnsi" w:hAnsi="Garamond"/>
          <w:color w:val="000000"/>
          <w:sz w:val="24"/>
          <w:szCs w:val="24"/>
          <w:lang w:val="sq-AL"/>
        </w:rPr>
        <w:t>sh.p.k</w:t>
      </w:r>
      <w:proofErr w:type="spellEnd"/>
      <w:r w:rsidRPr="008541F1">
        <w:rPr>
          <w:rFonts w:ascii="Garamond" w:eastAsiaTheme="minorHAnsi" w:hAnsi="Garamond"/>
          <w:color w:val="000000"/>
          <w:sz w:val="24"/>
          <w:szCs w:val="24"/>
          <w:lang w:val="sq-AL"/>
        </w:rPr>
        <w:t>. për licencim në veprimtarinë e prodhimit të energjisë elektrike. Shoqëria duhet të depozitojë këtë informacion/dokumentacion në ERE brenda 20 (njëzet) ditëve.</w:t>
      </w:r>
    </w:p>
    <w:p w14:paraId="66240974" w14:textId="332377FA" w:rsidR="00CF4E81" w:rsidRPr="008541F1" w:rsidRDefault="00CF4E81" w:rsidP="00CF4E8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8541F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Për gjithë sa më sipër, </w:t>
      </w:r>
      <w:r w:rsidR="008541F1" w:rsidRPr="008541F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Bordi </w:t>
      </w:r>
      <w:r w:rsidRPr="008541F1">
        <w:rPr>
          <w:rFonts w:ascii="Garamond" w:eastAsiaTheme="minorHAnsi" w:hAnsi="Garamond"/>
          <w:color w:val="000000"/>
          <w:sz w:val="24"/>
          <w:szCs w:val="24"/>
          <w:lang w:val="sq-AL"/>
        </w:rPr>
        <w:t>i ERE-s</w:t>
      </w:r>
    </w:p>
    <w:p w14:paraId="42364816" w14:textId="77777777" w:rsidR="00CF4E81" w:rsidRPr="008541F1" w:rsidRDefault="00CF4E81" w:rsidP="00CF4E8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Cs/>
          <w:color w:val="000000"/>
          <w:sz w:val="24"/>
          <w:szCs w:val="24"/>
          <w:lang w:val="sq-AL"/>
        </w:rPr>
      </w:pPr>
    </w:p>
    <w:p w14:paraId="0F8B8986" w14:textId="1F17C17E" w:rsidR="00CF4E81" w:rsidRPr="008541F1" w:rsidRDefault="00CF4E81" w:rsidP="00CF4E8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Cs/>
          <w:color w:val="000000"/>
          <w:sz w:val="24"/>
          <w:szCs w:val="24"/>
          <w:lang w:val="sq-AL"/>
        </w:rPr>
      </w:pPr>
      <w:r w:rsidRPr="008541F1">
        <w:rPr>
          <w:rFonts w:ascii="Garamond" w:eastAsiaTheme="minorHAnsi" w:hAnsi="Garamond"/>
          <w:bCs/>
          <w:color w:val="000000"/>
          <w:sz w:val="24"/>
          <w:szCs w:val="24"/>
          <w:lang w:val="sq-AL"/>
        </w:rPr>
        <w:t>VENDOSI:</w:t>
      </w:r>
    </w:p>
    <w:p w14:paraId="7727A01C" w14:textId="77777777" w:rsidR="00CF4E81" w:rsidRPr="008541F1" w:rsidRDefault="00CF4E81" w:rsidP="00CF4E8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</w:p>
    <w:p w14:paraId="4636487C" w14:textId="2F79EBDF" w:rsidR="00CF4E81" w:rsidRPr="008541F1" w:rsidRDefault="00CF4E81" w:rsidP="00CF4E8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8541F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1. Të zgjasë deri në 30 (tridhjetë) ditë afatin e vendimmarrjes së </w:t>
      </w:r>
      <w:r w:rsidR="007D7981" w:rsidRPr="008541F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Bordit </w:t>
      </w:r>
      <w:r w:rsidRPr="008541F1">
        <w:rPr>
          <w:rFonts w:ascii="Garamond" w:eastAsiaTheme="minorHAnsi" w:hAnsi="Garamond"/>
          <w:color w:val="000000"/>
          <w:sz w:val="24"/>
          <w:szCs w:val="24"/>
          <w:lang w:val="sq-AL"/>
        </w:rPr>
        <w:t>të ERE-s për kërkesën e shoqërisë “</w:t>
      </w:r>
      <w:proofErr w:type="spellStart"/>
      <w:r w:rsidR="007D7981" w:rsidRPr="008541F1">
        <w:rPr>
          <w:rFonts w:ascii="Garamond" w:eastAsiaTheme="minorHAnsi" w:hAnsi="Garamond"/>
          <w:color w:val="000000"/>
          <w:sz w:val="24"/>
          <w:szCs w:val="24"/>
          <w:lang w:val="sq-AL"/>
        </w:rPr>
        <w:t>Achelo</w:t>
      </w:r>
      <w:proofErr w:type="spellEnd"/>
      <w:r w:rsidRPr="008541F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” </w:t>
      </w:r>
      <w:proofErr w:type="spellStart"/>
      <w:r w:rsidRPr="008541F1">
        <w:rPr>
          <w:rFonts w:ascii="Garamond" w:eastAsiaTheme="minorHAnsi" w:hAnsi="Garamond"/>
          <w:color w:val="000000"/>
          <w:sz w:val="24"/>
          <w:szCs w:val="24"/>
          <w:lang w:val="sq-AL"/>
        </w:rPr>
        <w:t>sh.p.k</w:t>
      </w:r>
      <w:proofErr w:type="spellEnd"/>
      <w:r w:rsidRPr="008541F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., për licencim në veprimtarinë e prodhimit të energjisë elektrike nga </w:t>
      </w:r>
      <w:proofErr w:type="spellStart"/>
      <w:r w:rsidRPr="008541F1">
        <w:rPr>
          <w:rFonts w:ascii="Garamond" w:eastAsiaTheme="minorHAnsi" w:hAnsi="Garamond"/>
          <w:color w:val="000000"/>
          <w:sz w:val="24"/>
          <w:szCs w:val="24"/>
          <w:lang w:val="sq-AL"/>
        </w:rPr>
        <w:t>HEC</w:t>
      </w:r>
      <w:proofErr w:type="spellEnd"/>
      <w:r w:rsidRPr="008541F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="007D7981">
        <w:rPr>
          <w:rFonts w:ascii="Garamond" w:eastAsiaTheme="minorHAnsi" w:hAnsi="Garamond"/>
          <w:color w:val="000000"/>
          <w:sz w:val="24"/>
          <w:szCs w:val="24"/>
          <w:lang w:val="sq-AL"/>
        </w:rPr>
        <w:t>“</w:t>
      </w:r>
      <w:r w:rsidRPr="008541F1">
        <w:rPr>
          <w:rFonts w:ascii="Garamond" w:eastAsiaTheme="minorHAnsi" w:hAnsi="Garamond"/>
          <w:color w:val="000000"/>
          <w:sz w:val="24"/>
          <w:szCs w:val="24"/>
          <w:lang w:val="sq-AL"/>
        </w:rPr>
        <w:t>Kotorri</w:t>
      </w:r>
      <w:r w:rsidR="007D7981">
        <w:rPr>
          <w:rFonts w:ascii="Garamond" w:eastAsiaTheme="minorHAnsi" w:hAnsi="Garamond"/>
          <w:color w:val="000000"/>
          <w:sz w:val="24"/>
          <w:szCs w:val="24"/>
          <w:lang w:val="sq-AL"/>
        </w:rPr>
        <w:t>”</w:t>
      </w:r>
      <w:r w:rsidRPr="008541F1">
        <w:rPr>
          <w:rFonts w:ascii="Garamond" w:eastAsiaTheme="minorHAnsi" w:hAnsi="Garamond"/>
          <w:color w:val="000000"/>
          <w:sz w:val="24"/>
          <w:szCs w:val="24"/>
          <w:lang w:val="sq-AL"/>
        </w:rPr>
        <w:t>, me kapacitet të instaluar 1.</w:t>
      </w:r>
      <w:r w:rsidR="007D7981" w:rsidRPr="008541F1">
        <w:rPr>
          <w:rFonts w:ascii="Garamond" w:eastAsiaTheme="minorHAnsi" w:hAnsi="Garamond"/>
          <w:color w:val="000000"/>
          <w:sz w:val="24"/>
          <w:szCs w:val="24"/>
          <w:lang w:val="sq-AL"/>
        </w:rPr>
        <w:t>9</w:t>
      </w:r>
      <w:r w:rsidR="007D798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proofErr w:type="spellStart"/>
      <w:r w:rsidR="007D7981" w:rsidRPr="008541F1">
        <w:rPr>
          <w:rFonts w:ascii="Garamond" w:eastAsiaTheme="minorHAnsi" w:hAnsi="Garamond"/>
          <w:color w:val="000000"/>
          <w:sz w:val="24"/>
          <w:szCs w:val="24"/>
          <w:lang w:val="sq-AL"/>
        </w:rPr>
        <w:t>mw</w:t>
      </w:r>
      <w:proofErr w:type="spellEnd"/>
      <w:r w:rsidRPr="008541F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. </w:t>
      </w:r>
    </w:p>
    <w:p w14:paraId="0AA0608E" w14:textId="18004980" w:rsidR="00CF4E81" w:rsidRPr="008541F1" w:rsidRDefault="00CF4E81" w:rsidP="00CF4E8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8541F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2. Shoqëria duhet të depozitojë në ERE informacionin/dokumentacionin e munguar të aplikimit brenda 20 (njëzet) ditëve. </w:t>
      </w:r>
    </w:p>
    <w:p w14:paraId="622F7291" w14:textId="550B4579" w:rsidR="00CF4E81" w:rsidRPr="008541F1" w:rsidRDefault="00CF4E81" w:rsidP="00CF4E8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8541F1">
        <w:rPr>
          <w:rFonts w:ascii="Garamond" w:eastAsiaTheme="minorHAnsi" w:hAnsi="Garamond"/>
          <w:color w:val="000000"/>
          <w:sz w:val="24"/>
          <w:szCs w:val="24"/>
          <w:lang w:val="sq-AL"/>
        </w:rPr>
        <w:t>3. Drejtoria e Licencimit, Autorizimeve dhe Mbikëqyrjes të njoftojë shoqërinë “</w:t>
      </w:r>
      <w:proofErr w:type="spellStart"/>
      <w:r w:rsidR="007D7981" w:rsidRPr="008541F1">
        <w:rPr>
          <w:rFonts w:ascii="Garamond" w:eastAsiaTheme="minorHAnsi" w:hAnsi="Garamond"/>
          <w:color w:val="000000"/>
          <w:sz w:val="24"/>
          <w:szCs w:val="24"/>
          <w:lang w:val="sq-AL"/>
        </w:rPr>
        <w:t>Achelo</w:t>
      </w:r>
      <w:proofErr w:type="spellEnd"/>
      <w:r w:rsidRPr="008541F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” </w:t>
      </w:r>
      <w:proofErr w:type="spellStart"/>
      <w:r w:rsidRPr="008541F1">
        <w:rPr>
          <w:rFonts w:ascii="Garamond" w:eastAsiaTheme="minorHAnsi" w:hAnsi="Garamond"/>
          <w:color w:val="000000"/>
          <w:sz w:val="24"/>
          <w:szCs w:val="24"/>
          <w:lang w:val="sq-AL"/>
        </w:rPr>
        <w:t>sh.p.k</w:t>
      </w:r>
      <w:proofErr w:type="spellEnd"/>
      <w:r w:rsidRPr="008541F1">
        <w:rPr>
          <w:rFonts w:ascii="Garamond" w:eastAsiaTheme="minorHAnsi" w:hAnsi="Garamond"/>
          <w:color w:val="000000"/>
          <w:sz w:val="24"/>
          <w:szCs w:val="24"/>
          <w:lang w:val="sq-AL"/>
        </w:rPr>
        <w:t>.</w:t>
      </w:r>
      <w:bookmarkStart w:id="0" w:name="_GoBack"/>
      <w:bookmarkEnd w:id="0"/>
      <w:r w:rsidRPr="008541F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për vendimin e </w:t>
      </w:r>
      <w:r w:rsidR="007D7981" w:rsidRPr="008541F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Bordit </w:t>
      </w:r>
      <w:r w:rsidRPr="008541F1">
        <w:rPr>
          <w:rFonts w:ascii="Garamond" w:eastAsiaTheme="minorHAnsi" w:hAnsi="Garamond"/>
          <w:color w:val="000000"/>
          <w:sz w:val="24"/>
          <w:szCs w:val="24"/>
          <w:lang w:val="sq-AL"/>
        </w:rPr>
        <w:t>të ERE-s.</w:t>
      </w:r>
    </w:p>
    <w:p w14:paraId="6A3EC268" w14:textId="77777777" w:rsidR="00CF4E81" w:rsidRPr="008541F1" w:rsidRDefault="00CF4E81" w:rsidP="00CF4E8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8541F1">
        <w:rPr>
          <w:rFonts w:ascii="Garamond" w:eastAsiaTheme="minorHAnsi" w:hAnsi="Garamond"/>
          <w:color w:val="000000"/>
          <w:sz w:val="24"/>
          <w:szCs w:val="24"/>
          <w:lang w:val="sq-AL"/>
        </w:rPr>
        <w:t>Ky vendim hyn në fuqi menjëherë.</w:t>
      </w:r>
    </w:p>
    <w:p w14:paraId="2F7E1BE1" w14:textId="77777777" w:rsidR="00CF4E81" w:rsidRPr="008541F1" w:rsidRDefault="00CF4E81" w:rsidP="00CF4E8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8541F1">
        <w:rPr>
          <w:rFonts w:ascii="Garamond" w:eastAsiaTheme="minorHAnsi" w:hAnsi="Garamond"/>
          <w:color w:val="000000"/>
          <w:sz w:val="24"/>
          <w:szCs w:val="24"/>
          <w:lang w:val="sq-AL"/>
        </w:rPr>
        <w:t>Ky vendim botohet në Fletoren Zyrtare.</w:t>
      </w:r>
    </w:p>
    <w:p w14:paraId="61A2747E" w14:textId="77777777" w:rsidR="00CF4E81" w:rsidRPr="008541F1" w:rsidRDefault="00CF4E81" w:rsidP="00CF4E81">
      <w:pPr>
        <w:tabs>
          <w:tab w:val="left" w:pos="51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</w:p>
    <w:p w14:paraId="7F94DF57" w14:textId="305C01DB" w:rsidR="00CF4E81" w:rsidRPr="008541F1" w:rsidRDefault="00CF4E81" w:rsidP="00CF4E81">
      <w:pPr>
        <w:tabs>
          <w:tab w:val="left" w:pos="51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bCs/>
          <w:color w:val="000000"/>
          <w:sz w:val="24"/>
          <w:szCs w:val="24"/>
          <w:lang w:val="sq-AL"/>
        </w:rPr>
      </w:pPr>
      <w:r w:rsidRPr="008541F1">
        <w:rPr>
          <w:rFonts w:ascii="Garamond" w:eastAsiaTheme="minorHAnsi" w:hAnsi="Garamond"/>
          <w:bCs/>
          <w:color w:val="000000"/>
          <w:sz w:val="24"/>
          <w:szCs w:val="24"/>
          <w:lang w:val="sq-AL"/>
        </w:rPr>
        <w:t>KRYETAR</w:t>
      </w:r>
    </w:p>
    <w:p w14:paraId="48184087" w14:textId="0B17752B" w:rsidR="00CF4E81" w:rsidRPr="008541F1" w:rsidRDefault="00CF4E81" w:rsidP="00CF4E81">
      <w:pPr>
        <w:tabs>
          <w:tab w:val="left" w:pos="51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  <w:r w:rsidRPr="008541F1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 xml:space="preserve">Petrit </w:t>
      </w:r>
      <w:proofErr w:type="spellStart"/>
      <w:r w:rsidRPr="008541F1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Ahmeti</w:t>
      </w:r>
      <w:proofErr w:type="spellEnd"/>
    </w:p>
    <w:p w14:paraId="65705481" w14:textId="77777777" w:rsidR="00CF4E81" w:rsidRPr="008541F1" w:rsidRDefault="00CF4E81" w:rsidP="00CF4E81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color w:val="000000"/>
          <w:sz w:val="24"/>
          <w:szCs w:val="24"/>
          <w:lang w:val="sq-AL"/>
        </w:rPr>
      </w:pPr>
    </w:p>
    <w:p w14:paraId="0F0837B8" w14:textId="5F1503B4" w:rsidR="00AA4B57" w:rsidRPr="008541F1" w:rsidRDefault="00AA4B57" w:rsidP="00CF4E81">
      <w:pPr>
        <w:spacing w:after="0" w:line="240" w:lineRule="auto"/>
        <w:ind w:firstLine="284"/>
        <w:rPr>
          <w:rFonts w:ascii="Garamond" w:hAnsi="Garamond"/>
          <w:lang w:val="sq-AL"/>
        </w:rPr>
      </w:pPr>
    </w:p>
    <w:sectPr w:rsidR="00AA4B57" w:rsidRPr="008541F1" w:rsidSect="008541F1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66F2D1" w14:textId="77777777" w:rsidR="008541F1" w:rsidRDefault="008541F1" w:rsidP="00A12E72">
      <w:pPr>
        <w:spacing w:after="0" w:line="240" w:lineRule="auto"/>
      </w:pPr>
      <w:r>
        <w:separator/>
      </w:r>
    </w:p>
  </w:endnote>
  <w:endnote w:type="continuationSeparator" w:id="0">
    <w:p w14:paraId="01DD0281" w14:textId="77777777" w:rsidR="008541F1" w:rsidRDefault="008541F1" w:rsidP="00A12E72">
      <w:pPr>
        <w:spacing w:after="0" w:line="240" w:lineRule="auto"/>
      </w:pPr>
      <w:r>
        <w:continuationSeparator/>
      </w:r>
    </w:p>
  </w:endnote>
  <w:endnote w:type="continuationNotice" w:id="1">
    <w:p w14:paraId="15E5636F" w14:textId="77777777" w:rsidR="008A2E9C" w:rsidRDefault="008A2E9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77A94B" w14:textId="77777777" w:rsidR="008541F1" w:rsidRDefault="008541F1" w:rsidP="00A12E72">
      <w:pPr>
        <w:spacing w:after="0" w:line="240" w:lineRule="auto"/>
      </w:pPr>
      <w:r>
        <w:separator/>
      </w:r>
    </w:p>
  </w:footnote>
  <w:footnote w:type="continuationSeparator" w:id="0">
    <w:p w14:paraId="5E51AE60" w14:textId="77777777" w:rsidR="008541F1" w:rsidRDefault="008541F1" w:rsidP="00A12E72">
      <w:pPr>
        <w:spacing w:after="0" w:line="240" w:lineRule="auto"/>
      </w:pPr>
      <w:r>
        <w:continuationSeparator/>
      </w:r>
    </w:p>
  </w:footnote>
  <w:footnote w:type="continuationNotice" w:id="1">
    <w:p w14:paraId="7D9901DA" w14:textId="77777777" w:rsidR="008A2E9C" w:rsidRDefault="008A2E9C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AA0A53"/>
    <w:multiLevelType w:val="hybridMultilevel"/>
    <w:tmpl w:val="A47A8D2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A337189"/>
    <w:multiLevelType w:val="hybridMultilevel"/>
    <w:tmpl w:val="D49851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932365"/>
    <w:multiLevelType w:val="hybridMultilevel"/>
    <w:tmpl w:val="F5A8CA84"/>
    <w:lvl w:ilvl="0" w:tplc="C56097B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077EB5"/>
    <w:multiLevelType w:val="hybridMultilevel"/>
    <w:tmpl w:val="7A50CCA6"/>
    <w:lvl w:ilvl="0" w:tplc="799E443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E43F5D"/>
    <w:multiLevelType w:val="hybridMultilevel"/>
    <w:tmpl w:val="1E0C0BBE"/>
    <w:lvl w:ilvl="0" w:tplc="AAD6473E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8A7774C"/>
    <w:multiLevelType w:val="hybridMultilevel"/>
    <w:tmpl w:val="63182A38"/>
    <w:lvl w:ilvl="0" w:tplc="6510A4F2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F35AD5"/>
    <w:multiLevelType w:val="hybridMultilevel"/>
    <w:tmpl w:val="92B6FE20"/>
    <w:lvl w:ilvl="0" w:tplc="999C743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851A1D"/>
    <w:multiLevelType w:val="hybridMultilevel"/>
    <w:tmpl w:val="8CFE91BE"/>
    <w:lvl w:ilvl="0" w:tplc="8BDCFBA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8" w15:restartNumberingAfterBreak="0">
    <w:nsid w:val="290C7448"/>
    <w:multiLevelType w:val="hybridMultilevel"/>
    <w:tmpl w:val="9DBA749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835BFF"/>
    <w:multiLevelType w:val="hybridMultilevel"/>
    <w:tmpl w:val="0B98403E"/>
    <w:lvl w:ilvl="0" w:tplc="143A5562">
      <w:start w:val="1"/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D0B3A78"/>
    <w:multiLevelType w:val="hybridMultilevel"/>
    <w:tmpl w:val="8CA037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307DDA"/>
    <w:multiLevelType w:val="hybridMultilevel"/>
    <w:tmpl w:val="E7F8D6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713CA3"/>
    <w:multiLevelType w:val="hybridMultilevel"/>
    <w:tmpl w:val="0E02AB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865FD5"/>
    <w:multiLevelType w:val="hybridMultilevel"/>
    <w:tmpl w:val="88FCBA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870E43"/>
    <w:multiLevelType w:val="hybridMultilevel"/>
    <w:tmpl w:val="8DD6DC9A"/>
    <w:lvl w:ilvl="0" w:tplc="9F0AEE6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464A5D"/>
    <w:multiLevelType w:val="hybridMultilevel"/>
    <w:tmpl w:val="95BE39AA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93A14BE"/>
    <w:multiLevelType w:val="hybridMultilevel"/>
    <w:tmpl w:val="E21867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FF47CE"/>
    <w:multiLevelType w:val="hybridMultilevel"/>
    <w:tmpl w:val="28C2E906"/>
    <w:lvl w:ilvl="0" w:tplc="AAD6473E">
      <w:start w:val="1"/>
      <w:numFmt w:val="bullet"/>
      <w:lvlText w:val="-"/>
      <w:lvlJc w:val="left"/>
      <w:pPr>
        <w:ind w:left="862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8" w15:restartNumberingAfterBreak="0">
    <w:nsid w:val="4D545816"/>
    <w:multiLevelType w:val="hybridMultilevel"/>
    <w:tmpl w:val="3E22F1B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86F67E2"/>
    <w:multiLevelType w:val="hybridMultilevel"/>
    <w:tmpl w:val="ECB6C72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8DF1BC2"/>
    <w:multiLevelType w:val="hybridMultilevel"/>
    <w:tmpl w:val="2AD6D4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FF509E5"/>
    <w:multiLevelType w:val="hybridMultilevel"/>
    <w:tmpl w:val="B1742C08"/>
    <w:lvl w:ilvl="0" w:tplc="2A541E1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71F6222"/>
    <w:multiLevelType w:val="hybridMultilevel"/>
    <w:tmpl w:val="F7E2610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83929C7"/>
    <w:multiLevelType w:val="hybridMultilevel"/>
    <w:tmpl w:val="E0A0DAB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687113B1"/>
    <w:multiLevelType w:val="hybridMultilevel"/>
    <w:tmpl w:val="4E92B2D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B3E7303"/>
    <w:multiLevelType w:val="hybridMultilevel"/>
    <w:tmpl w:val="6870069C"/>
    <w:lvl w:ilvl="0" w:tplc="AAD6473E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4BD3CF1"/>
    <w:multiLevelType w:val="hybridMultilevel"/>
    <w:tmpl w:val="12163298"/>
    <w:lvl w:ilvl="0" w:tplc="733A16C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A211D2E"/>
    <w:multiLevelType w:val="hybridMultilevel"/>
    <w:tmpl w:val="A0ECE4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A2832AF"/>
    <w:multiLevelType w:val="hybridMultilevel"/>
    <w:tmpl w:val="FC96B8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EE1639C"/>
    <w:multiLevelType w:val="hybridMultilevel"/>
    <w:tmpl w:val="6D9C6FE2"/>
    <w:lvl w:ilvl="0" w:tplc="6510A4F2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FD86585"/>
    <w:multiLevelType w:val="hybridMultilevel"/>
    <w:tmpl w:val="11846E3E"/>
    <w:lvl w:ilvl="0" w:tplc="CC2EBB9E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7FFE790B"/>
    <w:multiLevelType w:val="hybridMultilevel"/>
    <w:tmpl w:val="4E046A2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10"/>
  </w:num>
  <w:num w:numId="3">
    <w:abstractNumId w:val="18"/>
  </w:num>
  <w:num w:numId="4">
    <w:abstractNumId w:val="16"/>
  </w:num>
  <w:num w:numId="5">
    <w:abstractNumId w:val="13"/>
  </w:num>
  <w:num w:numId="6">
    <w:abstractNumId w:val="9"/>
  </w:num>
  <w:num w:numId="7">
    <w:abstractNumId w:val="7"/>
  </w:num>
  <w:num w:numId="8">
    <w:abstractNumId w:val="26"/>
  </w:num>
  <w:num w:numId="9">
    <w:abstractNumId w:val="19"/>
  </w:num>
  <w:num w:numId="10">
    <w:abstractNumId w:val="1"/>
  </w:num>
  <w:num w:numId="11">
    <w:abstractNumId w:val="15"/>
  </w:num>
  <w:num w:numId="12">
    <w:abstractNumId w:val="31"/>
  </w:num>
  <w:num w:numId="13">
    <w:abstractNumId w:val="28"/>
  </w:num>
  <w:num w:numId="14">
    <w:abstractNumId w:val="5"/>
  </w:num>
  <w:num w:numId="1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9"/>
  </w:num>
  <w:num w:numId="17">
    <w:abstractNumId w:val="6"/>
  </w:num>
  <w:num w:numId="18">
    <w:abstractNumId w:val="25"/>
  </w:num>
  <w:num w:numId="19">
    <w:abstractNumId w:val="2"/>
  </w:num>
  <w:num w:numId="20">
    <w:abstractNumId w:val="12"/>
  </w:num>
  <w:num w:numId="21">
    <w:abstractNumId w:val="30"/>
  </w:num>
  <w:num w:numId="22">
    <w:abstractNumId w:val="8"/>
  </w:num>
  <w:num w:numId="23">
    <w:abstractNumId w:val="23"/>
  </w:num>
  <w:num w:numId="24">
    <w:abstractNumId w:val="24"/>
  </w:num>
  <w:num w:numId="25">
    <w:abstractNumId w:val="0"/>
  </w:num>
  <w:num w:numId="26">
    <w:abstractNumId w:val="22"/>
  </w:num>
  <w:num w:numId="27">
    <w:abstractNumId w:val="3"/>
  </w:num>
  <w:num w:numId="28">
    <w:abstractNumId w:val="17"/>
  </w:num>
  <w:num w:numId="29">
    <w:abstractNumId w:val="4"/>
  </w:num>
  <w:num w:numId="3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1"/>
  </w:num>
  <w:num w:numId="32">
    <w:abstractNumId w:val="14"/>
  </w:num>
  <w:num w:numId="3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revisionView w:inkAnnotations="0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5DC3"/>
    <w:rsid w:val="00000ED4"/>
    <w:rsid w:val="00006058"/>
    <w:rsid w:val="00007606"/>
    <w:rsid w:val="00012ED2"/>
    <w:rsid w:val="00017D65"/>
    <w:rsid w:val="0002478B"/>
    <w:rsid w:val="00024D3C"/>
    <w:rsid w:val="00026E7E"/>
    <w:rsid w:val="000277EC"/>
    <w:rsid w:val="00033AAA"/>
    <w:rsid w:val="00041D74"/>
    <w:rsid w:val="000471CC"/>
    <w:rsid w:val="0005070F"/>
    <w:rsid w:val="00050B31"/>
    <w:rsid w:val="00051755"/>
    <w:rsid w:val="0005318A"/>
    <w:rsid w:val="0005781D"/>
    <w:rsid w:val="00060285"/>
    <w:rsid w:val="00063446"/>
    <w:rsid w:val="000640BE"/>
    <w:rsid w:val="000656AD"/>
    <w:rsid w:val="0006701E"/>
    <w:rsid w:val="00072265"/>
    <w:rsid w:val="00072FD9"/>
    <w:rsid w:val="0008020F"/>
    <w:rsid w:val="00081604"/>
    <w:rsid w:val="000853CF"/>
    <w:rsid w:val="0008593E"/>
    <w:rsid w:val="00093081"/>
    <w:rsid w:val="00093A88"/>
    <w:rsid w:val="000A055D"/>
    <w:rsid w:val="000A1D51"/>
    <w:rsid w:val="000A76F6"/>
    <w:rsid w:val="000B1197"/>
    <w:rsid w:val="000B2134"/>
    <w:rsid w:val="000B6946"/>
    <w:rsid w:val="000B71DF"/>
    <w:rsid w:val="000C0185"/>
    <w:rsid w:val="000C38F8"/>
    <w:rsid w:val="000C4C8B"/>
    <w:rsid w:val="000C7F3C"/>
    <w:rsid w:val="000D6593"/>
    <w:rsid w:val="000E04D9"/>
    <w:rsid w:val="000E142D"/>
    <w:rsid w:val="000E55F3"/>
    <w:rsid w:val="000E5CD8"/>
    <w:rsid w:val="000E6938"/>
    <w:rsid w:val="000E7651"/>
    <w:rsid w:val="000E7F0C"/>
    <w:rsid w:val="000F61A7"/>
    <w:rsid w:val="001073EB"/>
    <w:rsid w:val="001107A7"/>
    <w:rsid w:val="00110B32"/>
    <w:rsid w:val="00110BE1"/>
    <w:rsid w:val="001110E3"/>
    <w:rsid w:val="00113A69"/>
    <w:rsid w:val="0011517C"/>
    <w:rsid w:val="00115D69"/>
    <w:rsid w:val="001260F8"/>
    <w:rsid w:val="00126B70"/>
    <w:rsid w:val="00131F5D"/>
    <w:rsid w:val="0013714F"/>
    <w:rsid w:val="00140ACF"/>
    <w:rsid w:val="0014559F"/>
    <w:rsid w:val="0014592D"/>
    <w:rsid w:val="00151B28"/>
    <w:rsid w:val="00153230"/>
    <w:rsid w:val="00155698"/>
    <w:rsid w:val="00161477"/>
    <w:rsid w:val="00171C33"/>
    <w:rsid w:val="001835C7"/>
    <w:rsid w:val="00191E87"/>
    <w:rsid w:val="0019627A"/>
    <w:rsid w:val="001A2412"/>
    <w:rsid w:val="001A367E"/>
    <w:rsid w:val="001B13A1"/>
    <w:rsid w:val="001B20E6"/>
    <w:rsid w:val="001B4209"/>
    <w:rsid w:val="001B740E"/>
    <w:rsid w:val="001C2250"/>
    <w:rsid w:val="001C35F2"/>
    <w:rsid w:val="001C371D"/>
    <w:rsid w:val="001C626B"/>
    <w:rsid w:val="001C79E0"/>
    <w:rsid w:val="001D4A69"/>
    <w:rsid w:val="001E012F"/>
    <w:rsid w:val="001E4A39"/>
    <w:rsid w:val="001E4D7F"/>
    <w:rsid w:val="001F1E26"/>
    <w:rsid w:val="001F390C"/>
    <w:rsid w:val="001F62FA"/>
    <w:rsid w:val="001F7146"/>
    <w:rsid w:val="001F728C"/>
    <w:rsid w:val="002030B9"/>
    <w:rsid w:val="0020344C"/>
    <w:rsid w:val="0020498F"/>
    <w:rsid w:val="002062A2"/>
    <w:rsid w:val="00206994"/>
    <w:rsid w:val="00207C25"/>
    <w:rsid w:val="002103D5"/>
    <w:rsid w:val="00213D88"/>
    <w:rsid w:val="00215CE0"/>
    <w:rsid w:val="00226E6B"/>
    <w:rsid w:val="00235954"/>
    <w:rsid w:val="002518DD"/>
    <w:rsid w:val="002521C8"/>
    <w:rsid w:val="00255522"/>
    <w:rsid w:val="0025727B"/>
    <w:rsid w:val="00257B9F"/>
    <w:rsid w:val="00261521"/>
    <w:rsid w:val="00261C28"/>
    <w:rsid w:val="002673D2"/>
    <w:rsid w:val="00270054"/>
    <w:rsid w:val="00275A5B"/>
    <w:rsid w:val="0027610F"/>
    <w:rsid w:val="00281A90"/>
    <w:rsid w:val="002838F2"/>
    <w:rsid w:val="002849BB"/>
    <w:rsid w:val="00284F25"/>
    <w:rsid w:val="00290E70"/>
    <w:rsid w:val="002937A2"/>
    <w:rsid w:val="002A1768"/>
    <w:rsid w:val="002C2BDF"/>
    <w:rsid w:val="002C3358"/>
    <w:rsid w:val="002C50F1"/>
    <w:rsid w:val="002D12AF"/>
    <w:rsid w:val="002D4E42"/>
    <w:rsid w:val="002D699E"/>
    <w:rsid w:val="002E3397"/>
    <w:rsid w:val="002E453E"/>
    <w:rsid w:val="002E68F2"/>
    <w:rsid w:val="002F07B0"/>
    <w:rsid w:val="002F21D4"/>
    <w:rsid w:val="002F3170"/>
    <w:rsid w:val="002F31D6"/>
    <w:rsid w:val="002F3F05"/>
    <w:rsid w:val="002F6A34"/>
    <w:rsid w:val="00300D2F"/>
    <w:rsid w:val="00302C90"/>
    <w:rsid w:val="003036F4"/>
    <w:rsid w:val="00304E10"/>
    <w:rsid w:val="00306615"/>
    <w:rsid w:val="00313FC7"/>
    <w:rsid w:val="00314577"/>
    <w:rsid w:val="00315C27"/>
    <w:rsid w:val="003173E6"/>
    <w:rsid w:val="00327232"/>
    <w:rsid w:val="00333C8D"/>
    <w:rsid w:val="003362AD"/>
    <w:rsid w:val="00343564"/>
    <w:rsid w:val="00347F8E"/>
    <w:rsid w:val="00362790"/>
    <w:rsid w:val="00365C7A"/>
    <w:rsid w:val="00373B9B"/>
    <w:rsid w:val="003753E5"/>
    <w:rsid w:val="00376715"/>
    <w:rsid w:val="00376EDB"/>
    <w:rsid w:val="003969BC"/>
    <w:rsid w:val="003A1BCE"/>
    <w:rsid w:val="003A3A83"/>
    <w:rsid w:val="003A639D"/>
    <w:rsid w:val="003A799B"/>
    <w:rsid w:val="003B0A3F"/>
    <w:rsid w:val="003B423D"/>
    <w:rsid w:val="003B452D"/>
    <w:rsid w:val="003C2599"/>
    <w:rsid w:val="003C62DE"/>
    <w:rsid w:val="003C735B"/>
    <w:rsid w:val="003D761A"/>
    <w:rsid w:val="003E2371"/>
    <w:rsid w:val="003E2CE9"/>
    <w:rsid w:val="003E45AF"/>
    <w:rsid w:val="003E4B5C"/>
    <w:rsid w:val="003E7996"/>
    <w:rsid w:val="003F4DFC"/>
    <w:rsid w:val="004004E0"/>
    <w:rsid w:val="00400BE9"/>
    <w:rsid w:val="00405575"/>
    <w:rsid w:val="00406579"/>
    <w:rsid w:val="004113D0"/>
    <w:rsid w:val="0041245B"/>
    <w:rsid w:val="004135B1"/>
    <w:rsid w:val="0041665A"/>
    <w:rsid w:val="0042043B"/>
    <w:rsid w:val="00425FD5"/>
    <w:rsid w:val="0042750E"/>
    <w:rsid w:val="004374E8"/>
    <w:rsid w:val="004376BF"/>
    <w:rsid w:val="004434C6"/>
    <w:rsid w:val="004451E1"/>
    <w:rsid w:val="004467B4"/>
    <w:rsid w:val="00453B52"/>
    <w:rsid w:val="00453BBC"/>
    <w:rsid w:val="00457513"/>
    <w:rsid w:val="0046142F"/>
    <w:rsid w:val="004625BD"/>
    <w:rsid w:val="00475DD3"/>
    <w:rsid w:val="004760F1"/>
    <w:rsid w:val="004834A5"/>
    <w:rsid w:val="004914DC"/>
    <w:rsid w:val="00493DCC"/>
    <w:rsid w:val="00494685"/>
    <w:rsid w:val="00495502"/>
    <w:rsid w:val="00496558"/>
    <w:rsid w:val="004A1028"/>
    <w:rsid w:val="004A21C1"/>
    <w:rsid w:val="004A3EF5"/>
    <w:rsid w:val="004A7D08"/>
    <w:rsid w:val="004B2803"/>
    <w:rsid w:val="004B3B8A"/>
    <w:rsid w:val="004C064A"/>
    <w:rsid w:val="004C15A7"/>
    <w:rsid w:val="004C19EA"/>
    <w:rsid w:val="004D2CFB"/>
    <w:rsid w:val="004D3BAC"/>
    <w:rsid w:val="004D3F1C"/>
    <w:rsid w:val="004D4A89"/>
    <w:rsid w:val="004D5B5B"/>
    <w:rsid w:val="004D5DC3"/>
    <w:rsid w:val="004E563A"/>
    <w:rsid w:val="004F19AB"/>
    <w:rsid w:val="004F783B"/>
    <w:rsid w:val="004F7C85"/>
    <w:rsid w:val="005020BB"/>
    <w:rsid w:val="005027D9"/>
    <w:rsid w:val="005031D8"/>
    <w:rsid w:val="00506E0A"/>
    <w:rsid w:val="005116E5"/>
    <w:rsid w:val="00514574"/>
    <w:rsid w:val="00516E4D"/>
    <w:rsid w:val="00524832"/>
    <w:rsid w:val="005251F0"/>
    <w:rsid w:val="00525395"/>
    <w:rsid w:val="00525773"/>
    <w:rsid w:val="00526F60"/>
    <w:rsid w:val="0053117E"/>
    <w:rsid w:val="00531202"/>
    <w:rsid w:val="00531E6A"/>
    <w:rsid w:val="005355F5"/>
    <w:rsid w:val="0053589D"/>
    <w:rsid w:val="00540760"/>
    <w:rsid w:val="005444F1"/>
    <w:rsid w:val="00545A84"/>
    <w:rsid w:val="005566C5"/>
    <w:rsid w:val="00556998"/>
    <w:rsid w:val="00557A7B"/>
    <w:rsid w:val="00562C1A"/>
    <w:rsid w:val="005702BF"/>
    <w:rsid w:val="00581C7B"/>
    <w:rsid w:val="00582119"/>
    <w:rsid w:val="00586297"/>
    <w:rsid w:val="00586EF1"/>
    <w:rsid w:val="0059100A"/>
    <w:rsid w:val="00593F35"/>
    <w:rsid w:val="005A0C25"/>
    <w:rsid w:val="005A1A17"/>
    <w:rsid w:val="005A2B2E"/>
    <w:rsid w:val="005A5124"/>
    <w:rsid w:val="005A65E7"/>
    <w:rsid w:val="005B13D9"/>
    <w:rsid w:val="005B5D4B"/>
    <w:rsid w:val="005D1876"/>
    <w:rsid w:val="005D1BDE"/>
    <w:rsid w:val="005D3906"/>
    <w:rsid w:val="005D40F9"/>
    <w:rsid w:val="005D69CD"/>
    <w:rsid w:val="005E3820"/>
    <w:rsid w:val="005F03BE"/>
    <w:rsid w:val="005F15A4"/>
    <w:rsid w:val="005F3240"/>
    <w:rsid w:val="005F5637"/>
    <w:rsid w:val="005F6367"/>
    <w:rsid w:val="006049CA"/>
    <w:rsid w:val="006165CC"/>
    <w:rsid w:val="00622829"/>
    <w:rsid w:val="006237C2"/>
    <w:rsid w:val="006336DB"/>
    <w:rsid w:val="006341D1"/>
    <w:rsid w:val="0064143C"/>
    <w:rsid w:val="006418E6"/>
    <w:rsid w:val="00641999"/>
    <w:rsid w:val="006444E0"/>
    <w:rsid w:val="006447CD"/>
    <w:rsid w:val="00646CF9"/>
    <w:rsid w:val="0064737E"/>
    <w:rsid w:val="00647C7F"/>
    <w:rsid w:val="0065146F"/>
    <w:rsid w:val="006529E8"/>
    <w:rsid w:val="006573A9"/>
    <w:rsid w:val="006669B4"/>
    <w:rsid w:val="006772A3"/>
    <w:rsid w:val="00680DA7"/>
    <w:rsid w:val="00687DDC"/>
    <w:rsid w:val="006907E8"/>
    <w:rsid w:val="006938BB"/>
    <w:rsid w:val="00696930"/>
    <w:rsid w:val="006B31DD"/>
    <w:rsid w:val="006B3DBD"/>
    <w:rsid w:val="006C6E2E"/>
    <w:rsid w:val="006C7E05"/>
    <w:rsid w:val="006D0419"/>
    <w:rsid w:val="006D0806"/>
    <w:rsid w:val="006D252F"/>
    <w:rsid w:val="006D72BE"/>
    <w:rsid w:val="006E03A7"/>
    <w:rsid w:val="006E041B"/>
    <w:rsid w:val="006E2507"/>
    <w:rsid w:val="006E3301"/>
    <w:rsid w:val="006E5811"/>
    <w:rsid w:val="00703D24"/>
    <w:rsid w:val="007059A3"/>
    <w:rsid w:val="00705BE8"/>
    <w:rsid w:val="00710135"/>
    <w:rsid w:val="00723469"/>
    <w:rsid w:val="0072388F"/>
    <w:rsid w:val="007309F2"/>
    <w:rsid w:val="00731CDB"/>
    <w:rsid w:val="00742E74"/>
    <w:rsid w:val="007445B8"/>
    <w:rsid w:val="00745E14"/>
    <w:rsid w:val="007466B0"/>
    <w:rsid w:val="00752B37"/>
    <w:rsid w:val="00752DA6"/>
    <w:rsid w:val="007552AE"/>
    <w:rsid w:val="00767084"/>
    <w:rsid w:val="0077532C"/>
    <w:rsid w:val="00783AEF"/>
    <w:rsid w:val="007851F0"/>
    <w:rsid w:val="007959AF"/>
    <w:rsid w:val="007A09FA"/>
    <w:rsid w:val="007A4880"/>
    <w:rsid w:val="007A717C"/>
    <w:rsid w:val="007A7DE6"/>
    <w:rsid w:val="007B01EA"/>
    <w:rsid w:val="007B404B"/>
    <w:rsid w:val="007B4968"/>
    <w:rsid w:val="007B68CC"/>
    <w:rsid w:val="007B7BED"/>
    <w:rsid w:val="007C30A9"/>
    <w:rsid w:val="007C5EB0"/>
    <w:rsid w:val="007C77B8"/>
    <w:rsid w:val="007C7FFB"/>
    <w:rsid w:val="007D07E7"/>
    <w:rsid w:val="007D4DF7"/>
    <w:rsid w:val="007D7981"/>
    <w:rsid w:val="007E0A2D"/>
    <w:rsid w:val="007E2C31"/>
    <w:rsid w:val="007F2504"/>
    <w:rsid w:val="007F2805"/>
    <w:rsid w:val="007F4972"/>
    <w:rsid w:val="00813267"/>
    <w:rsid w:val="008155FA"/>
    <w:rsid w:val="008175B1"/>
    <w:rsid w:val="00826129"/>
    <w:rsid w:val="00826BAD"/>
    <w:rsid w:val="00831EB3"/>
    <w:rsid w:val="00844E4B"/>
    <w:rsid w:val="00845EEA"/>
    <w:rsid w:val="00854180"/>
    <w:rsid w:val="008541F1"/>
    <w:rsid w:val="008545A8"/>
    <w:rsid w:val="00860B63"/>
    <w:rsid w:val="0086461B"/>
    <w:rsid w:val="00864B58"/>
    <w:rsid w:val="0087131D"/>
    <w:rsid w:val="0087153E"/>
    <w:rsid w:val="008732BC"/>
    <w:rsid w:val="0087423E"/>
    <w:rsid w:val="008746E2"/>
    <w:rsid w:val="008752B7"/>
    <w:rsid w:val="00875BE0"/>
    <w:rsid w:val="00876816"/>
    <w:rsid w:val="00880252"/>
    <w:rsid w:val="0088349A"/>
    <w:rsid w:val="008867BC"/>
    <w:rsid w:val="00886A8A"/>
    <w:rsid w:val="00886FF6"/>
    <w:rsid w:val="008873E7"/>
    <w:rsid w:val="00887EF5"/>
    <w:rsid w:val="00895047"/>
    <w:rsid w:val="00895BDB"/>
    <w:rsid w:val="00895F11"/>
    <w:rsid w:val="00896E89"/>
    <w:rsid w:val="00896EB6"/>
    <w:rsid w:val="008A045D"/>
    <w:rsid w:val="008A2E9C"/>
    <w:rsid w:val="008B307D"/>
    <w:rsid w:val="008B5B53"/>
    <w:rsid w:val="008C5238"/>
    <w:rsid w:val="008C5CC8"/>
    <w:rsid w:val="008D2986"/>
    <w:rsid w:val="008D3BBD"/>
    <w:rsid w:val="008D4B2D"/>
    <w:rsid w:val="008D56B4"/>
    <w:rsid w:val="008D6CBF"/>
    <w:rsid w:val="008D7F9B"/>
    <w:rsid w:val="008E0D00"/>
    <w:rsid w:val="008E761C"/>
    <w:rsid w:val="008E778B"/>
    <w:rsid w:val="008F0BB3"/>
    <w:rsid w:val="008F1AEE"/>
    <w:rsid w:val="008F4FEE"/>
    <w:rsid w:val="00900FA1"/>
    <w:rsid w:val="0090113E"/>
    <w:rsid w:val="00901D42"/>
    <w:rsid w:val="0091032A"/>
    <w:rsid w:val="00915834"/>
    <w:rsid w:val="0092413A"/>
    <w:rsid w:val="0094194C"/>
    <w:rsid w:val="00945231"/>
    <w:rsid w:val="00945A98"/>
    <w:rsid w:val="00952D9A"/>
    <w:rsid w:val="00954E9D"/>
    <w:rsid w:val="0095602F"/>
    <w:rsid w:val="009563A0"/>
    <w:rsid w:val="009652D4"/>
    <w:rsid w:val="00970C51"/>
    <w:rsid w:val="00973BFF"/>
    <w:rsid w:val="00973C50"/>
    <w:rsid w:val="009812CA"/>
    <w:rsid w:val="00981E93"/>
    <w:rsid w:val="00985F8A"/>
    <w:rsid w:val="00991AE1"/>
    <w:rsid w:val="0099271F"/>
    <w:rsid w:val="00994662"/>
    <w:rsid w:val="00994E9F"/>
    <w:rsid w:val="009963D4"/>
    <w:rsid w:val="009A12FA"/>
    <w:rsid w:val="009A56E1"/>
    <w:rsid w:val="009A5BD9"/>
    <w:rsid w:val="009B027F"/>
    <w:rsid w:val="009B3398"/>
    <w:rsid w:val="009B5014"/>
    <w:rsid w:val="009B7150"/>
    <w:rsid w:val="009B7267"/>
    <w:rsid w:val="009B7758"/>
    <w:rsid w:val="009B79A3"/>
    <w:rsid w:val="009C136B"/>
    <w:rsid w:val="009C237C"/>
    <w:rsid w:val="009C29FD"/>
    <w:rsid w:val="009C356D"/>
    <w:rsid w:val="009C609E"/>
    <w:rsid w:val="009C6DFC"/>
    <w:rsid w:val="009C726F"/>
    <w:rsid w:val="009D0BEF"/>
    <w:rsid w:val="009E3932"/>
    <w:rsid w:val="009E66C2"/>
    <w:rsid w:val="009E762B"/>
    <w:rsid w:val="009E77CB"/>
    <w:rsid w:val="009F395D"/>
    <w:rsid w:val="00A04D50"/>
    <w:rsid w:val="00A05051"/>
    <w:rsid w:val="00A06729"/>
    <w:rsid w:val="00A12E72"/>
    <w:rsid w:val="00A15325"/>
    <w:rsid w:val="00A20760"/>
    <w:rsid w:val="00A21019"/>
    <w:rsid w:val="00A22A4D"/>
    <w:rsid w:val="00A22DC7"/>
    <w:rsid w:val="00A244FB"/>
    <w:rsid w:val="00A26029"/>
    <w:rsid w:val="00A342CD"/>
    <w:rsid w:val="00A40188"/>
    <w:rsid w:val="00A4574B"/>
    <w:rsid w:val="00A46DE7"/>
    <w:rsid w:val="00A57576"/>
    <w:rsid w:val="00A6332A"/>
    <w:rsid w:val="00A6758C"/>
    <w:rsid w:val="00A710B8"/>
    <w:rsid w:val="00A77893"/>
    <w:rsid w:val="00A93CFD"/>
    <w:rsid w:val="00A94C12"/>
    <w:rsid w:val="00AA03BD"/>
    <w:rsid w:val="00AA0AA7"/>
    <w:rsid w:val="00AA468B"/>
    <w:rsid w:val="00AA4B57"/>
    <w:rsid w:val="00AA7463"/>
    <w:rsid w:val="00AB1AE5"/>
    <w:rsid w:val="00AB2159"/>
    <w:rsid w:val="00AB414C"/>
    <w:rsid w:val="00AB654D"/>
    <w:rsid w:val="00AD2F17"/>
    <w:rsid w:val="00AD4FDA"/>
    <w:rsid w:val="00AE1F1C"/>
    <w:rsid w:val="00AE4B2C"/>
    <w:rsid w:val="00AE7A30"/>
    <w:rsid w:val="00AE7A3F"/>
    <w:rsid w:val="00AF2BE5"/>
    <w:rsid w:val="00AF30E9"/>
    <w:rsid w:val="00B00A39"/>
    <w:rsid w:val="00B0577D"/>
    <w:rsid w:val="00B103CF"/>
    <w:rsid w:val="00B11902"/>
    <w:rsid w:val="00B127A8"/>
    <w:rsid w:val="00B129BE"/>
    <w:rsid w:val="00B14DC4"/>
    <w:rsid w:val="00B154AE"/>
    <w:rsid w:val="00B1671F"/>
    <w:rsid w:val="00B20BD6"/>
    <w:rsid w:val="00B22272"/>
    <w:rsid w:val="00B3195B"/>
    <w:rsid w:val="00B32C29"/>
    <w:rsid w:val="00B34697"/>
    <w:rsid w:val="00B3488D"/>
    <w:rsid w:val="00B4179A"/>
    <w:rsid w:val="00B421A1"/>
    <w:rsid w:val="00B422DB"/>
    <w:rsid w:val="00B42FBF"/>
    <w:rsid w:val="00B45AFE"/>
    <w:rsid w:val="00B46466"/>
    <w:rsid w:val="00B50BF0"/>
    <w:rsid w:val="00B52A1B"/>
    <w:rsid w:val="00B52E48"/>
    <w:rsid w:val="00B55AFE"/>
    <w:rsid w:val="00B606DA"/>
    <w:rsid w:val="00B614A4"/>
    <w:rsid w:val="00B6152C"/>
    <w:rsid w:val="00B63C8D"/>
    <w:rsid w:val="00B65805"/>
    <w:rsid w:val="00B67A0B"/>
    <w:rsid w:val="00B724C3"/>
    <w:rsid w:val="00B803A3"/>
    <w:rsid w:val="00B80558"/>
    <w:rsid w:val="00B83C7B"/>
    <w:rsid w:val="00B845E3"/>
    <w:rsid w:val="00B879FC"/>
    <w:rsid w:val="00B91EA8"/>
    <w:rsid w:val="00B95B6B"/>
    <w:rsid w:val="00B96878"/>
    <w:rsid w:val="00BA3A4F"/>
    <w:rsid w:val="00BB0409"/>
    <w:rsid w:val="00BB16B3"/>
    <w:rsid w:val="00BB1FC0"/>
    <w:rsid w:val="00BC2156"/>
    <w:rsid w:val="00BC3896"/>
    <w:rsid w:val="00BC7731"/>
    <w:rsid w:val="00BD6321"/>
    <w:rsid w:val="00BE5452"/>
    <w:rsid w:val="00BE5CD2"/>
    <w:rsid w:val="00BE7277"/>
    <w:rsid w:val="00BE7D86"/>
    <w:rsid w:val="00BF44E5"/>
    <w:rsid w:val="00C0077A"/>
    <w:rsid w:val="00C04883"/>
    <w:rsid w:val="00C04FA6"/>
    <w:rsid w:val="00C12859"/>
    <w:rsid w:val="00C2090E"/>
    <w:rsid w:val="00C23B32"/>
    <w:rsid w:val="00C3217E"/>
    <w:rsid w:val="00C35C02"/>
    <w:rsid w:val="00C405AD"/>
    <w:rsid w:val="00C43051"/>
    <w:rsid w:val="00C535AC"/>
    <w:rsid w:val="00C56B93"/>
    <w:rsid w:val="00C57EAE"/>
    <w:rsid w:val="00C80020"/>
    <w:rsid w:val="00C819A4"/>
    <w:rsid w:val="00C83EE3"/>
    <w:rsid w:val="00C84723"/>
    <w:rsid w:val="00C8592D"/>
    <w:rsid w:val="00C918A2"/>
    <w:rsid w:val="00C94D19"/>
    <w:rsid w:val="00C97430"/>
    <w:rsid w:val="00C978A8"/>
    <w:rsid w:val="00CA6474"/>
    <w:rsid w:val="00CA6521"/>
    <w:rsid w:val="00CB6F0F"/>
    <w:rsid w:val="00CB6FB3"/>
    <w:rsid w:val="00CC28B2"/>
    <w:rsid w:val="00CC3156"/>
    <w:rsid w:val="00CC4C07"/>
    <w:rsid w:val="00CC5F4A"/>
    <w:rsid w:val="00CC6460"/>
    <w:rsid w:val="00CC6B9F"/>
    <w:rsid w:val="00CD02FC"/>
    <w:rsid w:val="00CD03A6"/>
    <w:rsid w:val="00CD1730"/>
    <w:rsid w:val="00CD63CB"/>
    <w:rsid w:val="00CE2662"/>
    <w:rsid w:val="00CF4E81"/>
    <w:rsid w:val="00D00AB1"/>
    <w:rsid w:val="00D03083"/>
    <w:rsid w:val="00D04B8C"/>
    <w:rsid w:val="00D10B83"/>
    <w:rsid w:val="00D10FE8"/>
    <w:rsid w:val="00D1460A"/>
    <w:rsid w:val="00D220B9"/>
    <w:rsid w:val="00D42FBC"/>
    <w:rsid w:val="00D43284"/>
    <w:rsid w:val="00D446A3"/>
    <w:rsid w:val="00D44A75"/>
    <w:rsid w:val="00D44FC5"/>
    <w:rsid w:val="00D452BD"/>
    <w:rsid w:val="00D47927"/>
    <w:rsid w:val="00D50ACC"/>
    <w:rsid w:val="00D50C43"/>
    <w:rsid w:val="00D515C1"/>
    <w:rsid w:val="00D558E2"/>
    <w:rsid w:val="00D564A8"/>
    <w:rsid w:val="00D57BED"/>
    <w:rsid w:val="00D600B6"/>
    <w:rsid w:val="00D622F1"/>
    <w:rsid w:val="00D62E74"/>
    <w:rsid w:val="00D74379"/>
    <w:rsid w:val="00D7572D"/>
    <w:rsid w:val="00D75960"/>
    <w:rsid w:val="00D774C3"/>
    <w:rsid w:val="00D8045A"/>
    <w:rsid w:val="00D816F8"/>
    <w:rsid w:val="00D817E6"/>
    <w:rsid w:val="00D84069"/>
    <w:rsid w:val="00D842E3"/>
    <w:rsid w:val="00D85C5C"/>
    <w:rsid w:val="00D86496"/>
    <w:rsid w:val="00D87EA6"/>
    <w:rsid w:val="00D9497D"/>
    <w:rsid w:val="00DA246E"/>
    <w:rsid w:val="00DA7BFE"/>
    <w:rsid w:val="00DB0239"/>
    <w:rsid w:val="00DB1814"/>
    <w:rsid w:val="00DB3C33"/>
    <w:rsid w:val="00DC68BB"/>
    <w:rsid w:val="00DC7C1D"/>
    <w:rsid w:val="00DD00ED"/>
    <w:rsid w:val="00DD3572"/>
    <w:rsid w:val="00DD4688"/>
    <w:rsid w:val="00DD70F3"/>
    <w:rsid w:val="00DD7DB6"/>
    <w:rsid w:val="00DE1927"/>
    <w:rsid w:val="00DF2AFD"/>
    <w:rsid w:val="00E0009D"/>
    <w:rsid w:val="00E0177C"/>
    <w:rsid w:val="00E01CB5"/>
    <w:rsid w:val="00E164D1"/>
    <w:rsid w:val="00E173E2"/>
    <w:rsid w:val="00E2016B"/>
    <w:rsid w:val="00E226EA"/>
    <w:rsid w:val="00E27AB3"/>
    <w:rsid w:val="00E317AA"/>
    <w:rsid w:val="00E32089"/>
    <w:rsid w:val="00E33188"/>
    <w:rsid w:val="00E341A2"/>
    <w:rsid w:val="00E469DF"/>
    <w:rsid w:val="00E515D8"/>
    <w:rsid w:val="00E70811"/>
    <w:rsid w:val="00E72CC1"/>
    <w:rsid w:val="00E736B1"/>
    <w:rsid w:val="00E768C8"/>
    <w:rsid w:val="00E77A18"/>
    <w:rsid w:val="00E83989"/>
    <w:rsid w:val="00E85D64"/>
    <w:rsid w:val="00E92544"/>
    <w:rsid w:val="00E938CF"/>
    <w:rsid w:val="00E97BE8"/>
    <w:rsid w:val="00EA0355"/>
    <w:rsid w:val="00EB2078"/>
    <w:rsid w:val="00EB6C7E"/>
    <w:rsid w:val="00EB788E"/>
    <w:rsid w:val="00EC11A6"/>
    <w:rsid w:val="00EC1B1D"/>
    <w:rsid w:val="00EC4904"/>
    <w:rsid w:val="00EC4CA1"/>
    <w:rsid w:val="00ED4768"/>
    <w:rsid w:val="00EE17EA"/>
    <w:rsid w:val="00EE2158"/>
    <w:rsid w:val="00EE2E9D"/>
    <w:rsid w:val="00EE54B4"/>
    <w:rsid w:val="00EF1110"/>
    <w:rsid w:val="00EF5EC2"/>
    <w:rsid w:val="00F0382D"/>
    <w:rsid w:val="00F07239"/>
    <w:rsid w:val="00F07BEB"/>
    <w:rsid w:val="00F2461E"/>
    <w:rsid w:val="00F33BE0"/>
    <w:rsid w:val="00F35447"/>
    <w:rsid w:val="00F407DE"/>
    <w:rsid w:val="00F40C8C"/>
    <w:rsid w:val="00F44B01"/>
    <w:rsid w:val="00F47EC1"/>
    <w:rsid w:val="00F528F1"/>
    <w:rsid w:val="00F565BD"/>
    <w:rsid w:val="00F5789A"/>
    <w:rsid w:val="00F60D27"/>
    <w:rsid w:val="00F66DBB"/>
    <w:rsid w:val="00F73FED"/>
    <w:rsid w:val="00F76343"/>
    <w:rsid w:val="00F83B11"/>
    <w:rsid w:val="00F93241"/>
    <w:rsid w:val="00F93C07"/>
    <w:rsid w:val="00F96C25"/>
    <w:rsid w:val="00F971A7"/>
    <w:rsid w:val="00FA051B"/>
    <w:rsid w:val="00FA25C2"/>
    <w:rsid w:val="00FA7F74"/>
    <w:rsid w:val="00FC0786"/>
    <w:rsid w:val="00FC1AB1"/>
    <w:rsid w:val="00FD4A8E"/>
    <w:rsid w:val="00FD62E2"/>
    <w:rsid w:val="00FD641A"/>
    <w:rsid w:val="00FE21AB"/>
    <w:rsid w:val="00FE4F5C"/>
    <w:rsid w:val="00FE5424"/>
    <w:rsid w:val="00FF098A"/>
    <w:rsid w:val="00FF7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2F9A352"/>
  <w15:docId w15:val="{6DA6C095-AED4-41AC-B1F7-E9E3AA7C4C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A1D51"/>
    <w:rPr>
      <w:rFonts w:ascii="Calibri" w:eastAsia="Calibri" w:hAnsi="Calibri" w:cs="Times New Roman"/>
    </w:rPr>
  </w:style>
  <w:style w:type="paragraph" w:styleId="Heading2">
    <w:name w:val="heading 2"/>
    <w:basedOn w:val="Normal"/>
    <w:next w:val="Normal"/>
    <w:link w:val="Heading2Char"/>
    <w:qFormat/>
    <w:rsid w:val="004D5DC3"/>
    <w:pPr>
      <w:keepNext/>
      <w:spacing w:after="0" w:line="240" w:lineRule="auto"/>
      <w:jc w:val="right"/>
      <w:outlineLvl w:val="1"/>
    </w:pPr>
    <w:rPr>
      <w:rFonts w:ascii="Times New Roman" w:eastAsia="Times New Roman" w:hAnsi="Times New Roman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4D5DC3"/>
    <w:rPr>
      <w:rFonts w:ascii="Times New Roman" w:eastAsia="Times New Roman" w:hAnsi="Times New Roman" w:cs="Times New Roman"/>
      <w:sz w:val="28"/>
      <w:szCs w:val="24"/>
    </w:rPr>
  </w:style>
  <w:style w:type="paragraph" w:styleId="Title">
    <w:name w:val="Title"/>
    <w:basedOn w:val="Normal"/>
    <w:link w:val="TitleChar"/>
    <w:qFormat/>
    <w:rsid w:val="004D5DC3"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</w:rPr>
  </w:style>
  <w:style w:type="character" w:customStyle="1" w:styleId="TitleChar">
    <w:name w:val="Title Char"/>
    <w:basedOn w:val="DefaultParagraphFont"/>
    <w:link w:val="Title"/>
    <w:rsid w:val="004D5DC3"/>
    <w:rPr>
      <w:rFonts w:ascii="Times New Roman" w:eastAsia="Times New Roman" w:hAnsi="Times New Roman" w:cs="Times New Roman"/>
      <w:b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4D5D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5DC3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4D5D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5DC3"/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unhideWhenUsed/>
    <w:rsid w:val="004D5DC3"/>
    <w:rPr>
      <w:color w:val="0000FF"/>
      <w:u w:val="single"/>
    </w:rPr>
  </w:style>
  <w:style w:type="paragraph" w:styleId="NoSpacing">
    <w:name w:val="No Spacing"/>
    <w:uiPriority w:val="1"/>
    <w:qFormat/>
    <w:rsid w:val="004D5D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aliases w:val="Akapit z listą BS,Bullet1,List Paragraph1,Akapit z lista B"/>
    <w:basedOn w:val="Normal"/>
    <w:link w:val="ListParagraphChar"/>
    <w:uiPriority w:val="34"/>
    <w:qFormat/>
    <w:rsid w:val="00DB1814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826BAD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622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22F1"/>
    <w:rPr>
      <w:rFonts w:ascii="Segoe UI" w:eastAsia="Calibri" w:hAnsi="Segoe UI" w:cs="Segoe UI"/>
      <w:sz w:val="18"/>
      <w:szCs w:val="18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7C30A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7C30A9"/>
    <w:rPr>
      <w:rFonts w:ascii="Courier New" w:eastAsia="Times New Roman" w:hAnsi="Courier New" w:cs="Courier New"/>
      <w:sz w:val="20"/>
      <w:szCs w:val="20"/>
    </w:rPr>
  </w:style>
  <w:style w:type="character" w:customStyle="1" w:styleId="ListParagraphChar">
    <w:name w:val="List Paragraph Char"/>
    <w:aliases w:val="Akapit z listą BS Char,Bullet1 Char,List Paragraph1 Char,Akapit z lista B Char"/>
    <w:link w:val="ListParagraph"/>
    <w:uiPriority w:val="34"/>
    <w:qFormat/>
    <w:locked/>
    <w:rsid w:val="007C30A9"/>
    <w:rPr>
      <w:rFonts w:ascii="Calibri" w:eastAsia="Calibri" w:hAnsi="Calibri" w:cs="Times New Roman"/>
    </w:rPr>
  </w:style>
  <w:style w:type="character" w:styleId="CommentReference">
    <w:name w:val="annotation reference"/>
    <w:uiPriority w:val="99"/>
    <w:semiHidden/>
    <w:unhideWhenUsed/>
    <w:rsid w:val="0009308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93081"/>
    <w:pPr>
      <w:spacing w:after="16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93081"/>
    <w:rPr>
      <w:rFonts w:ascii="Calibri" w:eastAsia="Calibri" w:hAnsi="Calibri" w:cs="Times New Roman"/>
      <w:sz w:val="20"/>
      <w:szCs w:val="20"/>
    </w:rPr>
  </w:style>
  <w:style w:type="character" w:customStyle="1" w:styleId="cf01">
    <w:name w:val="cf01"/>
    <w:rsid w:val="00093081"/>
    <w:rPr>
      <w:rFonts w:ascii="Segoe UI" w:eastAsia="Calibr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276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5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40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156</Nr_x002e__x0020_akti>
    <Data_x0020_e_x0020_Krijimit xmlns="0e656187-b300-4fb0-8bf4-3a50f872073c">2024-09-02T08:54:51Z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2024-08-30T00:00:00Z</Date_x0020_protokolli>
    <Titulli xmlns="0e656187-b300-4fb0-8bf4-3a50f872073c"> Mbi zgjatjen e afatit të vendimmarrjes së bordit të ERE-s për shqyrtimin e kërkesës së shoqërisë “Achelo” sh.p.k. në veprimtarinë e prodhimit të energjisë elektrike nga HEC “Kotorri”</Titulli>
    <Modifikuesi xmlns="0e656187-b300-4fb0-8bf4-3a50f872073c">Suada.Daci</Modifikuesi>
    <Nr_x002e__x0020_prot_x0020_QBZ xmlns="0e656187-b300-4fb0-8bf4-3a50f872073c">1564/4</Nr_x002e__x0020_prot_x0020_QBZ>
    <Data_x0020_e_x0020_Modifikimit xmlns="0e656187-b300-4fb0-8bf4-3a50f872073c">2024-09-03T14:16:11Z</Data_x0020_e_x0020_Modifikimit>
    <Dekretuar xmlns="0e656187-b300-4fb0-8bf4-3a50f872073c">false</Dekretuar>
    <Data xmlns="0e656187-b300-4fb0-8bf4-3a50f872073c">2024-07-31T00:00:00Z</Data>
    <Nr_x002e__x0020_protokolli_x0020_i_x0020_aktit xmlns="0e656187-b300-4fb0-8bf4-3a50f872073c">1839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2B4493C9FDA455CA4CA5FF99F19C27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2B4493C9FDA455CA4CA5FF99F19C27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A6B110-CF1C-4643-8ABF-A879E8FEF977}">
  <ds:schemaRefs>
    <ds:schemaRef ds:uri="http://purl.org/dc/dcmitype/"/>
    <ds:schemaRef ds:uri="http://schemas.microsoft.com/office/2006/documentManagement/types"/>
    <ds:schemaRef ds:uri="http://purl.org/dc/terms/"/>
    <ds:schemaRef ds:uri="0e656187-b300-4fb0-8bf4-3a50f872073c"/>
    <ds:schemaRef ds:uri="http://purl.org/dc/elements/1.1/"/>
    <ds:schemaRef ds:uri="http://www.w3.org/XML/1998/namespace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BB019F8D-77F5-4D35-8B1E-F2F0997946F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4FFAB57-3E2A-4AE6-B195-2AFD4E9106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4B6AA98-5A25-4C03-B1DD-538783310AB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41B2515-815A-46AB-AA9A-1765675D3E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4C965ADD-86B2-44DC-9792-BFEF7450FA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878</Words>
  <Characters>5008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Dpa</Company>
  <LinksUpToDate>false</LinksUpToDate>
  <CharactersWithSpaces>5875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DJZM</dc:creator>
  <cp:lastModifiedBy>Alma Lisaku</cp:lastModifiedBy>
  <cp:revision>7</cp:revision>
  <cp:lastPrinted>2024-06-10T14:29:00Z</cp:lastPrinted>
  <dcterms:created xsi:type="dcterms:W3CDTF">2024-08-21T11:33:00Z</dcterms:created>
  <dcterms:modified xsi:type="dcterms:W3CDTF">2024-09-04T13:52:00Z</dcterms:modified>
</cp:coreProperties>
</file>