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37645" w14:textId="77777777" w:rsidR="001C184E" w:rsidRPr="00A2062D" w:rsidRDefault="001C184E" w:rsidP="006E1620">
      <w:pPr>
        <w:spacing w:after="0" w:line="240" w:lineRule="auto"/>
        <w:ind w:firstLine="284"/>
        <w:jc w:val="center"/>
        <w:rPr>
          <w:rFonts w:ascii="Garamond" w:hAnsi="Garamond"/>
          <w:b/>
          <w:sz w:val="24"/>
          <w:szCs w:val="24"/>
          <w:lang w:val="sq-AL"/>
        </w:rPr>
      </w:pPr>
      <w:r w:rsidRPr="00A2062D">
        <w:rPr>
          <w:rFonts w:ascii="Garamond" w:hAnsi="Garamond"/>
          <w:b/>
          <w:sz w:val="24"/>
          <w:szCs w:val="24"/>
          <w:lang w:val="sq-AL"/>
        </w:rPr>
        <w:t>VENDIM</w:t>
      </w:r>
    </w:p>
    <w:p w14:paraId="04034EDB" w14:textId="0E9E0032" w:rsidR="00A26109" w:rsidRPr="00A2062D" w:rsidRDefault="001C184E" w:rsidP="006E1620">
      <w:pPr>
        <w:spacing w:after="0" w:line="240" w:lineRule="auto"/>
        <w:ind w:firstLine="284"/>
        <w:jc w:val="center"/>
        <w:rPr>
          <w:rFonts w:ascii="Garamond" w:hAnsi="Garamond"/>
          <w:b/>
          <w:sz w:val="24"/>
          <w:szCs w:val="24"/>
          <w:lang w:val="sq-AL"/>
        </w:rPr>
      </w:pPr>
      <w:r w:rsidRPr="00A2062D">
        <w:rPr>
          <w:rFonts w:ascii="Garamond" w:hAnsi="Garamond"/>
          <w:b/>
          <w:sz w:val="24"/>
          <w:szCs w:val="24"/>
          <w:lang w:val="sq-AL"/>
        </w:rPr>
        <w:t>Nr</w:t>
      </w:r>
      <w:r w:rsidR="005E2548" w:rsidRPr="00A2062D">
        <w:rPr>
          <w:rFonts w:ascii="Garamond" w:hAnsi="Garamond"/>
          <w:b/>
          <w:sz w:val="24"/>
          <w:szCs w:val="24"/>
          <w:lang w:val="sq-AL"/>
        </w:rPr>
        <w:t>.</w:t>
      </w:r>
      <w:r w:rsidR="00A2062D" w:rsidRPr="00A2062D">
        <w:rPr>
          <w:rFonts w:ascii="Garamond" w:hAnsi="Garamond"/>
          <w:b/>
          <w:sz w:val="24"/>
          <w:szCs w:val="24"/>
          <w:lang w:val="sq-AL"/>
        </w:rPr>
        <w:t xml:space="preserve"> </w:t>
      </w:r>
      <w:r w:rsidR="00C47BE2" w:rsidRPr="00A2062D">
        <w:rPr>
          <w:rFonts w:ascii="Garamond" w:hAnsi="Garamond"/>
          <w:b/>
          <w:sz w:val="24"/>
          <w:szCs w:val="24"/>
          <w:lang w:val="sq-AL"/>
        </w:rPr>
        <w:t>174</w:t>
      </w:r>
      <w:r w:rsidR="00764791" w:rsidRPr="00A2062D">
        <w:rPr>
          <w:rFonts w:ascii="Garamond" w:hAnsi="Garamond"/>
          <w:b/>
          <w:sz w:val="24"/>
          <w:szCs w:val="24"/>
          <w:lang w:val="sq-AL"/>
        </w:rPr>
        <w:t>, dat</w:t>
      </w:r>
      <w:r w:rsidR="00B17E4C" w:rsidRPr="00A2062D">
        <w:rPr>
          <w:rFonts w:ascii="Garamond" w:hAnsi="Garamond"/>
          <w:b/>
          <w:sz w:val="24"/>
          <w:szCs w:val="24"/>
          <w:lang w:val="sq-AL"/>
        </w:rPr>
        <w:t>ë 29.8</w:t>
      </w:r>
      <w:r w:rsidR="00764791" w:rsidRPr="00A2062D">
        <w:rPr>
          <w:rFonts w:ascii="Garamond" w:hAnsi="Garamond"/>
          <w:b/>
          <w:sz w:val="24"/>
          <w:szCs w:val="24"/>
          <w:lang w:val="sq-AL"/>
        </w:rPr>
        <w:t>.2024</w:t>
      </w:r>
    </w:p>
    <w:p w14:paraId="73F6A489" w14:textId="2371E8A6" w:rsidR="006E1620" w:rsidRPr="00A2062D" w:rsidRDefault="006E1620" w:rsidP="006E162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2062D">
        <w:rPr>
          <w:rFonts w:ascii="Garamond" w:hAnsi="Garamond" w:cs="Times New Roman"/>
          <w:b/>
          <w:bCs/>
          <w:color w:val="000000"/>
          <w:sz w:val="24"/>
          <w:szCs w:val="24"/>
          <w:lang w:val="sq-AL"/>
        </w:rPr>
        <w:t xml:space="preserve">MBI LICENCIMIN E SHOQËRISË “FAETHON” SHPK NË VEPRIMTARINË E PRODHIMIT TË ENERGJISË ELEKTRIKE </w:t>
      </w:r>
    </w:p>
    <w:p w14:paraId="0B919E6E" w14:textId="46633375" w:rsidR="003376A0" w:rsidRPr="003376A0" w:rsidRDefault="003376A0" w:rsidP="003376A0">
      <w:pPr>
        <w:spacing w:after="0" w:line="240" w:lineRule="auto"/>
        <w:ind w:firstLine="284"/>
        <w:jc w:val="center"/>
        <w:rPr>
          <w:rFonts w:ascii="Garamond" w:hAnsi="Garamond" w:cs="Times New Roman"/>
          <w:bCs/>
          <w:i/>
          <w:sz w:val="24"/>
          <w:szCs w:val="24"/>
        </w:rPr>
      </w:pPr>
      <w:r w:rsidRPr="003376A0">
        <w:rPr>
          <w:rFonts w:ascii="Garamond" w:hAnsi="Garamond" w:cs="Times New Roman"/>
          <w:bCs/>
          <w:i/>
          <w:color w:val="000000"/>
          <w:sz w:val="24"/>
          <w:szCs w:val="24"/>
          <w:lang w:val="sq-AL"/>
        </w:rPr>
        <w:t>(Ndryshuar me Vendimin nr</w:t>
      </w:r>
      <w:r w:rsidRPr="003376A0">
        <w:rPr>
          <w:rFonts w:ascii="Garamond" w:hAnsi="Garamond" w:cs="Times New Roman"/>
          <w:bCs/>
          <w:i/>
          <w:sz w:val="24"/>
          <w:szCs w:val="24"/>
        </w:rPr>
        <w:t xml:space="preserve">. 317, </w:t>
      </w:r>
      <w:proofErr w:type="spellStart"/>
      <w:r w:rsidRPr="003376A0">
        <w:rPr>
          <w:rFonts w:ascii="Garamond" w:hAnsi="Garamond" w:cs="Times New Roman"/>
          <w:bCs/>
          <w:i/>
          <w:sz w:val="24"/>
          <w:szCs w:val="24"/>
        </w:rPr>
        <w:t>datë</w:t>
      </w:r>
      <w:proofErr w:type="spellEnd"/>
      <w:r w:rsidRPr="003376A0">
        <w:rPr>
          <w:rFonts w:ascii="Garamond" w:hAnsi="Garamond" w:cs="Times New Roman"/>
          <w:bCs/>
          <w:i/>
          <w:sz w:val="24"/>
          <w:szCs w:val="24"/>
        </w:rPr>
        <w:t xml:space="preserve"> 12.12.2025</w:t>
      </w:r>
      <w:r w:rsidRPr="003376A0">
        <w:rPr>
          <w:rFonts w:ascii="Garamond" w:hAnsi="Garamond" w:cs="Times New Roman"/>
          <w:bCs/>
          <w:i/>
          <w:sz w:val="24"/>
          <w:szCs w:val="24"/>
        </w:rPr>
        <w:t>)</w:t>
      </w:r>
    </w:p>
    <w:p w14:paraId="0C9B9CB6" w14:textId="2A25619B" w:rsidR="006E1620" w:rsidRDefault="003376A0" w:rsidP="003376A0">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Pr>
          <w:rFonts w:ascii="Garamond" w:hAnsi="Garamond" w:cs="Times New Roman"/>
          <w:bCs/>
          <w:i/>
          <w:color w:val="000000"/>
          <w:sz w:val="24"/>
          <w:szCs w:val="24"/>
          <w:lang w:val="sq-AL"/>
        </w:rPr>
        <w:t>(I përditësuar)</w:t>
      </w:r>
    </w:p>
    <w:p w14:paraId="4D3BAE2D" w14:textId="77777777" w:rsidR="003376A0" w:rsidRPr="003376A0" w:rsidRDefault="003376A0" w:rsidP="003376A0">
      <w:pPr>
        <w:autoSpaceDE w:val="0"/>
        <w:autoSpaceDN w:val="0"/>
        <w:adjustRightInd w:val="0"/>
        <w:spacing w:after="0" w:line="240" w:lineRule="auto"/>
        <w:ind w:firstLine="284"/>
        <w:jc w:val="right"/>
        <w:rPr>
          <w:rFonts w:ascii="Garamond" w:hAnsi="Garamond" w:cs="Times New Roman"/>
          <w:bCs/>
          <w:i/>
          <w:color w:val="000000"/>
          <w:sz w:val="24"/>
          <w:szCs w:val="24"/>
          <w:lang w:val="sq-AL"/>
        </w:rPr>
      </w:pPr>
    </w:p>
    <w:p w14:paraId="6F0E1DD2" w14:textId="2B420F84" w:rsidR="006E1620" w:rsidRPr="00A2062D" w:rsidRDefault="006E1620" w:rsidP="006E1620">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A2062D">
        <w:rPr>
          <w:rFonts w:ascii="Garamond" w:hAnsi="Garamond" w:cs="Times New Roman"/>
          <w:b/>
          <w:bCs/>
          <w:color w:val="000000"/>
          <w:sz w:val="24"/>
          <w:szCs w:val="24"/>
          <w:lang w:val="sq-AL"/>
        </w:rPr>
        <w:t xml:space="preserve"> </w:t>
      </w:r>
      <w:r w:rsidRPr="00A2062D">
        <w:rPr>
          <w:rFonts w:ascii="Garamond" w:hAnsi="Garamond" w:cs="Times New Roman"/>
          <w:color w:val="000000"/>
          <w:sz w:val="24"/>
          <w:szCs w:val="24"/>
          <w:lang w:val="sq-AL"/>
        </w:rPr>
        <w:t>Në mbështetje të neneve 16,</w:t>
      </w:r>
      <w:r w:rsidR="00A2062D" w:rsidRPr="00A2062D">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37, pika 2,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38, pika 1,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dhe 39, pika 4, të ligjit nr. 43/2015</w:t>
      </w:r>
      <w:r w:rsidR="00A2062D" w:rsidRPr="00A2062D">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“Për sektorin e energjisë elektrike”, </w:t>
      </w:r>
      <w:r w:rsidR="00317D6F">
        <w:rPr>
          <w:rFonts w:ascii="Garamond" w:hAnsi="Garamond" w:cs="Times New Roman"/>
          <w:color w:val="000000"/>
          <w:sz w:val="24"/>
          <w:szCs w:val="24"/>
          <w:lang w:val="sq-AL"/>
        </w:rPr>
        <w:t>të</w:t>
      </w:r>
      <w:r w:rsidRPr="00A2062D">
        <w:rPr>
          <w:rFonts w:ascii="Garamond" w:hAnsi="Garamond" w:cs="Times New Roman"/>
          <w:color w:val="000000"/>
          <w:sz w:val="24"/>
          <w:szCs w:val="24"/>
          <w:lang w:val="sq-AL"/>
        </w:rPr>
        <w:t xml:space="preserve"> ndryshuar; neneve 4, pika 1,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5, pika 1,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 xml:space="preserve">rma “a”, 13 dhe 14, pika 9 të </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Rregullores për procedurat dhe afatet për dhënien, modifikimin, transferimin, rinovimin, njohjen dhe heqjen e licencave në sektorin</w:t>
      </w:r>
      <w:bookmarkStart w:id="0" w:name="_GoBack"/>
      <w:bookmarkEnd w:id="0"/>
      <w:r w:rsidRPr="00A2062D">
        <w:rPr>
          <w:rFonts w:ascii="Garamond" w:hAnsi="Garamond" w:cs="Times New Roman"/>
          <w:color w:val="000000"/>
          <w:sz w:val="24"/>
          <w:szCs w:val="24"/>
          <w:lang w:val="sq-AL"/>
        </w:rPr>
        <w:t xml:space="preserve"> e energjisë elektrike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të miratuar me vendimin e </w:t>
      </w:r>
      <w:r w:rsidR="00317D6F" w:rsidRPr="00A2062D">
        <w:rPr>
          <w:rFonts w:ascii="Garamond" w:hAnsi="Garamond" w:cs="Times New Roman"/>
          <w:color w:val="000000"/>
          <w:sz w:val="24"/>
          <w:szCs w:val="24"/>
          <w:lang w:val="sq-AL"/>
        </w:rPr>
        <w:t xml:space="preserve">Bordit </w:t>
      </w:r>
      <w:r w:rsidRPr="00A2062D">
        <w:rPr>
          <w:rFonts w:ascii="Garamond" w:hAnsi="Garamond" w:cs="Times New Roman"/>
          <w:color w:val="000000"/>
          <w:sz w:val="24"/>
          <w:szCs w:val="24"/>
          <w:lang w:val="sq-AL"/>
        </w:rPr>
        <w:t xml:space="preserve">të Entit Rregullator të Energjisë (ERE) nr. 109, datë 29.6.2016, </w:t>
      </w:r>
      <w:r w:rsidR="00317D6F">
        <w:rPr>
          <w:rFonts w:ascii="Garamond" w:hAnsi="Garamond" w:cs="Times New Roman"/>
          <w:color w:val="000000"/>
          <w:sz w:val="24"/>
          <w:szCs w:val="24"/>
          <w:lang w:val="sq-AL"/>
        </w:rPr>
        <w:t>të</w:t>
      </w:r>
      <w:r w:rsidRPr="00A2062D">
        <w:rPr>
          <w:rFonts w:ascii="Garamond" w:hAnsi="Garamond" w:cs="Times New Roman"/>
          <w:color w:val="000000"/>
          <w:sz w:val="24"/>
          <w:szCs w:val="24"/>
          <w:lang w:val="sq-AL"/>
        </w:rPr>
        <w:t xml:space="preserve"> ndryshuar; si dhe nenit 15 të </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Rregullores për organizimin, funksionimin dhe procedurat e ERE-s</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miratuar me vendimin e </w:t>
      </w:r>
      <w:r w:rsidR="00317D6F" w:rsidRPr="00A2062D">
        <w:rPr>
          <w:rFonts w:ascii="Garamond" w:hAnsi="Garamond" w:cs="Times New Roman"/>
          <w:color w:val="000000"/>
          <w:sz w:val="24"/>
          <w:szCs w:val="24"/>
          <w:lang w:val="sq-AL"/>
        </w:rPr>
        <w:t xml:space="preserve">Bordit </w:t>
      </w:r>
      <w:r w:rsidRPr="00A2062D">
        <w:rPr>
          <w:rFonts w:ascii="Garamond" w:hAnsi="Garamond" w:cs="Times New Roman"/>
          <w:color w:val="000000"/>
          <w:sz w:val="24"/>
          <w:szCs w:val="24"/>
          <w:lang w:val="sq-AL"/>
        </w:rPr>
        <w:t xml:space="preserve">të ERE-s nr. 96, datë 17.6.2016; Bordi i ERE-s, në mbledhjen e tij të datës 29.8.2024, mbasi shqyrtoi relacionin me nr. 1125/17 prot., datë 27.8.2024, të Drejtorisë së Licencimit, Autorizimeve dhe Mbikëqyrjes “Mbi kërkesën e shoqërisë </w:t>
      </w:r>
      <w:r w:rsidR="00317D6F">
        <w:rPr>
          <w:rFonts w:ascii="Garamond" w:hAnsi="Garamond" w:cs="Times New Roman"/>
          <w:color w:val="000000"/>
          <w:sz w:val="24"/>
          <w:szCs w:val="24"/>
          <w:lang w:val="sq-AL"/>
        </w:rPr>
        <w:t>‘</w:t>
      </w:r>
      <w:r w:rsidR="00A2062D" w:rsidRPr="00A2062D">
        <w:rPr>
          <w:rFonts w:ascii="Garamond" w:hAnsi="Garamond" w:cs="Times New Roman"/>
          <w:color w:val="000000"/>
          <w:sz w:val="24"/>
          <w:szCs w:val="24"/>
          <w:lang w:val="sq-AL"/>
        </w:rPr>
        <w:t>Faethon</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sh.p.k. për licencim në veprimtarinë e prodhimit të energjisë elektrike”,</w:t>
      </w:r>
    </w:p>
    <w:p w14:paraId="0B9AF8BA" w14:textId="628FEC5F" w:rsidR="006E1620" w:rsidRPr="0093672A" w:rsidRDefault="0093672A"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3672A">
        <w:rPr>
          <w:rFonts w:ascii="Garamond" w:hAnsi="Garamond" w:cs="Times New Roman"/>
          <w:color w:val="000000"/>
          <w:sz w:val="24"/>
          <w:szCs w:val="24"/>
          <w:lang w:val="sq-AL"/>
        </w:rPr>
        <w:t xml:space="preserve">konstatoi </w:t>
      </w:r>
      <w:r w:rsidR="006E1620" w:rsidRPr="0093672A">
        <w:rPr>
          <w:rFonts w:ascii="Garamond" w:hAnsi="Garamond" w:cs="Times New Roman"/>
          <w:color w:val="000000"/>
          <w:sz w:val="24"/>
          <w:szCs w:val="24"/>
          <w:lang w:val="sq-AL"/>
        </w:rPr>
        <w:t xml:space="preserve">se: </w:t>
      </w:r>
    </w:p>
    <w:p w14:paraId="5344BFBA" w14:textId="29F091EA"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Shoqëria “</w:t>
      </w:r>
      <w:r w:rsidR="00A2062D" w:rsidRPr="00A2062D">
        <w:rPr>
          <w:rFonts w:ascii="Garamond" w:hAnsi="Garamond" w:cs="Times New Roman"/>
          <w:color w:val="000000"/>
          <w:sz w:val="24"/>
          <w:szCs w:val="24"/>
          <w:lang w:val="sq-AL"/>
        </w:rPr>
        <w:t>Faethon</w:t>
      </w:r>
      <w:r w:rsidRPr="00A2062D">
        <w:rPr>
          <w:rFonts w:ascii="Garamond" w:hAnsi="Garamond" w:cs="Times New Roman"/>
          <w:color w:val="000000"/>
          <w:sz w:val="24"/>
          <w:szCs w:val="24"/>
          <w:lang w:val="sq-AL"/>
        </w:rPr>
        <w:t xml:space="preserve">” sh.p.k., me shkresën e protokolluar në ERE me nr. 1125 prot., datë 21.5.2024, ka paraqitur kërkesën për licencim në veprimtarinë e prodhimit të energjisë elektrike nga centrali fotovoltaik, me kapacitet prodhues 93 </w:t>
      </w:r>
      <w:r w:rsidR="00A2062D" w:rsidRPr="00A2062D">
        <w:rPr>
          <w:rFonts w:ascii="Garamond" w:hAnsi="Garamond" w:cs="Times New Roman"/>
          <w:color w:val="000000"/>
          <w:sz w:val="24"/>
          <w:szCs w:val="24"/>
          <w:lang w:val="sq-AL"/>
        </w:rPr>
        <w:t>mw</w:t>
      </w:r>
      <w:r w:rsidRPr="00A2062D">
        <w:rPr>
          <w:rFonts w:ascii="Garamond" w:hAnsi="Garamond" w:cs="Times New Roman"/>
          <w:color w:val="000000"/>
          <w:sz w:val="24"/>
          <w:szCs w:val="24"/>
          <w:lang w:val="sq-AL"/>
        </w:rPr>
        <w:t xml:space="preserve">, me vendndodhje në </w:t>
      </w:r>
      <w:r w:rsidR="00317D6F" w:rsidRPr="00A2062D">
        <w:rPr>
          <w:rFonts w:ascii="Garamond" w:hAnsi="Garamond" w:cs="Times New Roman"/>
          <w:color w:val="000000"/>
          <w:sz w:val="24"/>
          <w:szCs w:val="24"/>
          <w:lang w:val="sq-AL"/>
        </w:rPr>
        <w:t xml:space="preserve">zonën kadastrale </w:t>
      </w:r>
      <w:r w:rsidR="00A2062D" w:rsidRPr="00A2062D">
        <w:rPr>
          <w:rFonts w:ascii="Garamond" w:hAnsi="Garamond" w:cs="Times New Roman"/>
          <w:color w:val="000000"/>
          <w:sz w:val="24"/>
          <w:szCs w:val="24"/>
          <w:lang w:val="sq-AL"/>
        </w:rPr>
        <w:t>nr</w:t>
      </w:r>
      <w:r w:rsidRPr="00A2062D">
        <w:rPr>
          <w:rFonts w:ascii="Garamond" w:hAnsi="Garamond" w:cs="Times New Roman"/>
          <w:color w:val="000000"/>
          <w:sz w:val="24"/>
          <w:szCs w:val="24"/>
          <w:lang w:val="sq-AL"/>
        </w:rPr>
        <w:t xml:space="preserve">. 2444, Bashkia Libohovë, </w:t>
      </w:r>
      <w:r w:rsidR="00317D6F" w:rsidRPr="00A2062D">
        <w:rPr>
          <w:rFonts w:ascii="Garamond" w:hAnsi="Garamond" w:cs="Times New Roman"/>
          <w:color w:val="000000"/>
          <w:sz w:val="24"/>
          <w:szCs w:val="24"/>
          <w:lang w:val="sq-AL"/>
        </w:rPr>
        <w:t xml:space="preserve">qarku </w:t>
      </w:r>
      <w:r w:rsidRPr="00A2062D">
        <w:rPr>
          <w:rFonts w:ascii="Garamond" w:hAnsi="Garamond" w:cs="Times New Roman"/>
          <w:color w:val="000000"/>
          <w:sz w:val="24"/>
          <w:szCs w:val="24"/>
          <w:lang w:val="sq-AL"/>
        </w:rPr>
        <w:t>Gjirokastër.</w:t>
      </w:r>
    </w:p>
    <w:p w14:paraId="0F7C1957" w14:textId="4AF64E6A"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Bordi i ERE-s</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me vendimin nr. 104, datë 31.5.2024, vendosi të fillojë procedurën për licencimin e shoqërisë në veprimtarinë e prodhimit të energjisë elektrike. </w:t>
      </w:r>
    </w:p>
    <w:p w14:paraId="26E4DF1F" w14:textId="32757AA6"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ERE botoi njoftimin në median e shkruar për fillimin e kësaj procedure (në datat 4.6.2024 dhe 5.6.2024) dhe në përfundim të afatit të pritjes së komenteve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apo </w:t>
      </w:r>
      <w:r w:rsidR="00317D6F">
        <w:rPr>
          <w:rFonts w:ascii="Garamond" w:hAnsi="Garamond" w:cs="Times New Roman"/>
          <w:color w:val="000000"/>
          <w:sz w:val="24"/>
          <w:szCs w:val="24"/>
          <w:lang w:val="sq-AL"/>
        </w:rPr>
        <w:t xml:space="preserve">të </w:t>
      </w:r>
      <w:r w:rsidRPr="00A2062D">
        <w:rPr>
          <w:rFonts w:ascii="Garamond" w:hAnsi="Garamond" w:cs="Times New Roman"/>
          <w:color w:val="000000"/>
          <w:sz w:val="24"/>
          <w:szCs w:val="24"/>
          <w:lang w:val="sq-AL"/>
        </w:rPr>
        <w:t>objeksioneve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nga të tretët (data 3.7.2024), nuk rezultoi të ketë të tilla. Njoftimi për fillimin e procedurës u botua edhe në faqen zyrtare të internetit ERE-s.</w:t>
      </w:r>
    </w:p>
    <w:p w14:paraId="35506ACD" w14:textId="6F9AE5A8"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ERE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me shkresën nr. 1481 prot., datë 6.6.2024, ka njoftuar Ministrinë e Infrastrukturës dhe Energjisë (MIE) për fillimin e kësaj procedure. Ndërsa me shkresën nr. 1125/3 prot., datë 4.6.2024, ERE i është drejtuar shoqërisë</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duke i njoftuar vendimin e fillimit të procedurës dhe i ka kërkuar plotësimin e informacionit/dokumentacionit të konstatuar të munguar apo të plotësuar pjesërisht.</w:t>
      </w:r>
    </w:p>
    <w:p w14:paraId="691DF956" w14:textId="2C8E811D"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 Pas shqyrtimit të sa depozituar nga shoqëria, ka rezultuar se ka ende dokumentacion të paplotësuar, ndaj me vendimin nr. 155, datë 31.7.2024, </w:t>
      </w:r>
      <w:r w:rsidR="00317D6F" w:rsidRPr="00A2062D">
        <w:rPr>
          <w:rFonts w:ascii="Garamond" w:hAnsi="Garamond" w:cs="Times New Roman"/>
          <w:color w:val="000000"/>
          <w:sz w:val="24"/>
          <w:szCs w:val="24"/>
          <w:lang w:val="sq-AL"/>
        </w:rPr>
        <w:t xml:space="preserve">Bordi </w:t>
      </w:r>
      <w:r w:rsidRPr="00A2062D">
        <w:rPr>
          <w:rFonts w:ascii="Garamond" w:hAnsi="Garamond" w:cs="Times New Roman"/>
          <w:color w:val="000000"/>
          <w:sz w:val="24"/>
          <w:szCs w:val="24"/>
          <w:lang w:val="sq-AL"/>
        </w:rPr>
        <w:t>i ERE-s vendosi të zgjasë deri në 30 (tridhjetë) ditë vendimmarrjen e tij mbi aplikimin e shoqërisë “</w:t>
      </w:r>
      <w:r w:rsidR="00A2062D" w:rsidRPr="00A2062D">
        <w:rPr>
          <w:rFonts w:ascii="Garamond" w:hAnsi="Garamond" w:cs="Times New Roman"/>
          <w:color w:val="000000"/>
          <w:sz w:val="24"/>
          <w:szCs w:val="24"/>
          <w:lang w:val="sq-AL"/>
        </w:rPr>
        <w:t>Faethon</w:t>
      </w:r>
      <w:r w:rsidRPr="00A2062D">
        <w:rPr>
          <w:rFonts w:ascii="Garamond" w:hAnsi="Garamond" w:cs="Times New Roman"/>
          <w:color w:val="000000"/>
          <w:sz w:val="24"/>
          <w:szCs w:val="24"/>
          <w:lang w:val="sq-AL"/>
        </w:rPr>
        <w:t xml:space="preserve">” sh.p.k. për licencim në veprimtarinë e prodhimit të energjisë elektrike. </w:t>
      </w:r>
    </w:p>
    <w:p w14:paraId="3DF3414B" w14:textId="6488B715"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 Pas seancës dëgjimore të mbajtur në ambientet e ERE-s, në datën 15.8.2024 dhe korrespondencës së zhvilluar në vijim me shoqërinë, rezulton se ajo ka plotësuar tërësisht dokumentacionin në zbatim të përcaktimeve të nenit 9 të “Rregullores për procedurat dhe afatet për dhënien, modifikimin, transferimin, rinovimin, njohjen dhe heqjen e licencave në sektorin e energjisë elektrike” , </w:t>
      </w:r>
      <w:r w:rsidR="00317D6F">
        <w:rPr>
          <w:rFonts w:ascii="Garamond" w:hAnsi="Garamond" w:cs="Times New Roman"/>
          <w:color w:val="000000"/>
          <w:sz w:val="24"/>
          <w:szCs w:val="24"/>
          <w:lang w:val="sq-AL"/>
        </w:rPr>
        <w:t xml:space="preserve">të </w:t>
      </w:r>
      <w:r w:rsidRPr="00A2062D">
        <w:rPr>
          <w:rFonts w:ascii="Garamond" w:hAnsi="Garamond" w:cs="Times New Roman"/>
          <w:color w:val="000000"/>
          <w:sz w:val="24"/>
          <w:szCs w:val="24"/>
          <w:lang w:val="sq-AL"/>
        </w:rPr>
        <w:t>ndryshuar, konkretisht, për pikën 1.1, g</w:t>
      </w:r>
      <w:r w:rsidR="00317D6F">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rmat “a”, “b” dhe “c”; për pikën 1.2, g</w:t>
      </w:r>
      <w:r w:rsidR="00317D6F">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rmat “a”, “b”, “c” dhe “d”; për pikën 1.3</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rmat “a”, “b” dhe “c”; për pikën 2.1</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g</w:t>
      </w:r>
      <w:r w:rsidR="00317D6F">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 xml:space="preserve">rmat “a”, “b”, “c”, “d”, “e” dhe “f”, si dhe ka kryer pagesën e aplikimit sipas përcaktimeve të </w:t>
      </w:r>
      <w:r w:rsidR="00317D6F" w:rsidRPr="00A2062D">
        <w:rPr>
          <w:rFonts w:ascii="Garamond" w:hAnsi="Garamond" w:cs="Times New Roman"/>
          <w:color w:val="000000"/>
          <w:sz w:val="24"/>
          <w:szCs w:val="24"/>
          <w:lang w:val="sq-AL"/>
        </w:rPr>
        <w:t xml:space="preserve">aneksit </w:t>
      </w:r>
      <w:r w:rsidRPr="00A2062D">
        <w:rPr>
          <w:rFonts w:ascii="Garamond" w:hAnsi="Garamond" w:cs="Times New Roman"/>
          <w:color w:val="000000"/>
          <w:sz w:val="24"/>
          <w:szCs w:val="24"/>
          <w:lang w:val="sq-AL"/>
        </w:rPr>
        <w:t>A të kësaj rregulloreje.</w:t>
      </w:r>
    </w:p>
    <w:p w14:paraId="381CA70C" w14:textId="5CE7771D"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Rezulton se shoqëria “</w:t>
      </w:r>
      <w:r w:rsidR="00A2062D" w:rsidRPr="00A2062D">
        <w:rPr>
          <w:rFonts w:ascii="Garamond" w:hAnsi="Garamond" w:cs="Times New Roman"/>
          <w:color w:val="000000"/>
          <w:sz w:val="24"/>
          <w:szCs w:val="24"/>
          <w:lang w:val="sq-AL"/>
        </w:rPr>
        <w:t>Faethon</w:t>
      </w:r>
      <w:r w:rsidRPr="00A2062D">
        <w:rPr>
          <w:rFonts w:ascii="Garamond" w:hAnsi="Garamond" w:cs="Times New Roman"/>
          <w:color w:val="000000"/>
          <w:sz w:val="24"/>
          <w:szCs w:val="24"/>
          <w:lang w:val="sq-AL"/>
        </w:rPr>
        <w:t>” sh.p.k.:</w:t>
      </w:r>
    </w:p>
    <w:p w14:paraId="3E41582B" w14:textId="2FB1A4DF"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Symbol"/>
          <w:color w:val="000000"/>
          <w:sz w:val="24"/>
          <w:szCs w:val="24"/>
          <w:lang w:val="sq-AL"/>
        </w:rPr>
        <w:t xml:space="preserve">- </w:t>
      </w:r>
      <w:r w:rsidR="00317D6F" w:rsidRPr="00A2062D">
        <w:rPr>
          <w:rFonts w:ascii="Garamond" w:hAnsi="Garamond" w:cs="Times New Roman"/>
          <w:color w:val="000000"/>
          <w:sz w:val="24"/>
          <w:szCs w:val="24"/>
          <w:lang w:val="sq-AL"/>
        </w:rPr>
        <w:t xml:space="preserve">Ka </w:t>
      </w:r>
      <w:r w:rsidRPr="00A2062D">
        <w:rPr>
          <w:rFonts w:ascii="Garamond" w:hAnsi="Garamond" w:cs="Times New Roman"/>
          <w:color w:val="000000"/>
          <w:sz w:val="24"/>
          <w:szCs w:val="24"/>
          <w:lang w:val="sq-AL"/>
        </w:rPr>
        <w:t xml:space="preserve">nënshkruar me MIE-n, </w:t>
      </w:r>
      <w:r w:rsidR="00317D6F" w:rsidRPr="00A2062D">
        <w:rPr>
          <w:rFonts w:ascii="Garamond" w:hAnsi="Garamond" w:cs="Times New Roman"/>
          <w:color w:val="000000"/>
          <w:sz w:val="24"/>
          <w:szCs w:val="24"/>
          <w:lang w:val="sq-AL"/>
        </w:rPr>
        <w:t xml:space="preserve">kontratën </w:t>
      </w:r>
      <w:r w:rsidRPr="00A2062D">
        <w:rPr>
          <w:rFonts w:ascii="Garamond" w:hAnsi="Garamond" w:cs="Times New Roman"/>
          <w:color w:val="000000"/>
          <w:sz w:val="24"/>
          <w:szCs w:val="24"/>
          <w:lang w:val="sq-AL"/>
        </w:rPr>
        <w:t>nr. 2427 rep., nr. 1333 kol., datë 5.4.2024</w:t>
      </w:r>
      <w:r w:rsidR="00A2062D">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“Për ndërtimin, shfrytëzimin dhe administrimin e centralit gjenerues të energjisë elektrike fotovoltaike, me kapacitet prodhues 93 </w:t>
      </w:r>
      <w:r w:rsidR="00A2062D" w:rsidRPr="00A2062D">
        <w:rPr>
          <w:rFonts w:ascii="Garamond" w:hAnsi="Garamond" w:cs="Times New Roman"/>
          <w:color w:val="000000"/>
          <w:sz w:val="24"/>
          <w:szCs w:val="24"/>
          <w:lang w:val="sq-AL"/>
        </w:rPr>
        <w:t>mw</w:t>
      </w:r>
      <w:r w:rsidRPr="00A2062D">
        <w:rPr>
          <w:rFonts w:ascii="Garamond" w:hAnsi="Garamond" w:cs="Times New Roman"/>
          <w:color w:val="000000"/>
          <w:sz w:val="24"/>
          <w:szCs w:val="24"/>
          <w:lang w:val="sq-AL"/>
        </w:rPr>
        <w:t xml:space="preserve">, i cili nuk është objekt koncesioni, dhe veprave ndihmëse, në zonën kadastrale nr. 2444, Bashkia Libohovë, </w:t>
      </w:r>
      <w:r w:rsidR="00317D6F" w:rsidRPr="00A2062D">
        <w:rPr>
          <w:rFonts w:ascii="Garamond" w:hAnsi="Garamond" w:cs="Times New Roman"/>
          <w:color w:val="000000"/>
          <w:sz w:val="24"/>
          <w:szCs w:val="24"/>
          <w:lang w:val="sq-AL"/>
        </w:rPr>
        <w:t xml:space="preserve">qarku </w:t>
      </w:r>
      <w:r w:rsidRPr="00A2062D">
        <w:rPr>
          <w:rFonts w:ascii="Garamond" w:hAnsi="Garamond" w:cs="Times New Roman"/>
          <w:color w:val="000000"/>
          <w:sz w:val="24"/>
          <w:szCs w:val="24"/>
          <w:lang w:val="sq-AL"/>
        </w:rPr>
        <w:t xml:space="preserve">Gjirokastër, nga shoqëria </w:t>
      </w:r>
      <w:r w:rsidR="00317D6F">
        <w:rPr>
          <w:rFonts w:ascii="Garamond" w:hAnsi="Garamond" w:cs="Times New Roman"/>
          <w:color w:val="000000"/>
          <w:sz w:val="24"/>
          <w:szCs w:val="24"/>
          <w:lang w:val="sq-AL"/>
        </w:rPr>
        <w:t>‘</w:t>
      </w:r>
      <w:r w:rsidR="00A2062D" w:rsidRPr="00A2062D">
        <w:rPr>
          <w:rFonts w:ascii="Garamond" w:hAnsi="Garamond" w:cs="Times New Roman"/>
          <w:color w:val="000000"/>
          <w:sz w:val="24"/>
          <w:szCs w:val="24"/>
          <w:lang w:val="sq-AL"/>
        </w:rPr>
        <w:t>Faethon</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sh.p.k.”;</w:t>
      </w:r>
    </w:p>
    <w:p w14:paraId="6BE0372B" w14:textId="01F82938"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Symbol"/>
          <w:color w:val="000000"/>
          <w:sz w:val="24"/>
          <w:szCs w:val="24"/>
          <w:lang w:val="sq-AL"/>
        </w:rPr>
        <w:lastRenderedPageBreak/>
        <w:t xml:space="preserve">- </w:t>
      </w:r>
      <w:r w:rsidR="00317D6F" w:rsidRPr="00A2062D">
        <w:rPr>
          <w:rFonts w:ascii="Garamond" w:hAnsi="Garamond" w:cs="Times New Roman"/>
          <w:color w:val="000000"/>
          <w:sz w:val="24"/>
          <w:szCs w:val="24"/>
          <w:lang w:val="sq-AL"/>
        </w:rPr>
        <w:t xml:space="preserve">Ka </w:t>
      </w:r>
      <w:r w:rsidRPr="00A2062D">
        <w:rPr>
          <w:rFonts w:ascii="Garamond" w:hAnsi="Garamond" w:cs="Times New Roman"/>
          <w:color w:val="000000"/>
          <w:sz w:val="24"/>
          <w:szCs w:val="24"/>
          <w:lang w:val="sq-AL"/>
        </w:rPr>
        <w:t xml:space="preserve">nënshkruar me shoqërinë “Operatori i Sistemit të Transmetimit” (OST) sh.a. </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Marrëveshjen për lidhjen me rrjetin e transmetimit të parkut fotovoltaik Libohovë</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në datën 3.6.2024,</w:t>
      </w:r>
      <w:r w:rsidR="00A2062D" w:rsidRPr="00A2062D">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 xml:space="preserve">për lidhjen e parkut fotovoltaik Libohovë me fuqi të instaluar prej 78.6 </w:t>
      </w:r>
      <w:r w:rsidR="00A2062D" w:rsidRPr="00A2062D">
        <w:rPr>
          <w:rFonts w:ascii="Garamond" w:hAnsi="Garamond" w:cs="Times New Roman"/>
          <w:color w:val="000000"/>
          <w:sz w:val="24"/>
          <w:szCs w:val="24"/>
          <w:lang w:val="sq-AL"/>
        </w:rPr>
        <w:t xml:space="preserve">mw </w:t>
      </w:r>
      <w:r w:rsidRPr="00A2062D">
        <w:rPr>
          <w:rFonts w:ascii="Garamond" w:hAnsi="Garamond" w:cs="Times New Roman"/>
          <w:color w:val="000000"/>
          <w:sz w:val="24"/>
          <w:szCs w:val="24"/>
          <w:lang w:val="sq-AL"/>
        </w:rPr>
        <w:t>AC me rrjetin 110 kV të transmetimit;</w:t>
      </w:r>
    </w:p>
    <w:p w14:paraId="13B16CC0" w14:textId="28520969" w:rsidR="006E1620" w:rsidRPr="00A2062D" w:rsidRDefault="00317D6F"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w:t>
      </w:r>
      <w:r w:rsidR="006E1620" w:rsidRPr="00A2062D">
        <w:rPr>
          <w:rFonts w:ascii="Garamond" w:hAnsi="Garamond" w:cs="Symbol"/>
          <w:color w:val="000000"/>
          <w:sz w:val="24"/>
          <w:szCs w:val="24"/>
          <w:lang w:val="sq-AL"/>
        </w:rPr>
        <w:t xml:space="preserve"> </w:t>
      </w:r>
      <w:r w:rsidRPr="00A2062D">
        <w:rPr>
          <w:rFonts w:ascii="Garamond" w:hAnsi="Garamond" w:cs="Times New Roman"/>
          <w:color w:val="000000"/>
          <w:sz w:val="24"/>
          <w:szCs w:val="24"/>
          <w:lang w:val="sq-AL"/>
        </w:rPr>
        <w:t xml:space="preserve">Është </w:t>
      </w:r>
      <w:r w:rsidR="006E1620" w:rsidRPr="00A2062D">
        <w:rPr>
          <w:rFonts w:ascii="Garamond" w:hAnsi="Garamond" w:cs="Times New Roman"/>
          <w:color w:val="000000"/>
          <w:sz w:val="24"/>
          <w:szCs w:val="24"/>
          <w:lang w:val="sq-AL"/>
        </w:rPr>
        <w:t xml:space="preserve">pajisur me Deklaratë Mjedisore, lëshuar më datë 4.10.2023, nga Agjencia Kombëtare e Mjedisit (AKM), për të zhvilluar projektin për ndërtimin e parkut fotovoltaik në Libohovë, me fuqi të instaluar 93 </w:t>
      </w:r>
      <w:r w:rsidR="00A2062D" w:rsidRPr="00A2062D">
        <w:rPr>
          <w:rFonts w:ascii="Garamond" w:hAnsi="Garamond" w:cs="Times New Roman"/>
          <w:color w:val="000000"/>
          <w:sz w:val="24"/>
          <w:szCs w:val="24"/>
          <w:lang w:val="sq-AL"/>
        </w:rPr>
        <w:t>mw</w:t>
      </w:r>
      <w:r w:rsidR="006E1620" w:rsidRPr="00A2062D">
        <w:rPr>
          <w:rFonts w:ascii="Garamond" w:hAnsi="Garamond" w:cs="Times New Roman"/>
          <w:color w:val="000000"/>
          <w:sz w:val="24"/>
          <w:szCs w:val="24"/>
          <w:lang w:val="sq-AL"/>
        </w:rPr>
        <w:t>.</w:t>
      </w:r>
    </w:p>
    <w:p w14:paraId="18A5CC9B" w14:textId="5B168464"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Aktualisht</w:t>
      </w:r>
      <w:r w:rsidR="00E85339">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shoqëria ka një Deklaratë Mjedisore të Vlefshme (deri më 4.10.2025) dhe ka njoftuar se nuk ka filluar ende punimet, pasi është në proces të marrjes së lejes së ndërtimit. Në këto rrethana vlerësohet që t’i lihet kusht asaj që të raportojë në ERE në mënyrë periodike, çdo 3 muaj</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në lidhje me ecurinë e fillimit të punimeve për ndërtimin e parkut fotovoltaik dhe të dokumentojë fillimin e tyre jo më vonë se data 4.10.2025, që është dhe afati i fundit i vlefshmërisë së Deklaratës Mjedisore, afat i cili është brenda afateve të përcaktuara në kontratën me MIE-n.</w:t>
      </w:r>
      <w:r w:rsidRPr="00A2062D">
        <w:rPr>
          <w:rFonts w:ascii="Garamond" w:hAnsi="Garamond" w:cs="Times New Roman"/>
          <w:b/>
          <w:bCs/>
          <w:color w:val="000000"/>
          <w:sz w:val="24"/>
          <w:szCs w:val="24"/>
          <w:lang w:val="sq-AL"/>
        </w:rPr>
        <w:t xml:space="preserve"> </w:t>
      </w:r>
    </w:p>
    <w:p w14:paraId="2BA71B65" w14:textId="49847E3E"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Në nenin 9 të Rregullores, pika 2.1 kërkon që për t’u pajisur me licencë për prodhimin e energjisë elektrike, aplikuesi duhet të depozitojë</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gjithashtu</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formatin e plotësuar me të dhënat teknike sipas shtojcës 2 të Rregullores dhe duke iu referuar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 xml:space="preserve">rmës “a”, pikës 2, shoqëria ka plotësuar se kapaciteti i instaluar do të jetë 78.6 </w:t>
      </w:r>
      <w:r w:rsidR="00A2062D" w:rsidRPr="00A2062D">
        <w:rPr>
          <w:rFonts w:ascii="Garamond" w:hAnsi="Garamond" w:cs="Times New Roman"/>
          <w:color w:val="000000"/>
          <w:sz w:val="24"/>
          <w:szCs w:val="24"/>
          <w:lang w:val="sq-AL"/>
        </w:rPr>
        <w:t xml:space="preserve">mw </w:t>
      </w:r>
      <w:r w:rsidRPr="00A2062D">
        <w:rPr>
          <w:rFonts w:ascii="Garamond" w:hAnsi="Garamond" w:cs="Times New Roman"/>
          <w:color w:val="000000"/>
          <w:sz w:val="24"/>
          <w:szCs w:val="24"/>
          <w:lang w:val="sq-AL"/>
        </w:rPr>
        <w:t>AC, si dhe duke iu referuar marrëveshjes me rrjetin e transmetimit për lidhjen e parkut fotovoltaik Libohovë</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me fuqi të instaluar prej 78.6 </w:t>
      </w:r>
      <w:r w:rsidR="00A2062D" w:rsidRPr="00A2062D">
        <w:rPr>
          <w:rFonts w:ascii="Garamond" w:hAnsi="Garamond" w:cs="Times New Roman"/>
          <w:color w:val="000000"/>
          <w:sz w:val="24"/>
          <w:szCs w:val="24"/>
          <w:lang w:val="sq-AL"/>
        </w:rPr>
        <w:t xml:space="preserve">mw </w:t>
      </w:r>
      <w:r w:rsidRPr="00A2062D">
        <w:rPr>
          <w:rFonts w:ascii="Garamond" w:hAnsi="Garamond" w:cs="Times New Roman"/>
          <w:color w:val="000000"/>
          <w:sz w:val="24"/>
          <w:szCs w:val="24"/>
          <w:lang w:val="sq-AL"/>
        </w:rPr>
        <w:t xml:space="preserve">AC me rrjetin 110 kV të transmetimit, të lidhur ndërmjet shoqërisë dhe OST sh.a. vlerësojmë se shoqëria duhet të licencohet për fuqinë e instaluar 78.6 </w:t>
      </w:r>
      <w:r w:rsidR="00A2062D" w:rsidRPr="00A2062D">
        <w:rPr>
          <w:rFonts w:ascii="Garamond" w:hAnsi="Garamond" w:cs="Times New Roman"/>
          <w:color w:val="000000"/>
          <w:sz w:val="24"/>
          <w:szCs w:val="24"/>
          <w:lang w:val="sq-AL"/>
        </w:rPr>
        <w:t xml:space="preserve">mw </w:t>
      </w:r>
      <w:r w:rsidRPr="00A2062D">
        <w:rPr>
          <w:rFonts w:ascii="Garamond" w:hAnsi="Garamond" w:cs="Times New Roman"/>
          <w:color w:val="000000"/>
          <w:sz w:val="24"/>
          <w:szCs w:val="24"/>
          <w:lang w:val="sq-AL"/>
        </w:rPr>
        <w:t>AC.</w:t>
      </w:r>
    </w:p>
    <w:p w14:paraId="44D2B74D" w14:textId="1F0130FD"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ERE, në zbatim të nenit 38, pika 1,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të ligjit nr. 43/2015</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“Për sektorin e energjisë elektrike”</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w:t>
      </w:r>
      <w:r w:rsidR="00C654D3">
        <w:rPr>
          <w:rFonts w:ascii="Garamond" w:hAnsi="Garamond" w:cs="Times New Roman"/>
          <w:color w:val="000000"/>
          <w:sz w:val="24"/>
          <w:szCs w:val="24"/>
          <w:lang w:val="sq-AL"/>
        </w:rPr>
        <w:t>të</w:t>
      </w:r>
      <w:r w:rsidRPr="00A2062D">
        <w:rPr>
          <w:rFonts w:ascii="Garamond" w:hAnsi="Garamond" w:cs="Times New Roman"/>
          <w:color w:val="000000"/>
          <w:sz w:val="24"/>
          <w:szCs w:val="24"/>
          <w:lang w:val="sq-AL"/>
        </w:rPr>
        <w:t xml:space="preserve"> ndryshuar, si dhe nenit 5, pika 1,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të “Rregullores për procedurat dhe afatet për dhënien, modifikimin, transferimin, rinovimin, njohjen dhe heqjen e licencave në sektorin e energjisë elektrike”</w:t>
      </w:r>
      <w:r w:rsidR="0040124A">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w:t>
      </w:r>
      <w:r w:rsidR="0040124A">
        <w:rPr>
          <w:rFonts w:ascii="Garamond" w:hAnsi="Garamond" w:cs="Times New Roman"/>
          <w:color w:val="000000"/>
          <w:sz w:val="24"/>
          <w:szCs w:val="24"/>
          <w:lang w:val="sq-AL"/>
        </w:rPr>
        <w:t xml:space="preserve">të </w:t>
      </w:r>
      <w:r w:rsidRPr="00A2062D">
        <w:rPr>
          <w:rFonts w:ascii="Garamond" w:hAnsi="Garamond" w:cs="Times New Roman"/>
          <w:color w:val="000000"/>
          <w:sz w:val="24"/>
          <w:szCs w:val="24"/>
          <w:lang w:val="sq-AL"/>
        </w:rPr>
        <w:t>ndryshuar, lëshon një licencë për veprimtarinë e prodhimit të energjisë elektrike deri në 30 vjet. Në rastet analoge ka rezultuar që një central fotovoltaik e ka jetëgjatësinë 25 ose 30 vjet, në varësi të garancisë së paneleve të përdorura. Duke qenë se shoqëria nuk ka paraqitur një dokument teknik</w:t>
      </w:r>
      <w:r w:rsidR="00A9129C">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në lidhje me jetëgjatësinë e centralit, vlerësohet që licenca të jepet për një afat 25-vjeçar, afati i cili do të fillojë në përputhje me afatet e përcaktuara në VKM-në nr. 67/2024 dhe në kontratën me MIE-n për vënien në punë të parkut fotovoltaik, pra jo më vonë se data 14.2.2027.</w:t>
      </w:r>
    </w:p>
    <w:p w14:paraId="33CE142D" w14:textId="35DFB2CD"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Për gjithë sa më sipër, </w:t>
      </w:r>
      <w:r w:rsidR="00A2062D" w:rsidRPr="00A2062D">
        <w:rPr>
          <w:rFonts w:ascii="Garamond" w:hAnsi="Garamond" w:cs="Times New Roman"/>
          <w:color w:val="000000"/>
          <w:sz w:val="24"/>
          <w:szCs w:val="24"/>
          <w:lang w:val="sq-AL"/>
        </w:rPr>
        <w:t xml:space="preserve">Bordi </w:t>
      </w:r>
      <w:r w:rsidRPr="00A2062D">
        <w:rPr>
          <w:rFonts w:ascii="Garamond" w:hAnsi="Garamond" w:cs="Times New Roman"/>
          <w:color w:val="000000"/>
          <w:sz w:val="24"/>
          <w:szCs w:val="24"/>
          <w:lang w:val="sq-AL"/>
        </w:rPr>
        <w:t xml:space="preserve">i ERE-s </w:t>
      </w:r>
    </w:p>
    <w:p w14:paraId="35F06B98" w14:textId="77777777" w:rsidR="006E1620" w:rsidRPr="00A2062D" w:rsidRDefault="006E1620" w:rsidP="006E1620">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3E8DE83" w14:textId="6F44CA23" w:rsidR="006E1620" w:rsidRPr="00A2062D" w:rsidRDefault="006E1620" w:rsidP="006E162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A2062D">
        <w:rPr>
          <w:rFonts w:ascii="Garamond" w:hAnsi="Garamond" w:cs="Times New Roman"/>
          <w:bCs/>
          <w:color w:val="000000"/>
          <w:sz w:val="24"/>
          <w:szCs w:val="24"/>
          <w:lang w:val="sq-AL"/>
        </w:rPr>
        <w:t>VENDOSI:</w:t>
      </w:r>
    </w:p>
    <w:p w14:paraId="17AD0B1A" w14:textId="77777777" w:rsidR="006E1620" w:rsidRPr="00A2062D" w:rsidRDefault="006E1620" w:rsidP="006E162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48FB12C" w14:textId="42455D58"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1. Të licencojë shoqëri</w:t>
      </w:r>
      <w:r w:rsidR="00A2062D">
        <w:rPr>
          <w:rFonts w:ascii="Garamond" w:hAnsi="Garamond" w:cs="Times New Roman"/>
          <w:color w:val="000000"/>
          <w:sz w:val="24"/>
          <w:szCs w:val="24"/>
          <w:lang w:val="sq-AL"/>
        </w:rPr>
        <w:t>n</w:t>
      </w:r>
      <w:r w:rsidRPr="00A2062D">
        <w:rPr>
          <w:rFonts w:ascii="Garamond" w:hAnsi="Garamond" w:cs="Times New Roman"/>
          <w:color w:val="000000"/>
          <w:sz w:val="24"/>
          <w:szCs w:val="24"/>
          <w:lang w:val="sq-AL"/>
        </w:rPr>
        <w:t>ë “</w:t>
      </w:r>
      <w:r w:rsidR="00A2062D" w:rsidRPr="00A2062D">
        <w:rPr>
          <w:rFonts w:ascii="Garamond" w:hAnsi="Garamond" w:cs="Times New Roman"/>
          <w:color w:val="000000"/>
          <w:sz w:val="24"/>
          <w:szCs w:val="24"/>
          <w:lang w:val="sq-AL"/>
        </w:rPr>
        <w:t>Faethon</w:t>
      </w:r>
      <w:r w:rsidRPr="00A2062D">
        <w:rPr>
          <w:rFonts w:ascii="Garamond" w:hAnsi="Garamond" w:cs="Times New Roman"/>
          <w:color w:val="000000"/>
          <w:sz w:val="24"/>
          <w:szCs w:val="24"/>
          <w:lang w:val="sq-AL"/>
        </w:rPr>
        <w:t xml:space="preserve">” sh.p.k. në veprimtarinë e prodhimit të energjisë elektrike nga centrali fotovoltaik me kapacitet të instaluar 78.6 </w:t>
      </w:r>
      <w:r w:rsidR="00A2062D" w:rsidRPr="00A2062D">
        <w:rPr>
          <w:rFonts w:ascii="Garamond" w:hAnsi="Garamond" w:cs="Times New Roman"/>
          <w:color w:val="000000"/>
          <w:sz w:val="24"/>
          <w:szCs w:val="24"/>
          <w:lang w:val="sq-AL"/>
        </w:rPr>
        <w:t xml:space="preserve">mw </w:t>
      </w:r>
      <w:r w:rsidRPr="00A2062D">
        <w:rPr>
          <w:rFonts w:ascii="Garamond" w:hAnsi="Garamond" w:cs="Times New Roman"/>
          <w:color w:val="000000"/>
          <w:sz w:val="24"/>
          <w:szCs w:val="24"/>
          <w:lang w:val="sq-AL"/>
        </w:rPr>
        <w:t xml:space="preserve">AC, me vendndodhje në </w:t>
      </w:r>
      <w:r w:rsidR="00B013B6" w:rsidRPr="00A2062D">
        <w:rPr>
          <w:rFonts w:ascii="Garamond" w:hAnsi="Garamond" w:cs="Times New Roman"/>
          <w:color w:val="000000"/>
          <w:sz w:val="24"/>
          <w:szCs w:val="24"/>
          <w:lang w:val="sq-AL"/>
        </w:rPr>
        <w:t>zonën kadastrale</w:t>
      </w:r>
      <w:r w:rsidRPr="00A2062D">
        <w:rPr>
          <w:rFonts w:ascii="Garamond" w:hAnsi="Garamond" w:cs="Times New Roman"/>
          <w:color w:val="000000"/>
          <w:sz w:val="24"/>
          <w:szCs w:val="24"/>
          <w:lang w:val="sq-AL"/>
        </w:rPr>
        <w:t xml:space="preserve"> </w:t>
      </w:r>
      <w:r w:rsidR="00A2062D" w:rsidRPr="00A2062D">
        <w:rPr>
          <w:rFonts w:ascii="Garamond" w:hAnsi="Garamond" w:cs="Times New Roman"/>
          <w:color w:val="000000"/>
          <w:sz w:val="24"/>
          <w:szCs w:val="24"/>
          <w:lang w:val="sq-AL"/>
        </w:rPr>
        <w:t>nr</w:t>
      </w:r>
      <w:r w:rsidRPr="00A2062D">
        <w:rPr>
          <w:rFonts w:ascii="Garamond" w:hAnsi="Garamond" w:cs="Times New Roman"/>
          <w:color w:val="000000"/>
          <w:sz w:val="24"/>
          <w:szCs w:val="24"/>
          <w:lang w:val="sq-AL"/>
        </w:rPr>
        <w:t xml:space="preserve">. 2444, Bashkia Libohovë, </w:t>
      </w:r>
      <w:r w:rsidR="00B013B6" w:rsidRPr="00A2062D">
        <w:rPr>
          <w:rFonts w:ascii="Garamond" w:hAnsi="Garamond" w:cs="Times New Roman"/>
          <w:color w:val="000000"/>
          <w:sz w:val="24"/>
          <w:szCs w:val="24"/>
          <w:lang w:val="sq-AL"/>
        </w:rPr>
        <w:t xml:space="preserve">qarku </w:t>
      </w:r>
      <w:r w:rsidRPr="00A2062D">
        <w:rPr>
          <w:rFonts w:ascii="Garamond" w:hAnsi="Garamond" w:cs="Times New Roman"/>
          <w:color w:val="000000"/>
          <w:sz w:val="24"/>
          <w:szCs w:val="24"/>
          <w:lang w:val="sq-AL"/>
        </w:rPr>
        <w:t>Gjirokastër, për një afat 25-vjeçar.</w:t>
      </w:r>
    </w:p>
    <w:p w14:paraId="778CBED2" w14:textId="44255061"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2. Shoqëria duhet të fillojë ushtrimin e aktivitetit të prodhimit të energjisë elektrike nga centrali fotovoltaik, jo më vonë se data 14.2.2027.</w:t>
      </w:r>
    </w:p>
    <w:p w14:paraId="6D817652" w14:textId="491D325A"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3. </w:t>
      </w:r>
      <w:r w:rsidR="003376A0" w:rsidRPr="003376A0">
        <w:rPr>
          <w:rFonts w:ascii="Garamond" w:hAnsi="Garamond" w:cs="Times New Roman"/>
          <w:i/>
          <w:color w:val="000000"/>
          <w:sz w:val="24"/>
          <w:szCs w:val="24"/>
          <w:lang w:val="sq-AL"/>
        </w:rPr>
        <w:t>Shoqëria “Faethon” sh.p.k., brenda 30 ditëve nga hyrja në fuqi e këtij vendimi, duhet të depozitojë në ERE një kopje të aplikimit pranë Agjencisë Kombëtare të Mjedisit për pajisjen me VNM paraprake të rinovuar.</w:t>
      </w:r>
    </w:p>
    <w:p w14:paraId="1AA527B2" w14:textId="6EB54558"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4. Ky vendim është objekt rishikimi nga ERE.</w:t>
      </w:r>
    </w:p>
    <w:p w14:paraId="4CF08D89" w14:textId="7DE8B805"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5. Drejtoria e Licencimit, Autorizimeve dhe Mbikëqyrjes</w:t>
      </w:r>
      <w:r w:rsidR="00B013B6">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të njoftojë shoqërinë “</w:t>
      </w:r>
      <w:r w:rsidR="00A2062D" w:rsidRPr="00A2062D">
        <w:rPr>
          <w:rFonts w:ascii="Garamond" w:hAnsi="Garamond" w:cs="Times New Roman"/>
          <w:color w:val="000000"/>
          <w:sz w:val="24"/>
          <w:szCs w:val="24"/>
          <w:lang w:val="sq-AL"/>
        </w:rPr>
        <w:t>Faethon</w:t>
      </w:r>
      <w:r w:rsidRPr="00A2062D">
        <w:rPr>
          <w:rFonts w:ascii="Garamond" w:hAnsi="Garamond" w:cs="Times New Roman"/>
          <w:color w:val="000000"/>
          <w:sz w:val="24"/>
          <w:szCs w:val="24"/>
          <w:lang w:val="sq-AL"/>
        </w:rPr>
        <w:t xml:space="preserve">” sh.p.k., shoqërinë “Operatori i Sistemit të Transmetimit” sh.a. dhe Ministrinë e Infrastrukturës dhe Energjisë për vendimin e </w:t>
      </w:r>
      <w:r w:rsidR="00A2062D" w:rsidRPr="00A2062D">
        <w:rPr>
          <w:rFonts w:ascii="Garamond" w:hAnsi="Garamond" w:cs="Times New Roman"/>
          <w:color w:val="000000"/>
          <w:sz w:val="24"/>
          <w:szCs w:val="24"/>
          <w:lang w:val="sq-AL"/>
        </w:rPr>
        <w:t xml:space="preserve">Bordit </w:t>
      </w:r>
      <w:r w:rsidRPr="00A2062D">
        <w:rPr>
          <w:rFonts w:ascii="Garamond" w:hAnsi="Garamond" w:cs="Times New Roman"/>
          <w:color w:val="000000"/>
          <w:sz w:val="24"/>
          <w:szCs w:val="24"/>
          <w:lang w:val="sq-AL"/>
        </w:rPr>
        <w:t>të ERE-s.</w:t>
      </w:r>
    </w:p>
    <w:p w14:paraId="22149CA5" w14:textId="77777777" w:rsidR="006E1620" w:rsidRPr="00A2062D" w:rsidRDefault="006E1620" w:rsidP="006E1620">
      <w:pPr>
        <w:autoSpaceDE w:val="0"/>
        <w:autoSpaceDN w:val="0"/>
        <w:adjustRightInd w:val="0"/>
        <w:spacing w:after="0" w:line="240" w:lineRule="auto"/>
        <w:ind w:firstLine="284"/>
        <w:jc w:val="both"/>
        <w:rPr>
          <w:rFonts w:ascii="Garamond" w:hAnsi="Garamond" w:cs="Calibri"/>
          <w:color w:val="000000"/>
          <w:sz w:val="24"/>
          <w:szCs w:val="24"/>
          <w:lang w:val="sq-AL"/>
        </w:rPr>
      </w:pPr>
      <w:r w:rsidRPr="00A2062D">
        <w:rPr>
          <w:rFonts w:ascii="Garamond" w:hAnsi="Garamond" w:cs="Times New Roman"/>
          <w:color w:val="000000"/>
          <w:sz w:val="24"/>
          <w:szCs w:val="24"/>
          <w:lang w:val="sq-AL"/>
        </w:rPr>
        <w:t>Ky vendim hyn në fuqi menjëherë.</w:t>
      </w:r>
    </w:p>
    <w:p w14:paraId="0BCA19CC" w14:textId="31E3F736"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Çdo palë e përfshirë në këtë procedurë mund t’i kërkojë ERE-s, brenda 7 ditëve kalendarike nga data e marrjes së vendimit, rishikimin e vendimit të </w:t>
      </w:r>
      <w:r w:rsidR="00A2062D" w:rsidRPr="00A2062D">
        <w:rPr>
          <w:rFonts w:ascii="Garamond" w:hAnsi="Garamond" w:cs="Times New Roman"/>
          <w:color w:val="000000"/>
          <w:sz w:val="24"/>
          <w:szCs w:val="24"/>
          <w:lang w:val="sq-AL"/>
        </w:rPr>
        <w:t>Bordit</w:t>
      </w:r>
      <w:r w:rsidR="00A2062D">
        <w:rPr>
          <w:rFonts w:ascii="Garamond" w:hAnsi="Garamond" w:cs="Times New Roman"/>
          <w:color w:val="000000"/>
          <w:sz w:val="24"/>
          <w:szCs w:val="24"/>
          <w:lang w:val="sq-AL"/>
        </w:rPr>
        <w:t>,</w:t>
      </w:r>
      <w:r w:rsidR="00A2062D" w:rsidRPr="00A2062D">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 xml:space="preserve">në rast se ka siguruar prova të reja që mund ta çojnë </w:t>
      </w:r>
      <w:r w:rsidR="00A2062D" w:rsidRPr="00A2062D">
        <w:rPr>
          <w:rFonts w:ascii="Garamond" w:hAnsi="Garamond" w:cs="Times New Roman"/>
          <w:color w:val="000000"/>
          <w:sz w:val="24"/>
          <w:szCs w:val="24"/>
          <w:lang w:val="sq-AL"/>
        </w:rPr>
        <w:t xml:space="preserve">Bordin </w:t>
      </w:r>
      <w:r w:rsidRPr="00A2062D">
        <w:rPr>
          <w:rFonts w:ascii="Garamond" w:hAnsi="Garamond" w:cs="Times New Roman"/>
          <w:color w:val="000000"/>
          <w:sz w:val="24"/>
          <w:szCs w:val="24"/>
          <w:lang w:val="sq-AL"/>
        </w:rPr>
        <w:t>në marrjen e një vendimi të ndryshëm nga i mëparshmi</w:t>
      </w:r>
      <w:r w:rsidR="00A2062D">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apo për gabime materiale të </w:t>
      </w:r>
      <w:r w:rsidRPr="00A2062D">
        <w:rPr>
          <w:rFonts w:ascii="Garamond" w:hAnsi="Garamond" w:cs="Times New Roman"/>
          <w:color w:val="000000"/>
          <w:sz w:val="24"/>
          <w:szCs w:val="24"/>
          <w:lang w:val="sq-AL"/>
        </w:rPr>
        <w:lastRenderedPageBreak/>
        <w:t>konstatuara. Për këtë vendim mund të bëhet ankim në Gjykatën Administrative Tiranë, brenda 30 ditëve kalendarike nga dita e publikimit në Fletoren Zyrtare.</w:t>
      </w:r>
    </w:p>
    <w:p w14:paraId="634C4EE5" w14:textId="77777777"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Ky vendim botohet në Fletoren Zyrtare.</w:t>
      </w:r>
    </w:p>
    <w:p w14:paraId="04327EAE" w14:textId="77777777" w:rsidR="001C184E" w:rsidRPr="00A2062D" w:rsidRDefault="001C184E" w:rsidP="006E1620">
      <w:pPr>
        <w:spacing w:after="0" w:line="240" w:lineRule="auto"/>
        <w:ind w:firstLine="284"/>
        <w:rPr>
          <w:rFonts w:ascii="Garamond" w:hAnsi="Garamond"/>
          <w:sz w:val="24"/>
          <w:szCs w:val="24"/>
          <w:lang w:val="sq-AL"/>
        </w:rPr>
      </w:pPr>
    </w:p>
    <w:p w14:paraId="203291B6" w14:textId="77777777" w:rsidR="001C184E" w:rsidRPr="00A2062D" w:rsidRDefault="001C184E" w:rsidP="006E1620">
      <w:pPr>
        <w:tabs>
          <w:tab w:val="left" w:pos="806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A2062D">
        <w:rPr>
          <w:rFonts w:ascii="Garamond" w:hAnsi="Garamond" w:cs="Times New Roman"/>
          <w:bCs/>
          <w:color w:val="000000"/>
          <w:sz w:val="24"/>
          <w:szCs w:val="24"/>
          <w:lang w:val="sq-AL"/>
        </w:rPr>
        <w:t>KRYETAR</w:t>
      </w:r>
    </w:p>
    <w:p w14:paraId="4F0CA4F2" w14:textId="77777777" w:rsidR="001C184E" w:rsidRPr="00A2062D" w:rsidRDefault="001C184E" w:rsidP="006E1620">
      <w:pPr>
        <w:tabs>
          <w:tab w:val="left" w:pos="8060"/>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A2062D">
        <w:rPr>
          <w:rFonts w:ascii="Garamond" w:hAnsi="Garamond" w:cs="Times New Roman"/>
          <w:b/>
          <w:bCs/>
          <w:color w:val="000000"/>
          <w:sz w:val="24"/>
          <w:szCs w:val="24"/>
          <w:lang w:val="sq-AL"/>
        </w:rPr>
        <w:t>Petrit Ahmeti</w:t>
      </w:r>
    </w:p>
    <w:p w14:paraId="04034EDC" w14:textId="77777777" w:rsidR="001C184E" w:rsidRPr="00A2062D" w:rsidRDefault="001C184E" w:rsidP="006E1620">
      <w:pPr>
        <w:spacing w:after="0" w:line="240" w:lineRule="auto"/>
        <w:ind w:firstLine="284"/>
        <w:rPr>
          <w:rFonts w:ascii="Garamond" w:hAnsi="Garamond"/>
          <w:sz w:val="24"/>
          <w:szCs w:val="24"/>
          <w:lang w:val="sq-AL"/>
        </w:rPr>
      </w:pPr>
    </w:p>
    <w:sectPr w:rsidR="001C184E" w:rsidRPr="00A206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C9"/>
    <w:rsid w:val="000172F2"/>
    <w:rsid w:val="00087363"/>
    <w:rsid w:val="00097F83"/>
    <w:rsid w:val="000B0B87"/>
    <w:rsid w:val="000F74B6"/>
    <w:rsid w:val="001245AF"/>
    <w:rsid w:val="00150670"/>
    <w:rsid w:val="001A335B"/>
    <w:rsid w:val="001C184E"/>
    <w:rsid w:val="001F6926"/>
    <w:rsid w:val="00244B22"/>
    <w:rsid w:val="00277AC9"/>
    <w:rsid w:val="002E0115"/>
    <w:rsid w:val="00317D6F"/>
    <w:rsid w:val="0033119E"/>
    <w:rsid w:val="003376A0"/>
    <w:rsid w:val="003A249E"/>
    <w:rsid w:val="0040124A"/>
    <w:rsid w:val="00420FCC"/>
    <w:rsid w:val="0043064D"/>
    <w:rsid w:val="0043437F"/>
    <w:rsid w:val="00436183"/>
    <w:rsid w:val="00495544"/>
    <w:rsid w:val="005251A4"/>
    <w:rsid w:val="005B5F43"/>
    <w:rsid w:val="005E2548"/>
    <w:rsid w:val="0061636A"/>
    <w:rsid w:val="00621A07"/>
    <w:rsid w:val="006454A8"/>
    <w:rsid w:val="006461A5"/>
    <w:rsid w:val="006E1620"/>
    <w:rsid w:val="007466B8"/>
    <w:rsid w:val="00764791"/>
    <w:rsid w:val="007A461B"/>
    <w:rsid w:val="008C7EE7"/>
    <w:rsid w:val="00931C07"/>
    <w:rsid w:val="0093672A"/>
    <w:rsid w:val="00996E09"/>
    <w:rsid w:val="009D3C12"/>
    <w:rsid w:val="009D7254"/>
    <w:rsid w:val="00A2062D"/>
    <w:rsid w:val="00A26109"/>
    <w:rsid w:val="00A9129C"/>
    <w:rsid w:val="00AD6F91"/>
    <w:rsid w:val="00AE2D09"/>
    <w:rsid w:val="00AF42A0"/>
    <w:rsid w:val="00B013B6"/>
    <w:rsid w:val="00B17E4C"/>
    <w:rsid w:val="00B31EA1"/>
    <w:rsid w:val="00B354BD"/>
    <w:rsid w:val="00BB066B"/>
    <w:rsid w:val="00BB343B"/>
    <w:rsid w:val="00BB76C0"/>
    <w:rsid w:val="00BD38F5"/>
    <w:rsid w:val="00C47BE2"/>
    <w:rsid w:val="00C654D3"/>
    <w:rsid w:val="00CA2D5E"/>
    <w:rsid w:val="00E85339"/>
    <w:rsid w:val="00ED0B1D"/>
    <w:rsid w:val="00F23FBB"/>
    <w:rsid w:val="00FC32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4EDB"/>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6E1620"/>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ListParagraph">
    <w:name w:val="List Paragraph"/>
    <w:basedOn w:val="Normal"/>
    <w:uiPriority w:val="99"/>
    <w:qFormat/>
    <w:rsid w:val="006E1620"/>
    <w:pPr>
      <w:autoSpaceDE w:val="0"/>
      <w:autoSpaceDN w:val="0"/>
      <w:adjustRightInd w:val="0"/>
      <w:spacing w:line="284" w:lineRule="atLeast"/>
      <w:ind w:left="720"/>
    </w:pPr>
    <w:rPr>
      <w:rFonts w:ascii="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202CCB4901449E2AB93ECA37E4E29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6202CCB4901449E2AB93ECA37E4E29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174</Nr_x002e__x0020_akti>
    <Data_x0020_e_x0020_Krijimit xmlns="0e656187-b300-4fb0-8bf4-3a50f872073c">2024-10-17T14:45:42Z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Mbi licencimin e shoqërisë “FAETHON” sh.p.k. në veprimtarinë e prodhimit të energjisë elektrike</Titulli>
    <Modifikuesi xmlns="0e656187-b300-4fb0-8bf4-3a50f872073c">ermira.bukaci</Modifikuesi>
    <Nr_x002e__x0020_prot_x0020_QBZ xmlns="0e656187-b300-4fb0-8bf4-3a50f872073c">1784/4</Nr_x002e__x0020_prot_x0020_QBZ>
    <Data_x0020_e_x0020_Modifikimit xmlns="0e656187-b300-4fb0-8bf4-3a50f872073c">2024-10-18T07:29:03Z</Data_x0020_e_x0020_Modifikimit>
    <Dekretuar xmlns="0e656187-b300-4fb0-8bf4-3a50f872073c">false</Dekretuar>
    <Data xmlns="0e656187-b300-4fb0-8bf4-3a50f872073c">2024-08-29T00:00:00Z</Data>
    <Nr_x002e__x0020_protokolli_x0020_i_x0020_aktit xmlns="0e656187-b300-4fb0-8bf4-3a50f872073c">2169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2FC5A5B9-EDE5-4735-8CB6-DE91D09936BB}">
  <ds:schemaRefs>
    <ds:schemaRef ds:uri="http://schemas.microsoft.com/sharepoint/v3/contenttype/forms"/>
  </ds:schemaRefs>
</ds:datastoreItem>
</file>

<file path=customXml/itemProps2.xml><?xml version="1.0" encoding="utf-8"?>
<ds:datastoreItem xmlns:ds="http://schemas.openxmlformats.org/officeDocument/2006/customXml" ds:itemID="{41E87C9B-6F11-459A-AD6D-037AD6D32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778C6D7-5F45-4A60-8BBB-F1D7A950D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3925426-11A7-4405-8938-F2903FB3EB9C}">
  <ds:schemaRefs>
    <ds:schemaRef ds:uri="http://schemas.microsoft.com/sharepoint/v3/contenttype/forms"/>
  </ds:schemaRefs>
</ds:datastoreItem>
</file>

<file path=customXml/itemProps5.xml><?xml version="1.0" encoding="utf-8"?>
<ds:datastoreItem xmlns:ds="http://schemas.openxmlformats.org/officeDocument/2006/customXml" ds:itemID="{B57E5751-3F4A-4CF2-A64E-1B1F51ACE313}">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1181</Words>
  <Characters>6736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Mbi licencimin e shoqërisë “FAETHON” sh.p.k. në veprimtarinë e prodhimit të energjisë elektrike</vt:lpstr>
    </vt:vector>
  </TitlesOfParts>
  <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“FAETHON” sh.p.k. në veprimtarinë e prodhimit të energjisë elektrike</dc:title>
  <dc:creator>Entela Suli</dc:creator>
  <cp:lastModifiedBy>Rovena Lipe</cp:lastModifiedBy>
  <cp:revision>2</cp:revision>
  <dcterms:created xsi:type="dcterms:W3CDTF">2026-01-06T10:05:00Z</dcterms:created>
  <dcterms:modified xsi:type="dcterms:W3CDTF">2026-01-06T10:05:00Z</dcterms:modified>
</cp:coreProperties>
</file>