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94629" w14:textId="77777777" w:rsidR="00464611" w:rsidRPr="001D06FB" w:rsidRDefault="00464611" w:rsidP="00783A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06F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994AC0" w14:textId="56C03046" w:rsidR="00A26109" w:rsidRPr="001D06FB" w:rsidRDefault="00464611" w:rsidP="00783A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06FB">
        <w:rPr>
          <w:rFonts w:ascii="Garamond" w:hAnsi="Garamond"/>
          <w:b/>
          <w:sz w:val="24"/>
          <w:szCs w:val="24"/>
          <w:lang w:val="sq-AL"/>
        </w:rPr>
        <w:t>Nr</w:t>
      </w:r>
      <w:r w:rsidR="005E2548" w:rsidRPr="001D06FB">
        <w:rPr>
          <w:rFonts w:ascii="Garamond" w:hAnsi="Garamond"/>
          <w:b/>
          <w:sz w:val="24"/>
          <w:szCs w:val="24"/>
          <w:lang w:val="sq-AL"/>
        </w:rPr>
        <w:t>.</w:t>
      </w:r>
      <w:r w:rsidR="001D06FB" w:rsidRPr="001D06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D7254" w:rsidRPr="001D06FB">
        <w:rPr>
          <w:rFonts w:ascii="Garamond" w:hAnsi="Garamond"/>
          <w:b/>
          <w:sz w:val="24"/>
          <w:szCs w:val="24"/>
          <w:lang w:val="sq-AL"/>
        </w:rPr>
        <w:t>175</w:t>
      </w:r>
      <w:r w:rsidR="00764791" w:rsidRPr="001D06FB">
        <w:rPr>
          <w:rFonts w:ascii="Garamond" w:hAnsi="Garamond"/>
          <w:b/>
          <w:sz w:val="24"/>
          <w:szCs w:val="24"/>
          <w:lang w:val="sq-AL"/>
        </w:rPr>
        <w:t>, dat</w:t>
      </w:r>
      <w:r w:rsidR="00B17E4C" w:rsidRPr="001D06FB">
        <w:rPr>
          <w:rFonts w:ascii="Garamond" w:hAnsi="Garamond"/>
          <w:b/>
          <w:sz w:val="24"/>
          <w:szCs w:val="24"/>
          <w:lang w:val="sq-AL"/>
        </w:rPr>
        <w:t>ë 29.8</w:t>
      </w:r>
      <w:r w:rsidR="00764791" w:rsidRPr="001D06FB">
        <w:rPr>
          <w:rFonts w:ascii="Garamond" w:hAnsi="Garamond"/>
          <w:b/>
          <w:sz w:val="24"/>
          <w:szCs w:val="24"/>
          <w:lang w:val="sq-AL"/>
        </w:rPr>
        <w:t>.2024</w:t>
      </w:r>
    </w:p>
    <w:p w14:paraId="3E994AC1" w14:textId="584751E6" w:rsidR="000F74B6" w:rsidRPr="001D06FB" w:rsidRDefault="000F74B6" w:rsidP="00783A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342E27" w14:textId="1906260D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</w:t>
      </w:r>
      <w:proofErr w:type="spellStart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</w:t>
      </w:r>
      <w:r w:rsidR="001D06FB"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 </w:t>
      </w:r>
    </w:p>
    <w:p w14:paraId="16DB6E9B" w14:textId="7777777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9516D2" w14:textId="61FC7B42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16, 37, pika 2,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38 pika 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39, pika 4, të ligjit nr. 43/2015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91, pika 2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 44/2015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Shqipërisë”;</w:t>
      </w:r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4, pika 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13 dhe 14, pika 9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527408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52740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nenit 15 të </w:t>
      </w:r>
      <w:r w:rsidR="00B5788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B5788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5788F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29.8.2024, mbasi shqyrtoi relacionin me nr. 1569/10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28.8.2024, të Drejtorisë së Licencimit, Autorizimeve dhe Mbikëqyrjes “Mbi kërkesën e shoqërisë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2599658F" w14:textId="6370E3E3" w:rsidR="00783A3D" w:rsidRPr="001D06FB" w:rsidRDefault="00B5788F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2BA62084" w14:textId="32EB0E88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B5788F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1569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1.7 2024, ka paraqitur kërkesën për licencim në veprimtarinë e prodhimit të energjisë elektrike nga centrali fotovoltaik, me kapacitet prodhues 2 </w:t>
      </w:r>
      <w:proofErr w:type="spellStart"/>
      <w:r w:rsidR="007724AF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, me vendndodhje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Sheq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Marinas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7724AF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160C9C2D" w14:textId="7E993E49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Bordi i ERE-s, me vendimin nr. 141, datë 16.7.2024, vendosi të fillojë procedurën për licencimin e shoqërisë në veprimtarinë e prodhimit të energjisë elektrike. </w:t>
      </w:r>
    </w:p>
    <w:p w14:paraId="7CD01ECB" w14:textId="1A2B931C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 botoi njoftimin në median e shkruar për fillimin e kësaj procedure (në datat 20.6.2024 dhe 21.6.2024) dhe në përfundim të afatit të pritjes së komenteve apo </w:t>
      </w:r>
      <w:r w:rsidR="00772C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objeksioneve nga të tretët (data 1.7.2024), nuk rezultoi të ketë të tilla. Njoftimi për fillimin e procedurës u botua edhe në faqen zyrtare të internetit të ERE-s. Gjithashtu</w:t>
      </w:r>
      <w:r w:rsidR="00F61B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11659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19.7.2024, ERE ka njoftuar dhe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-n mbi fillimin e procedurës së licencimit të kësaj shoqërie.</w:t>
      </w:r>
    </w:p>
    <w:p w14:paraId="74411F31" w14:textId="14B74DD9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- Pas zhvillimit të korrespondencës së zhvilluar me shoqërinë, në lidhje me dokumentacionin e munguar të aplikimit,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e fundit të protokolluar në ERE me nr. 1569/6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., datë 13.8.2024, shoqëria ka depozituar informacion/dokumentacion plotësues.</w:t>
      </w:r>
    </w:p>
    <w:p w14:paraId="728DE6CB" w14:textId="2B9E2220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qëllim shqyrtimin dhe analizimin e këtij dokumentacioni dhe zhvillimin e ndonjë korrespondence të mundshme me shoqërinë, me vendimin e </w:t>
      </w:r>
      <w:r w:rsidR="00F61B2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të ERE-s nr. 165, datë 15.8.2024, u vendos të zgjatet deri në 30 (tridhjetë) ditë afati për aplikimin e shoqërisë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F61B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licencim në veprimtarinë e prodhimit të energjisë elektrike.</w:t>
      </w:r>
    </w:p>
    <w:p w14:paraId="3A3BDA8D" w14:textId="705C828C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- Pas zhvillimit të korrespondencës së zhvilluar me shoqërinë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., nga analizimi i aplikimit, në referencë të përcaktimeve të “Rregullores për procedurat dhe afatet për dhënien, modifikimin, transferimin, rinovimin, njohjen dhe heqjen e licencave në sektorin e energjisë elektrike”</w:t>
      </w:r>
      <w:r w:rsidR="00F61B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1B2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rezulton se shoqëria ka kryer pagesën e aplikimit</w:t>
      </w:r>
      <w:r w:rsidR="005E1DE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</w:t>
      </w:r>
      <w:r w:rsidR="005E1DEC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dhe ka plotësuar dokumentacionin e kërkuar në pikën 1.1,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“b” dhe “c”; për pikën 1.2,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 “a”, “c” dhe “d”; për pikën 1.3 g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rmën “c”; për pikën 2.1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 “b”, “c”, “d”, dhe “f”.</w:t>
      </w:r>
    </w:p>
    <w:p w14:paraId="0CDC5B8E" w14:textId="333903BB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- Rezulton se shoqëria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.:</w:t>
      </w:r>
    </w:p>
    <w:p w14:paraId="7CB100D8" w14:textId="2011D101" w:rsidR="00783A3D" w:rsidRPr="001D06FB" w:rsidRDefault="001D06FB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783A3D" w:rsidRPr="001D06F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kontratën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3247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nr. 2138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., datë 2.6.2023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ndërtimin, shfrytëzimin dhe administrimin e centralit gjenerues të energjisë elektrike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veprave ndihmëse, zonën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Sheq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Marinas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5E1DEC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Fier, nga shoqëria “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2D7A4965" w14:textId="158D1BC3" w:rsidR="00783A3D" w:rsidRPr="001D06FB" w:rsidRDefault="001734CE" w:rsidP="00783A3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>-</w:t>
      </w:r>
      <w:r w:rsidR="00783A3D" w:rsidRPr="001D06F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Ka nënshkruar me shoqërinë “Operatori i Sistemit të Shpërndarjes” (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marrëveshjen nr. 9511/2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., datë 13.10.2023, për lidhjen e centralit fotovoltaik të shoqërisë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C41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C41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. me rrjetin e shpërndarjes;</w:t>
      </w:r>
    </w:p>
    <w:p w14:paraId="475E62F6" w14:textId="3062E404" w:rsidR="00783A3D" w:rsidRPr="001D06FB" w:rsidRDefault="001734CE" w:rsidP="00783A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783A3D" w:rsidRPr="001D06F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pajisur me </w:t>
      </w:r>
      <w:r w:rsidR="001C41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 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="001C41D5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1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paraprake</w:t>
      </w:r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lëshuar më 16.8.2024 nga Agjencia Kombëtare e Mjedisit (AKM), për të zhvilluar projektin “Ndërtimi i centralit fotovoltaik në Fier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A5276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me fuqi 2 </w:t>
      </w:r>
      <w:proofErr w:type="spellStart"/>
      <w:r w:rsidR="003A5276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783A3D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Fier. </w:t>
      </w:r>
    </w:p>
    <w:p w14:paraId="0B0744D9" w14:textId="7AFCF1F1" w:rsidR="00783A3D" w:rsidRPr="001D06FB" w:rsidRDefault="00783A3D" w:rsidP="00783A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përfundimin e afatit të vlefshmërisë së kësaj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-je (më 16.8.2024) dhe për shkak se shoqëria nuk ka arritur të fillojë punimet brenda këtij afati, ajo ka aplikuar më datë 23.8.2024 për t’u pajisur me një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re.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Në këto rrethana dhe referuar afateve të parashikuara në nenin 91, pika 2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 44/2025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Shqipërisë”, vlerësohet që t’i lihet kusht shoqërisë që të depozitojë në ERE,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-në </w:t>
      </w:r>
      <w:r w:rsidR="003370C9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paraprake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të re brenda datës 23.10.2024.</w:t>
      </w:r>
    </w:p>
    <w:p w14:paraId="71B03086" w14:textId="74334773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në zbatim të nenit 38, pika 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ligjit nr. 43/2015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370C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dhe nenit 5, pika 1,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“Rregullores për procedurat dhe afatet për dhënien, modifikimin, transferimin, rinovimin, njohjen dhe heqjen e licencave në sektorin e energjisë elektrike”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lëshon një licencë për veprimtarinë e prodhimit të energjisë elektrike deri në 30 vjet. Në rastin konkret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plotësuar në formatin përkatës afatin e pritshmërisë së jetëgjatësisë së centralit 49 vjet, sipas kontratës me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-n, por ka depozituar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</w:t>
      </w:r>
      <w:r w:rsidR="00D947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garancinë e paneleve që parashikon të përdorë, ku përcaktohet se garancia për panelet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30 vjet, ndaj dhe licenca do të jepet për 30 vjet, duke filluar ky afat nga data e parashikuar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fillimin e operimit, pra jo më vonë se data 31.3.2025. </w:t>
      </w:r>
    </w:p>
    <w:p w14:paraId="066F1E29" w14:textId="39B5D9A8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2AEB7FAF" w14:textId="7777777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E4CF60" w14:textId="16264E0B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7F496D4" w14:textId="7777777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4B0DB8" w14:textId="0B77F4CB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veprimtarinë e prodhimit të energjisë elektrike nga centrali fotovoltaik, me kapacitet prodhues 2 </w:t>
      </w:r>
      <w:proofErr w:type="spellStart"/>
      <w:r w:rsidR="00D947DE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zonën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Sheq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Marinas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833641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Fier për një afat 30-vjeçar.</w:t>
      </w:r>
    </w:p>
    <w:p w14:paraId="34F155E9" w14:textId="13F6CC9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fillojë ushtrimin e aktivitetit të prodhimit të energjisë elektrike nga centrali fotovoltaik jo më vonë se data 31.3.2025.</w:t>
      </w:r>
    </w:p>
    <w:p w14:paraId="393909F4" w14:textId="4803E064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3. Shoqëria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depozitojë në ERE,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-në Paraprake të re brenda datës 23.10.2024. </w:t>
      </w:r>
    </w:p>
    <w:p w14:paraId="13022A6F" w14:textId="42E93808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Ky vendim është objekt rishikimi nga ERE. </w:t>
      </w:r>
    </w:p>
    <w:p w14:paraId="2E765EFF" w14:textId="32C1BD36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5. Drejtoria e Licencimit, Autorizimeve dhe Mbikëqyrjes të njoftojë shoqërinë “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BMG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1D06FB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SAL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Ministrinë e Infrastrukturës dhe Energjisë, “Furnizuesin e Tregut të Lirë”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“Operatorin e Sistemit të Shpërndarjes” </w:t>
      </w:r>
      <w:proofErr w:type="spellStart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833641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481DE5EA" w14:textId="7777777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E0A2331" w14:textId="7D4BD78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114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E114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114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E114D5"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E114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</w:t>
      </w:r>
      <w:bookmarkStart w:id="0" w:name="_GoBack"/>
      <w:bookmarkEnd w:id="0"/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riale të konstatuara. Për këtë vendim mund të bëhet ankim në Gjykatën Administrative Tiranë, brenda 30 ditëve kalendarike nga dita e publikimit në Fletoren Zyrtare.</w:t>
      </w:r>
    </w:p>
    <w:p w14:paraId="25F4D8D5" w14:textId="77777777" w:rsidR="00783A3D" w:rsidRPr="001D06FB" w:rsidRDefault="00783A3D" w:rsidP="0078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31DDAF1" w14:textId="6B652916" w:rsidR="00783A3D" w:rsidRPr="001D06FB" w:rsidRDefault="00783A3D" w:rsidP="00783A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5338F9" w14:textId="77777777" w:rsidR="00783A3D" w:rsidRPr="001D06FB" w:rsidRDefault="00783A3D" w:rsidP="00783A3D">
      <w:pPr>
        <w:tabs>
          <w:tab w:val="left" w:pos="8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7BDA97C" w14:textId="77777777" w:rsidR="00783A3D" w:rsidRPr="001D06FB" w:rsidRDefault="00783A3D" w:rsidP="00783A3D">
      <w:pPr>
        <w:tabs>
          <w:tab w:val="left" w:pos="8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1D06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2E63385" w14:textId="77777777" w:rsidR="00783A3D" w:rsidRPr="001D06FB" w:rsidRDefault="00783A3D" w:rsidP="00783A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83A3D" w:rsidRPr="001D0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87363"/>
    <w:rsid w:val="00097F83"/>
    <w:rsid w:val="000B0B87"/>
    <w:rsid w:val="000F74B6"/>
    <w:rsid w:val="001245AF"/>
    <w:rsid w:val="00150670"/>
    <w:rsid w:val="001734CE"/>
    <w:rsid w:val="001A335B"/>
    <w:rsid w:val="001C41D5"/>
    <w:rsid w:val="001D06FB"/>
    <w:rsid w:val="001F6926"/>
    <w:rsid w:val="00244B22"/>
    <w:rsid w:val="00273105"/>
    <w:rsid w:val="00277AC9"/>
    <w:rsid w:val="002E0115"/>
    <w:rsid w:val="002E7D2E"/>
    <w:rsid w:val="0033119E"/>
    <w:rsid w:val="003370C9"/>
    <w:rsid w:val="003A249E"/>
    <w:rsid w:val="003A5276"/>
    <w:rsid w:val="00420FCC"/>
    <w:rsid w:val="0043064D"/>
    <w:rsid w:val="0043437F"/>
    <w:rsid w:val="00436183"/>
    <w:rsid w:val="00464611"/>
    <w:rsid w:val="00495544"/>
    <w:rsid w:val="005251A4"/>
    <w:rsid w:val="00527408"/>
    <w:rsid w:val="005B5F43"/>
    <w:rsid w:val="005E1DEC"/>
    <w:rsid w:val="005E2548"/>
    <w:rsid w:val="0061636A"/>
    <w:rsid w:val="00621A07"/>
    <w:rsid w:val="006454A8"/>
    <w:rsid w:val="006461A5"/>
    <w:rsid w:val="007466B8"/>
    <w:rsid w:val="00764791"/>
    <w:rsid w:val="007724AF"/>
    <w:rsid w:val="00772C1D"/>
    <w:rsid w:val="00783A3D"/>
    <w:rsid w:val="007A461B"/>
    <w:rsid w:val="00833641"/>
    <w:rsid w:val="008C03E9"/>
    <w:rsid w:val="008C7EE7"/>
    <w:rsid w:val="00931C07"/>
    <w:rsid w:val="009D3C12"/>
    <w:rsid w:val="009D7254"/>
    <w:rsid w:val="00A26109"/>
    <w:rsid w:val="00AD6F91"/>
    <w:rsid w:val="00AE2D09"/>
    <w:rsid w:val="00AF42A0"/>
    <w:rsid w:val="00B17E4C"/>
    <w:rsid w:val="00B31EA1"/>
    <w:rsid w:val="00B354BD"/>
    <w:rsid w:val="00B5788F"/>
    <w:rsid w:val="00BB066B"/>
    <w:rsid w:val="00BB343B"/>
    <w:rsid w:val="00BB76C0"/>
    <w:rsid w:val="00BD38F5"/>
    <w:rsid w:val="00CC15B3"/>
    <w:rsid w:val="00D947DE"/>
    <w:rsid w:val="00E114D5"/>
    <w:rsid w:val="00ED0B1D"/>
    <w:rsid w:val="00F23FBB"/>
    <w:rsid w:val="00F61B2D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94AC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A3D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2024-10-17T14:45:42Z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licencimin e shoqërisë “BMG ENERGY SAl” sh.p.k. në veprimtarinë e prodhimit të energjisë elektrike</Titulli>
    <Modifikuesi xmlns="0e656187-b300-4fb0-8bf4-3a50f872073c">ermira.bukaci</Modifikuesi>
    <Nr_x002e__x0020_prot_x0020_QBZ xmlns="0e656187-b300-4fb0-8bf4-3a50f872073c">1784/5</Nr_x002e__x0020_prot_x0020_QBZ>
    <Data_x0020_e_x0020_Modifikimit xmlns="0e656187-b300-4fb0-8bf4-3a50f872073c">2024-10-18T07:31:58Z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2169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EAC87480F487B92814F479AAD6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EAC87480F487B92814F479AAD6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AE535-E559-4AE2-8CB0-7E0B4C0FA23D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5372B9-1E24-4A96-BF7C-F72AF2175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07514-33A9-411A-A6AB-01A42A0C0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01D100-665B-49A4-A9E6-D3E27F64C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B7257A-A106-41FC-A521-A581CBE81C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“BMG ENERGY SAl” sh.p.k. në veprimtarinë e prodhimit të energjisë elektrike</vt:lpstr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“BMG ENERGY SAl” sh.p.k. në veprimtarinë e prodhimit të energjisë elektrike</dc:title>
  <dc:creator>Entela Suli</dc:creator>
  <cp:lastModifiedBy>Alma Lisaku</cp:lastModifiedBy>
  <cp:revision>21</cp:revision>
  <dcterms:created xsi:type="dcterms:W3CDTF">2024-10-17T13:47:00Z</dcterms:created>
  <dcterms:modified xsi:type="dcterms:W3CDTF">2024-10-18T11:38:00Z</dcterms:modified>
</cp:coreProperties>
</file>