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40E39" w14:textId="5DA41BFF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46825BFA" w14:textId="09C1B423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Nr. 188, </w:t>
      </w:r>
      <w:r w:rsidR="00A57623" w:rsidRPr="00F466A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</w:t>
      </w:r>
      <w:r w:rsidRPr="00F466A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atë 12.9.2024</w:t>
      </w:r>
    </w:p>
    <w:p w14:paraId="60768147" w14:textId="77777777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5C2E027" w14:textId="70605252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MBI OPERIMIN DERI NË 10% MBI KAPACITETIN E IDENTIFIKUAR NË ANEKSIN A TË LICENCËS PËR PRODHIMIN E ENERGJISË ELEKTRIKE </w:t>
      </w:r>
    </w:p>
    <w:p w14:paraId="3A4317E3" w14:textId="77777777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7517072" w14:textId="1E5A74BC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16 të ligjit nr. 43/2015</w:t>
      </w:r>
      <w:r w:rsidR="00F466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F466AF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nenit 113 të ligjit nr. 44/2015</w:t>
      </w:r>
      <w:r w:rsidR="00AC1F7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Procedurave Administrative i Republikës së Shqipërisë”; nenit 15 të </w:t>
      </w:r>
      <w:r w:rsidR="00AC1F7F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AC1F7F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96, datë 17.6.2016, si dhe pikës 1.4 të “Kushteve të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licencës për veprimtarinë e prodhimit të energjisë el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ektrike”, miratuar me vendimin e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të ERE-s nr. 99, datë 17.6.2016; Bordi i ERE-s, në mbledhjen e tij të datës 12.9.2024, mbasi shqyrtoi relacionin me nr. 1905</w:t>
      </w:r>
      <w:r w:rsid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prot., datë 11.9.2024, të Drejtorisë së Licencimit, Autorizimeve dhe Mbikëqyrjes “Mbi operimin deri në 10% mbi kapacitetin e identifikuar në </w:t>
      </w:r>
      <w:r w:rsidR="00F466A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A të licencës për prodhimin e energjisë elektrike”,</w:t>
      </w:r>
    </w:p>
    <w:p w14:paraId="23CF60C6" w14:textId="22532929" w:rsidR="00B76CBD" w:rsidRPr="00F466AF" w:rsidRDefault="00F466AF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konstatoi </w:t>
      </w:r>
      <w:r w:rsidR="00B76CB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se: </w:t>
      </w:r>
    </w:p>
    <w:p w14:paraId="0CF6862F" w14:textId="7ADB8282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Në pikën 2.3 të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kushteve të licencës për veprimtarinë e prodhimit të energjisë elektrike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99, datë 17.6.2016, është parashikuar e drejta e të licencuarve për të operuar deri në një limit të caktuar (deri në 10% të kapacitetit të identifikuar në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 të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licencës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), pa iu nënshtruar procedurës së modifikimit të licencës.</w:t>
      </w:r>
    </w:p>
    <w:p w14:paraId="68866C9F" w14:textId="37A0945C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- Po ashtu, në pikën 2.2 është parashikuar</w:t>
      </w:r>
      <w:r w:rsidR="00AC1F7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se: </w:t>
      </w:r>
      <w:r w:rsidR="00AC1F7F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="00F466A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licencuari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do të njoftojë menjëherë ERE-n për çdo ndryshim në fuqinë e instaluar të secilit prej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njësive prodhuese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ose centraleve elektrike të identifikuara ne </w:t>
      </w:r>
      <w:r w:rsidR="00AC1F7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="00AC1F7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që rrisin ose ulin kapacitetin prodhues të disponueshëm nga i </w:t>
      </w:r>
      <w:r w:rsidR="00F466A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licencuari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="00AC1F7F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</w:p>
    <w:p w14:paraId="08020EC5" w14:textId="2C07EDB0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qëllim unifikimin e rasteve dhe evidentimin e subjekteve që njoftojnë ERE-n dhe ushtrojnë të drejtën e dhënë nga licenca për të operuar deri në 10% mbi kapacitetin e identifikuar në </w:t>
      </w:r>
      <w:r w:rsidR="00B627F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A, pa bërë një modifikim të elementeve të tjera të licencës së tyre, vlerësohet që në këtë </w:t>
      </w:r>
      <w:r w:rsidR="00B627F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të shtohet shënimi përkatës.</w:t>
      </w:r>
      <w:r w:rsid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ndryshim do të reflektohet dhe në </w:t>
      </w:r>
      <w:r w:rsidR="00B627F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regjistrin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e të licencuarve.</w:t>
      </w:r>
    </w:p>
    <w:p w14:paraId="36C24272" w14:textId="62E365A2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Të licencuarit do të depozitojnë në ERE kërkesën, informacionin dhe/ose dokumentacionin e nevojshëm, sipas modelit bashkëlidhur, me qëllimin vijimin e reflektimit të ndryshimit përkatës në </w:t>
      </w:r>
      <w:r w:rsidR="00B627F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A të licencës.</w:t>
      </w:r>
    </w:p>
    <w:p w14:paraId="557BF22B" w14:textId="13E11A0B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Në referencë të përcaktimeve të pikës 1.4 të </w:t>
      </w:r>
      <w:r w:rsidR="00B627F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kushteve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licencës, ERE ka kompetencën dhe të drejtën për të ndryshuar ose </w:t>
      </w:r>
      <w:r w:rsidR="00B627FD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të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shtuar ndonjë element të kësaj licence</w:t>
      </w:r>
      <w:r w:rsidRPr="00F466A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po ashtu të licencuarit janë të detyruar në ushtrimin e veprimtarisë së licencuar të zbatojnë dispozitat e legjislacionit në fuqi, e si e tillë ata janë të detyruar që të depozitojnë në ERE qëndrimin/miratimin e institucioneve apo organeve të tjera në lidhje me operimin deri në mbi 10% të kapacitetit të instaluar. </w:t>
      </w:r>
    </w:p>
    <w:p w14:paraId="0F0644E6" w14:textId="2829BA44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- Brenda 10 ditëve nga depozitimi i njoftimit përkatës në ERE</w:t>
      </w:r>
      <w:r w:rsidR="00B627F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licencuarit do t’i lëshohet një licencës me shënimin përkatës në </w:t>
      </w:r>
      <w:r w:rsidR="00B627F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aneks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ose do t’i njoftohet mungesa e informacionit/dokumentacionit të kërkuar, vlerësim i cili bëhet rast pas rasti, në varësi dhe të detyrimeve që kanë të licencuarit ndaj organeve/institucioneve të tjera. </w:t>
      </w:r>
    </w:p>
    <w:p w14:paraId="7E8DE6E5" w14:textId="7481E555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- Në nenin 113 të “Kodit të Procedurave Administrative të Republikës së Shqipërisë” është parashikuar mundësia e ndryshimit të një akti, me nismën e vet</w:t>
      </w:r>
      <w:r w:rsidR="00B627FD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organit, që e ka nxjerrë, duke përcaktuar dhe formën ligjore të këtij ndryshimi të aktit, e cila duhet të bëhet me një akt të ri me shkrim.</w:t>
      </w:r>
    </w:p>
    <w:p w14:paraId="138311C1" w14:textId="21E13FE9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F466A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ERE-s </w:t>
      </w:r>
    </w:p>
    <w:p w14:paraId="2A0A47A1" w14:textId="77777777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3189BEB" w14:textId="039196AE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52225BDD" w14:textId="77777777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B2B10CB" w14:textId="5F763B95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1. Të licencuarit në veprimtarinë e prodhimit të energjisë elektrike, që duan të ushtrojnë të drejtën e dhënë nga kjo licencë për të operuar deri në 10% mbi kapacitetin e identifikuar ne </w:t>
      </w:r>
      <w:r w:rsidR="00F466A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A të</w:t>
      </w:r>
      <w:r w:rsid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F466A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licencës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do të njoftojnë menjëherë ERE-n, sipas formatit bashkëlidhur. </w:t>
      </w:r>
    </w:p>
    <w:p w14:paraId="6ED4EBDF" w14:textId="02928FF4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Në </w:t>
      </w:r>
      <w:r w:rsidR="00576CE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 të licencës së dhënë këtyre të licencuarve do të bëhet shënimi si vijon: </w:t>
      </w:r>
    </w:p>
    <w:p w14:paraId="3F29CDF6" w14:textId="49C33C77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*</w:t>
      </w:r>
      <w:r w:rsidR="00F466AF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zbatim të kushteve të kësaj licence, subjekti ka informuar ERE-n për rritjen deri në 10% të kapacitetit të instaluar të identifikuar në këtë </w:t>
      </w:r>
      <w:r w:rsidR="00576CE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dhe ka të drejtë të operojë deri në _______</w:t>
      </w:r>
      <w:r w:rsidR="00576CED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(duke përcaktuar kapacitetin e shtuar të përllogaritur të secilit subjekt).</w:t>
      </w:r>
    </w:p>
    <w:p w14:paraId="3469C962" w14:textId="0110F030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Brenda 10 (dhjetë) ditëve nga depozitimi i kërkesës dhe/ose dokumentacionit në ERE, të licencuarit do t’i lëshohet një licencë me shënimin përkatës në </w:t>
      </w:r>
      <w:r w:rsidR="00F119D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aneks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, ose do t’i njoftohet informacioni/dokumentacioni</w:t>
      </w:r>
      <w:r w:rsid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që nevojitet të plotësohet.</w:t>
      </w:r>
    </w:p>
    <w:p w14:paraId="7A39071B" w14:textId="01DB0C73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Drejtoria e Licencimit, Autorizimeve dhe Mbikëqyrjes të njoftojë palët e interesuara për këtë vendim. </w:t>
      </w:r>
    </w:p>
    <w:p w14:paraId="25B246E4" w14:textId="1BF0A6BB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43565033" w14:textId="125BC79A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119D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Bordit</w:t>
      </w:r>
      <w:r w:rsidR="00F119D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="00F119D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576CED"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Bordin 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576CE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14F9748" w14:textId="1584679D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5F2FE287" w14:textId="77777777" w:rsidR="00B76CBD" w:rsidRPr="00F466AF" w:rsidRDefault="00B76CBD" w:rsidP="00B76CBD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30D0B8B" w14:textId="7C22D41A" w:rsidR="00B76CBD" w:rsidRPr="00F466AF" w:rsidRDefault="00B76CBD" w:rsidP="00B76CBD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1332DAA6" w14:textId="63E26AC8" w:rsidR="00B76CBD" w:rsidRPr="00F466AF" w:rsidRDefault="00B76CBD" w:rsidP="00B76C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466A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Petrit Ahmeti</w:t>
      </w:r>
    </w:p>
    <w:p w14:paraId="20FAC51C" w14:textId="77777777" w:rsidR="00B76CBD" w:rsidRPr="00F466AF" w:rsidRDefault="00B76CBD" w:rsidP="00AF2BD6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BDF8742" w14:textId="77777777" w:rsidR="00AF2BD6" w:rsidRPr="00F466AF" w:rsidRDefault="00AF2BD6" w:rsidP="00AF2BD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b/>
          <w:sz w:val="24"/>
          <w:szCs w:val="24"/>
          <w:lang w:val="sq-AL"/>
        </w:rPr>
        <w:t>NJOFTIM</w:t>
      </w:r>
    </w:p>
    <w:p w14:paraId="7954D7A6" w14:textId="77777777" w:rsidR="00AF2BD6" w:rsidRPr="00F466AF" w:rsidRDefault="00AF2BD6" w:rsidP="00AF2BD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66CAF85A" w14:textId="687020D5" w:rsidR="00AF2BD6" w:rsidRPr="00F466AF" w:rsidRDefault="00AF2BD6" w:rsidP="00AF2BD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b/>
          <w:sz w:val="24"/>
          <w:szCs w:val="24"/>
          <w:lang w:val="sq-AL"/>
        </w:rPr>
        <w:t>Për operimin deri në 10% mbi kapacitetin e identifikuar në Aneksin A të licencës për prodhimin e energjisë elektrike</w:t>
      </w:r>
    </w:p>
    <w:p w14:paraId="0927D05E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57716D1B" w14:textId="1E91D8EA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Unë, i licencuari ____________________________________, </w:t>
      </w:r>
    </w:p>
    <w:p w14:paraId="35737F2C" w14:textId="17D8D3DB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me NUIS</w:t>
      </w:r>
      <w:r w:rsidR="004F4DB0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>_____________________________,</w:t>
      </w:r>
    </w:p>
    <w:p w14:paraId="2AE29713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mbajtës i licencës nr. _______, seria _____, </w:t>
      </w:r>
    </w:p>
    <w:p w14:paraId="51CA7072" w14:textId="6336C992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miratuar me </w:t>
      </w:r>
      <w:r w:rsidR="00F119DD" w:rsidRPr="00F466AF">
        <w:rPr>
          <w:rFonts w:ascii="Garamond" w:eastAsia="Times New Roman" w:hAnsi="Garamond"/>
          <w:sz w:val="24"/>
          <w:szCs w:val="24"/>
          <w:lang w:val="sq-AL"/>
        </w:rPr>
        <w:t xml:space="preserve">vendimin 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e Bordit të ERE-s nr. _______, datë ___.___.______, </w:t>
      </w:r>
    </w:p>
    <w:p w14:paraId="5E489643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për prodhimin e energjisë elektrike nga____________________________________________________</w:t>
      </w:r>
    </w:p>
    <w:p w14:paraId="21B961CE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 (</w:t>
      </w:r>
      <w:r w:rsidRPr="00F466AF">
        <w:rPr>
          <w:rFonts w:ascii="Garamond" w:eastAsia="Times New Roman" w:hAnsi="Garamond"/>
          <w:i/>
          <w:sz w:val="24"/>
          <w:szCs w:val="24"/>
          <w:lang w:val="sq-AL"/>
        </w:rPr>
        <w:t>përcakto burimin e energjisë elektrike, HEC/TEC, central fotovoltaik/eolik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), </w:t>
      </w:r>
    </w:p>
    <w:p w14:paraId="5FE9F107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2CD0878A" w14:textId="7E6842B5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me kapacitet të instaluar ___________________________________________________</w:t>
      </w:r>
      <w:r w:rsidR="00F119DD" w:rsidRPr="00F466AF">
        <w:rPr>
          <w:rFonts w:ascii="Garamond" w:eastAsia="Times New Roman" w:hAnsi="Garamond"/>
          <w:sz w:val="24"/>
          <w:szCs w:val="24"/>
          <w:lang w:val="sq-AL"/>
        </w:rPr>
        <w:t>mw,</w:t>
      </w:r>
    </w:p>
    <w:p w14:paraId="56EC857C" w14:textId="4BAB8ACB" w:rsidR="00AF2BD6" w:rsidRPr="00F466AF" w:rsidRDefault="00F466AF" w:rsidP="00AF2BD6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sq-AL"/>
        </w:rPr>
      </w:pPr>
      <w:r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 xml:space="preserve">(përcakto kapacitetin sikurse rezulton në </w:t>
      </w:r>
      <w:r w:rsidR="00F119DD" w:rsidRPr="00F466AF">
        <w:rPr>
          <w:rFonts w:ascii="Garamond" w:eastAsia="Times New Roman" w:hAnsi="Garamond"/>
          <w:i/>
          <w:sz w:val="24"/>
          <w:szCs w:val="24"/>
          <w:lang w:val="sq-AL"/>
        </w:rPr>
        <w:t xml:space="preserve">aneksin 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 xml:space="preserve">A të licencës, të shprehur në </w:t>
      </w:r>
      <w:r w:rsidR="00F119DD" w:rsidRPr="00F466AF">
        <w:rPr>
          <w:rFonts w:ascii="Garamond" w:eastAsia="Times New Roman" w:hAnsi="Garamond"/>
          <w:i/>
          <w:sz w:val="24"/>
          <w:szCs w:val="24"/>
          <w:lang w:val="sq-AL"/>
        </w:rPr>
        <w:t>mw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 xml:space="preserve">) </w:t>
      </w:r>
    </w:p>
    <w:p w14:paraId="4AC9C368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sq-AL"/>
        </w:rPr>
      </w:pPr>
    </w:p>
    <w:p w14:paraId="395A530F" w14:textId="4F2336BC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njoftoj ERE-n se kërkoj të ushtroj të drejtën për të operuar deri në _____________________%</w:t>
      </w:r>
      <w:r w:rsidRPr="00F466AF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</w:p>
    <w:p w14:paraId="59313DF7" w14:textId="5DCE9ABD" w:rsidR="00AF2BD6" w:rsidRPr="00F466AF" w:rsidRDefault="00F466AF" w:rsidP="00AF2BD6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sq-AL"/>
        </w:rPr>
      </w:pPr>
      <w:r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 xml:space="preserve">(përcakto kapacitetin e shtuar, të shprehur në përqindje (deri në 10%) dhe në </w:t>
      </w:r>
      <w:r w:rsidR="00F119DD" w:rsidRPr="00F466AF">
        <w:rPr>
          <w:rFonts w:ascii="Garamond" w:eastAsia="Times New Roman" w:hAnsi="Garamond"/>
          <w:i/>
          <w:sz w:val="24"/>
          <w:szCs w:val="24"/>
          <w:lang w:val="sq-AL"/>
        </w:rPr>
        <w:t>mw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>)</w:t>
      </w:r>
    </w:p>
    <w:p w14:paraId="51230C90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i/>
          <w:sz w:val="24"/>
          <w:szCs w:val="24"/>
          <w:lang w:val="sq-AL"/>
        </w:rPr>
      </w:pPr>
    </w:p>
    <w:p w14:paraId="48A5D65D" w14:textId="3E5757F0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dhe evidentimin e këtij fakti në </w:t>
      </w:r>
      <w:r w:rsidR="00F119DD" w:rsidRPr="00F466AF">
        <w:rPr>
          <w:rFonts w:ascii="Garamond" w:eastAsia="Times New Roman" w:hAnsi="Garamond"/>
          <w:sz w:val="24"/>
          <w:szCs w:val="24"/>
          <w:lang w:val="sq-AL"/>
        </w:rPr>
        <w:t xml:space="preserve">aneksin 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A të </w:t>
      </w:r>
      <w:r w:rsidR="00F119DD" w:rsidRPr="00F466AF">
        <w:rPr>
          <w:rFonts w:ascii="Garamond" w:eastAsia="Times New Roman" w:hAnsi="Garamond"/>
          <w:sz w:val="24"/>
          <w:szCs w:val="24"/>
          <w:lang w:val="sq-AL"/>
        </w:rPr>
        <w:t>licencës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1D1D96C3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132D7CAD" w14:textId="77777777" w:rsidR="00AF2BD6" w:rsidRPr="00F119DD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F119DD">
        <w:rPr>
          <w:rFonts w:ascii="Garamond" w:eastAsia="Times New Roman" w:hAnsi="Garamond"/>
          <w:sz w:val="24"/>
          <w:szCs w:val="24"/>
          <w:lang w:val="sq-AL"/>
        </w:rPr>
        <w:t>Bashkëlidhur këtij njoftimi gjendet:</w:t>
      </w:r>
    </w:p>
    <w:p w14:paraId="5314B769" w14:textId="764C5CDA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11166E5" wp14:editId="13A520E8">
                <wp:simplePos x="0" y="0"/>
                <wp:positionH relativeFrom="column">
                  <wp:posOffset>5934075</wp:posOffset>
                </wp:positionH>
                <wp:positionV relativeFrom="paragraph">
                  <wp:posOffset>46355</wp:posOffset>
                </wp:positionV>
                <wp:extent cx="152400" cy="152400"/>
                <wp:effectExtent l="0" t="0" r="19050" b="19050"/>
                <wp:wrapNone/>
                <wp:docPr id="102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636D53" id="Rectangle 1" o:spid="_x0000_s1026" style="position:absolute;margin-left:467.25pt;margin-top:3.65pt;width:12pt;height:1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" filled="f" strokeweight="1pt">
                <v:path arrowok="t"/>
              </v:rect>
            </w:pict>
          </mc:Fallback>
        </mc:AlternateContent>
      </w:r>
      <w:r w:rsidRPr="00F466AF">
        <w:rPr>
          <w:rFonts w:ascii="Garamond" w:eastAsia="Times New Roman" w:hAnsi="Garamond"/>
          <w:sz w:val="24"/>
          <w:szCs w:val="24"/>
          <w:lang w:val="sq-AL"/>
        </w:rPr>
        <w:t>- Qëndrimi/miratimi përkatës i operatorit të rrjetit</w:t>
      </w:r>
      <w:r w:rsidR="00F466AF">
        <w:rPr>
          <w:rFonts w:ascii="Garamond" w:eastAsia="Times New Roman" w:hAnsi="Garamond"/>
          <w:sz w:val="24"/>
          <w:szCs w:val="24"/>
          <w:lang w:val="sq-AL"/>
        </w:rPr>
        <w:t xml:space="preserve"> </w:t>
      </w:r>
    </w:p>
    <w:p w14:paraId="5CCD2AAF" w14:textId="77777777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40EC2339" wp14:editId="3E1016DD">
                <wp:simplePos x="0" y="0"/>
                <wp:positionH relativeFrom="column">
                  <wp:posOffset>5934075</wp:posOffset>
                </wp:positionH>
                <wp:positionV relativeFrom="paragraph">
                  <wp:posOffset>175260</wp:posOffset>
                </wp:positionV>
                <wp:extent cx="152400" cy="152400"/>
                <wp:effectExtent l="0" t="0" r="28575" b="19050"/>
                <wp:wrapNone/>
                <wp:docPr id="102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6A56F9" id="Rectangle 2" o:spid="_x0000_s1026" style="position:absolute;margin-left:467.25pt;margin-top:13.8pt;width:12pt;height:12pt;z-index:25166028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" filled="f" strokeweight="1pt">
                <v:path arrowok="t"/>
              </v:rect>
            </w:pict>
          </mc:Fallback>
        </mc:AlternateContent>
      </w:r>
    </w:p>
    <w:p w14:paraId="45EB58DC" w14:textId="1313E7F7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- Qëndrimi/miratimi përkatës i ministrisë (në mungesë, shpjegimin respektiv)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ab/>
      </w:r>
      <w:r w:rsidRPr="00F466AF">
        <w:rPr>
          <w:rFonts w:ascii="Garamond" w:eastAsia="Times New Roman" w:hAnsi="Garamond"/>
          <w:sz w:val="24"/>
          <w:szCs w:val="24"/>
          <w:lang w:val="sq-AL"/>
        </w:rPr>
        <w:tab/>
      </w:r>
      <w:r w:rsidRPr="00F466AF">
        <w:rPr>
          <w:rFonts w:ascii="Garamond" w:eastAsia="Times New Roman" w:hAnsi="Garamond"/>
          <w:sz w:val="24"/>
          <w:szCs w:val="24"/>
          <w:lang w:val="sq-AL"/>
        </w:rPr>
        <w:tab/>
      </w:r>
    </w:p>
    <w:p w14:paraId="70BCCF3A" w14:textId="27A4F96D" w:rsidR="00AF2BD6" w:rsidRPr="00F466AF" w:rsidRDefault="00F466AF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lastRenderedPageBreak/>
        <w:t xml:space="preserve"> </w:t>
      </w:r>
      <w:r w:rsidR="00AF2BD6" w:rsidRPr="00F466AF">
        <w:rPr>
          <w:rFonts w:ascii="Garamond" w:eastAsia="Times New Roman" w:hAnsi="Garamond"/>
          <w:sz w:val="24"/>
          <w:szCs w:val="24"/>
          <w:lang w:val="sq-AL"/>
        </w:rPr>
        <w:t>(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>në rastet kur një gjë e tillë kërkohet nga kontrata</w:t>
      </w:r>
      <w:r w:rsidR="00AF2BD6" w:rsidRPr="00F466AF">
        <w:rPr>
          <w:rFonts w:ascii="Garamond" w:eastAsia="Times New Roman" w:hAnsi="Garamond"/>
          <w:sz w:val="24"/>
          <w:szCs w:val="24"/>
          <w:lang w:val="sq-AL"/>
        </w:rPr>
        <w:t>)</w:t>
      </w:r>
    </w:p>
    <w:p w14:paraId="1666E613" w14:textId="77777777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0A49F3A8" wp14:editId="52151F90">
                <wp:simplePos x="0" y="0"/>
                <wp:positionH relativeFrom="column">
                  <wp:posOffset>5934075</wp:posOffset>
                </wp:positionH>
                <wp:positionV relativeFrom="paragraph">
                  <wp:posOffset>175260</wp:posOffset>
                </wp:positionV>
                <wp:extent cx="152400" cy="152400"/>
                <wp:effectExtent l="0" t="0" r="28575" b="19050"/>
                <wp:wrapNone/>
                <wp:docPr id="10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DD8FB8" id="Rectangle 3" o:spid="_x0000_s1026" style="position:absolute;margin-left:467.25pt;margin-top:13.8pt;width:12pt;height:12pt;z-index:25166131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" filled="f" strokeweight="1pt">
                <v:path arrowok="t"/>
              </v:rect>
            </w:pict>
          </mc:Fallback>
        </mc:AlternateContent>
      </w:r>
    </w:p>
    <w:p w14:paraId="04952014" w14:textId="6328F509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- Qëndrimi/miratimi përkatës i organeve përgjegjëse për menaxhimin e burimeve ujore</w:t>
      </w:r>
    </w:p>
    <w:p w14:paraId="67FC4314" w14:textId="785404CD" w:rsidR="00AF2BD6" w:rsidRPr="00F466AF" w:rsidRDefault="00F466AF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F2BD6" w:rsidRPr="00F466AF">
        <w:rPr>
          <w:rFonts w:ascii="Garamond" w:eastAsia="Times New Roman" w:hAnsi="Garamond"/>
          <w:sz w:val="24"/>
          <w:szCs w:val="24"/>
          <w:lang w:val="sq-AL"/>
        </w:rPr>
        <w:t>(në mungesë, shpjegimin respektiv)</w:t>
      </w:r>
    </w:p>
    <w:p w14:paraId="53A64FB9" w14:textId="4D10F43E" w:rsidR="00AF2BD6" w:rsidRPr="00F466AF" w:rsidRDefault="00F466AF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F2BD6" w:rsidRPr="00F466AF">
        <w:rPr>
          <w:rFonts w:ascii="Garamond" w:eastAsia="Times New Roman" w:hAnsi="Garamond"/>
          <w:sz w:val="24"/>
          <w:szCs w:val="24"/>
          <w:lang w:val="sq-AL"/>
        </w:rPr>
        <w:t>(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 xml:space="preserve">në </w:t>
      </w:r>
      <w:bookmarkStart w:id="0" w:name="_GoBack"/>
      <w:bookmarkEnd w:id="0"/>
      <w:r w:rsidR="00AF2BD6" w:rsidRPr="002574A9">
        <w:rPr>
          <w:rFonts w:ascii="Garamond" w:eastAsia="Times New Roman" w:hAnsi="Garamond"/>
          <w:i/>
          <w:sz w:val="24"/>
          <w:szCs w:val="24"/>
          <w:lang w:val="sq-AL"/>
        </w:rPr>
        <w:t>rastet e HECT/TEC</w:t>
      </w:r>
      <w:r w:rsidR="00AF2BD6" w:rsidRPr="00F466AF">
        <w:rPr>
          <w:rFonts w:ascii="Garamond" w:eastAsia="Times New Roman" w:hAnsi="Garamond"/>
          <w:sz w:val="24"/>
          <w:szCs w:val="24"/>
          <w:lang w:val="sq-AL"/>
        </w:rPr>
        <w:t>)</w:t>
      </w:r>
    </w:p>
    <w:p w14:paraId="2E4D56E8" w14:textId="77777777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</w:p>
    <w:p w14:paraId="680BCEEE" w14:textId="7058CADF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0F68C59C" wp14:editId="4171B389">
                <wp:simplePos x="0" y="0"/>
                <wp:positionH relativeFrom="column">
                  <wp:posOffset>5934075</wp:posOffset>
                </wp:positionH>
                <wp:positionV relativeFrom="paragraph">
                  <wp:posOffset>46990</wp:posOffset>
                </wp:positionV>
                <wp:extent cx="152400" cy="152399"/>
                <wp:effectExtent l="0" t="0" r="28575" b="19050"/>
                <wp:wrapNone/>
                <wp:docPr id="10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2399"/>
                        </a:xfrm>
                        <a:prstGeom prst="rect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250D11" id="Rectangle 4" o:spid="_x0000_s1026" style="position:absolute;margin-left:467.25pt;margin-top:3.7pt;width:12pt;height:12pt;z-index:25166233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" filled="f" strokeweight="1pt">
                <v:path arrowok="t"/>
              </v:rect>
            </w:pict>
          </mc:Fallback>
        </mc:AlternateContent>
      </w: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- Qëndrimi/miratimi përkatës i organeve përgjegjëse për menaxhimin e mjedisit </w:t>
      </w:r>
    </w:p>
    <w:p w14:paraId="280E79B2" w14:textId="77777777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(në mungesë, shpjegimin respektiv)</w:t>
      </w:r>
    </w:p>
    <w:p w14:paraId="4E5F7775" w14:textId="3C2A232D" w:rsidR="00AF2BD6" w:rsidRPr="00F466AF" w:rsidRDefault="00F466AF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AF2BD6" w:rsidRPr="00F466AF">
        <w:rPr>
          <w:rFonts w:ascii="Garamond" w:eastAsia="Times New Roman" w:hAnsi="Garamond"/>
          <w:sz w:val="24"/>
          <w:szCs w:val="24"/>
          <w:lang w:val="sq-AL"/>
        </w:rPr>
        <w:t>(</w:t>
      </w:r>
      <w:r w:rsidR="00AF2BD6" w:rsidRPr="00F466AF">
        <w:rPr>
          <w:rFonts w:ascii="Garamond" w:eastAsia="Times New Roman" w:hAnsi="Garamond"/>
          <w:i/>
          <w:sz w:val="24"/>
          <w:szCs w:val="24"/>
          <w:lang w:val="sq-AL"/>
        </w:rPr>
        <w:t>në rastet kur ndryshon sipërfaqja e ushtrimit të veprimtarisë)</w:t>
      </w:r>
    </w:p>
    <w:p w14:paraId="3F769C85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445F6C10" w14:textId="573F4DA4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42015BA5" wp14:editId="4925B0B8">
                <wp:simplePos x="0" y="0"/>
                <wp:positionH relativeFrom="column">
                  <wp:posOffset>5934075</wp:posOffset>
                </wp:positionH>
                <wp:positionV relativeFrom="paragraph">
                  <wp:posOffset>33655</wp:posOffset>
                </wp:positionV>
                <wp:extent cx="152400" cy="152400"/>
                <wp:effectExtent l="0" t="0" r="28575" b="19050"/>
                <wp:wrapNone/>
                <wp:docPr id="103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B23C2A" id="Rectangle 5" o:spid="_x0000_s1026" style="position:absolute;margin-left:467.25pt;margin-top:2.65pt;width:12pt;height:12pt;z-index:25166336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" filled="f" strokeweight="1pt">
                <v:path arrowok="t"/>
              </v:rect>
            </w:pict>
          </mc:Fallback>
        </mc:AlternateContent>
      </w: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- Çdo informacion/dokument tjetër që konsiderohet i nevojshëm </w:t>
      </w:r>
    </w:p>
    <w:p w14:paraId="1BC1822C" w14:textId="37D56B47" w:rsidR="00AF2BD6" w:rsidRPr="00F466AF" w:rsidRDefault="00AF2BD6" w:rsidP="00AF2BD6">
      <w:pPr>
        <w:spacing w:after="0" w:line="240" w:lineRule="auto"/>
        <w:ind w:firstLine="284"/>
        <w:contextualSpacing/>
        <w:rPr>
          <w:rFonts w:ascii="Garamond" w:eastAsia="Times New Roman" w:hAnsi="Garamond"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>______________________________________________________________</w:t>
      </w:r>
      <w:r w:rsidR="00F119D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>(</w:t>
      </w:r>
      <w:r w:rsidRPr="00F466AF">
        <w:rPr>
          <w:rFonts w:ascii="Garamond" w:eastAsia="Times New Roman" w:hAnsi="Garamond"/>
          <w:i/>
          <w:sz w:val="24"/>
          <w:szCs w:val="24"/>
          <w:lang w:val="sq-AL"/>
        </w:rPr>
        <w:t>specifiko</w:t>
      </w: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) </w:t>
      </w:r>
    </w:p>
    <w:p w14:paraId="69AB9C16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778FEA7B" w14:textId="1237A300" w:rsidR="00AF2BD6" w:rsidRPr="00F466AF" w:rsidRDefault="00AF2BD6" w:rsidP="00AF2BD6">
      <w:pPr>
        <w:spacing w:after="0" w:line="240" w:lineRule="auto"/>
        <w:ind w:firstLine="284"/>
        <w:jc w:val="both"/>
        <w:rPr>
          <w:rFonts w:ascii="Garamond" w:eastAsia="Times New Roman" w:hAnsi="Garamond"/>
          <w:bCs/>
          <w:iCs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Jam i vetëdijshëm se </w:t>
      </w:r>
      <w:r w:rsidRPr="00F466AF">
        <w:rPr>
          <w:rFonts w:ascii="Garamond" w:eastAsia="Times New Roman" w:hAnsi="Garamond"/>
          <w:bCs/>
          <w:iCs/>
          <w:sz w:val="24"/>
          <w:szCs w:val="24"/>
          <w:lang w:val="sq-AL"/>
        </w:rPr>
        <w:t xml:space="preserve">çdo rritje e kapacitetit të instaluar, që kalon 10% të sasisë së kapacitetit të identifikuar ne </w:t>
      </w:r>
      <w:r w:rsidR="00F119DD" w:rsidRPr="00F466AF">
        <w:rPr>
          <w:rFonts w:ascii="Garamond" w:eastAsia="Times New Roman" w:hAnsi="Garamond"/>
          <w:bCs/>
          <w:iCs/>
          <w:sz w:val="24"/>
          <w:szCs w:val="24"/>
          <w:lang w:val="sq-AL"/>
        </w:rPr>
        <w:t xml:space="preserve">aneksin </w:t>
      </w:r>
      <w:r w:rsidRPr="00F466AF">
        <w:rPr>
          <w:rFonts w:ascii="Garamond" w:eastAsia="Times New Roman" w:hAnsi="Garamond"/>
          <w:bCs/>
          <w:iCs/>
          <w:sz w:val="24"/>
          <w:szCs w:val="24"/>
          <w:lang w:val="sq-AL"/>
        </w:rPr>
        <w:t xml:space="preserve">A, do të kërkojë një amendim të kësaj </w:t>
      </w:r>
      <w:r w:rsidR="00F119DD" w:rsidRPr="00F466AF">
        <w:rPr>
          <w:rFonts w:ascii="Garamond" w:eastAsia="Times New Roman" w:hAnsi="Garamond"/>
          <w:bCs/>
          <w:iCs/>
          <w:sz w:val="24"/>
          <w:szCs w:val="24"/>
          <w:lang w:val="sq-AL"/>
        </w:rPr>
        <w:t>licence</w:t>
      </w:r>
      <w:r w:rsidRPr="00F466AF">
        <w:rPr>
          <w:rFonts w:ascii="Garamond" w:eastAsia="Times New Roman" w:hAnsi="Garamond"/>
          <w:bCs/>
          <w:iCs/>
          <w:sz w:val="24"/>
          <w:szCs w:val="24"/>
          <w:lang w:val="sq-AL"/>
        </w:rPr>
        <w:t xml:space="preserve">, ndaj angazhohem të operoj sipas kapacitetit të njoftuar më sipër. </w:t>
      </w:r>
    </w:p>
    <w:p w14:paraId="67235F80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338FAF58" w14:textId="32B451C8" w:rsidR="00AF2BD6" w:rsidRPr="00F466AF" w:rsidRDefault="00AF2BD6" w:rsidP="00AF2BD6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b/>
          <w:sz w:val="24"/>
          <w:szCs w:val="24"/>
          <w:lang w:val="sq-AL"/>
        </w:rPr>
        <w:t>Për të licencuarin</w:t>
      </w:r>
    </w:p>
    <w:p w14:paraId="6E17EF9E" w14:textId="32927016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b/>
          <w:sz w:val="24"/>
          <w:szCs w:val="24"/>
          <w:lang w:val="sq-AL"/>
        </w:rPr>
        <w:t>_______________________________________</w:t>
      </w:r>
    </w:p>
    <w:p w14:paraId="2750603C" w14:textId="36E2B7DC" w:rsidR="00AF2BD6" w:rsidRPr="00F466AF" w:rsidRDefault="00AF2BD6" w:rsidP="00AF2BD6">
      <w:pPr>
        <w:spacing w:after="0" w:line="240" w:lineRule="auto"/>
        <w:ind w:firstLine="284"/>
        <w:jc w:val="right"/>
        <w:rPr>
          <w:rFonts w:ascii="Garamond" w:eastAsia="Times New Roman" w:hAnsi="Garamond"/>
          <w:i/>
          <w:sz w:val="24"/>
          <w:szCs w:val="24"/>
          <w:lang w:val="sq-AL"/>
        </w:rPr>
      </w:pPr>
      <w:r w:rsidRPr="00F466AF">
        <w:rPr>
          <w:rFonts w:ascii="Garamond" w:eastAsia="Times New Roman" w:hAnsi="Garamond"/>
          <w:sz w:val="24"/>
          <w:szCs w:val="24"/>
          <w:lang w:val="sq-AL"/>
        </w:rPr>
        <w:t xml:space="preserve"> (</w:t>
      </w:r>
      <w:r w:rsidRPr="00F466AF">
        <w:rPr>
          <w:rFonts w:ascii="Garamond" w:eastAsia="Times New Roman" w:hAnsi="Garamond"/>
          <w:i/>
          <w:sz w:val="24"/>
          <w:szCs w:val="24"/>
          <w:lang w:val="sq-AL"/>
        </w:rPr>
        <w:t>emër mbiemër, nënshkrim)</w:t>
      </w:r>
    </w:p>
    <w:p w14:paraId="51889D8F" w14:textId="77777777" w:rsidR="00AF2BD6" w:rsidRPr="00F466AF" w:rsidRDefault="00AF2BD6" w:rsidP="00AF2BD6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53F0360D" w14:textId="77777777" w:rsidR="00ED4768" w:rsidRPr="00F466AF" w:rsidRDefault="00ED4768" w:rsidP="00AF2BD6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ED4768" w:rsidRPr="00F466AF" w:rsidSect="00B76CBD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FBC47" w14:textId="77777777" w:rsidR="002574A9" w:rsidRDefault="002574A9" w:rsidP="00A12E72">
      <w:pPr>
        <w:spacing w:after="0" w:line="240" w:lineRule="auto"/>
      </w:pPr>
      <w:r>
        <w:separator/>
      </w:r>
    </w:p>
  </w:endnote>
  <w:endnote w:type="continuationSeparator" w:id="0">
    <w:p w14:paraId="0B396749" w14:textId="77777777" w:rsidR="002574A9" w:rsidRDefault="002574A9" w:rsidP="00A12E72">
      <w:pPr>
        <w:spacing w:after="0" w:line="240" w:lineRule="auto"/>
      </w:pPr>
      <w:r>
        <w:continuationSeparator/>
      </w:r>
    </w:p>
  </w:endnote>
  <w:endnote w:type="continuationNotice" w:id="1">
    <w:p w14:paraId="7F689AAF" w14:textId="77777777" w:rsidR="002574A9" w:rsidRDefault="002574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5649AD17" w:rsidR="002574A9" w:rsidRDefault="00257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A4E89" w14:textId="77777777" w:rsidR="002574A9" w:rsidRDefault="002574A9" w:rsidP="00A12E72">
      <w:pPr>
        <w:spacing w:after="0" w:line="240" w:lineRule="auto"/>
      </w:pPr>
      <w:r>
        <w:separator/>
      </w:r>
    </w:p>
  </w:footnote>
  <w:footnote w:type="continuationSeparator" w:id="0">
    <w:p w14:paraId="6F6FC62C" w14:textId="77777777" w:rsidR="002574A9" w:rsidRDefault="002574A9" w:rsidP="00A12E72">
      <w:pPr>
        <w:spacing w:after="0" w:line="240" w:lineRule="auto"/>
      </w:pPr>
      <w:r>
        <w:continuationSeparator/>
      </w:r>
    </w:p>
  </w:footnote>
  <w:footnote w:type="continuationNotice" w:id="1">
    <w:p w14:paraId="15798ACB" w14:textId="77777777" w:rsidR="002574A9" w:rsidRDefault="002574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5941594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3191C02"/>
    <w:multiLevelType w:val="hybridMultilevel"/>
    <w:tmpl w:val="FF74B768"/>
    <w:lvl w:ilvl="0" w:tplc="A3125C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84ED1"/>
    <w:multiLevelType w:val="hybridMultilevel"/>
    <w:tmpl w:val="CBB45570"/>
    <w:lvl w:ilvl="0" w:tplc="8C760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D7014"/>
    <w:multiLevelType w:val="hybridMultilevel"/>
    <w:tmpl w:val="FEA499F4"/>
    <w:lvl w:ilvl="0" w:tplc="66D0B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E6546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20"/>
  </w:num>
  <w:num w:numId="4">
    <w:abstractNumId w:val="19"/>
  </w:num>
  <w:num w:numId="5">
    <w:abstractNumId w:val="16"/>
  </w:num>
  <w:num w:numId="6">
    <w:abstractNumId w:val="12"/>
  </w:num>
  <w:num w:numId="7">
    <w:abstractNumId w:val="8"/>
  </w:num>
  <w:num w:numId="8">
    <w:abstractNumId w:val="28"/>
  </w:num>
  <w:num w:numId="9">
    <w:abstractNumId w:val="22"/>
  </w:num>
  <w:num w:numId="10">
    <w:abstractNumId w:val="1"/>
  </w:num>
  <w:num w:numId="11">
    <w:abstractNumId w:val="17"/>
  </w:num>
  <w:num w:numId="12">
    <w:abstractNumId w:val="34"/>
  </w:num>
  <w:num w:numId="13">
    <w:abstractNumId w:val="31"/>
  </w:num>
  <w:num w:numId="14">
    <w:abstractNumId w:val="6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7"/>
  </w:num>
  <w:num w:numId="18">
    <w:abstractNumId w:val="27"/>
  </w:num>
  <w:num w:numId="19">
    <w:abstractNumId w:val="2"/>
  </w:num>
  <w:num w:numId="20">
    <w:abstractNumId w:val="14"/>
  </w:num>
  <w:num w:numId="21">
    <w:abstractNumId w:val="33"/>
  </w:num>
  <w:num w:numId="22">
    <w:abstractNumId w:val="11"/>
  </w:num>
  <w:num w:numId="23">
    <w:abstractNumId w:val="25"/>
  </w:num>
  <w:num w:numId="24">
    <w:abstractNumId w:val="26"/>
  </w:num>
  <w:num w:numId="25">
    <w:abstractNumId w:val="0"/>
  </w:num>
  <w:num w:numId="26">
    <w:abstractNumId w:val="23"/>
  </w:num>
  <w:num w:numId="27">
    <w:abstractNumId w:val="3"/>
  </w:num>
  <w:num w:numId="28">
    <w:abstractNumId w:val="24"/>
  </w:num>
  <w:num w:numId="29">
    <w:abstractNumId w:val="15"/>
  </w:num>
  <w:num w:numId="30">
    <w:abstractNumId w:val="4"/>
  </w:num>
  <w:num w:numId="31">
    <w:abstractNumId w:val="29"/>
  </w:num>
  <w:num w:numId="32">
    <w:abstractNumId w:val="21"/>
  </w:num>
  <w:num w:numId="33">
    <w:abstractNumId w:val="5"/>
  </w:num>
  <w:num w:numId="34">
    <w:abstractNumId w:val="18"/>
  </w:num>
  <w:num w:numId="35">
    <w:abstractNumId w:val="9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3F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94E62"/>
    <w:rsid w:val="000A055D"/>
    <w:rsid w:val="000A1D51"/>
    <w:rsid w:val="000A57FA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08B4"/>
    <w:rsid w:val="001260F8"/>
    <w:rsid w:val="00126B70"/>
    <w:rsid w:val="0013183C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29B4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6B"/>
    <w:rsid w:val="00206994"/>
    <w:rsid w:val="00207C25"/>
    <w:rsid w:val="002103D5"/>
    <w:rsid w:val="00213D88"/>
    <w:rsid w:val="00215CE0"/>
    <w:rsid w:val="00226E6B"/>
    <w:rsid w:val="00234948"/>
    <w:rsid w:val="00235954"/>
    <w:rsid w:val="002518DD"/>
    <w:rsid w:val="002521C8"/>
    <w:rsid w:val="00255522"/>
    <w:rsid w:val="0025727B"/>
    <w:rsid w:val="002574A9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407A"/>
    <w:rsid w:val="00347F8E"/>
    <w:rsid w:val="00362790"/>
    <w:rsid w:val="00365C7A"/>
    <w:rsid w:val="003753E5"/>
    <w:rsid w:val="00376715"/>
    <w:rsid w:val="00376EDB"/>
    <w:rsid w:val="003969BC"/>
    <w:rsid w:val="0039725D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3EB1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B6F0D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4DB0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732C7"/>
    <w:rsid w:val="00576CED"/>
    <w:rsid w:val="005816ED"/>
    <w:rsid w:val="00581C7B"/>
    <w:rsid w:val="00585F74"/>
    <w:rsid w:val="00586297"/>
    <w:rsid w:val="00586EF1"/>
    <w:rsid w:val="0059100A"/>
    <w:rsid w:val="00593F35"/>
    <w:rsid w:val="005978C3"/>
    <w:rsid w:val="005A0C25"/>
    <w:rsid w:val="005A1A17"/>
    <w:rsid w:val="005A2B2E"/>
    <w:rsid w:val="005A5124"/>
    <w:rsid w:val="005A65E7"/>
    <w:rsid w:val="005B1212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1789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27FD3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30C4"/>
    <w:rsid w:val="007959AF"/>
    <w:rsid w:val="007A09FA"/>
    <w:rsid w:val="007A4880"/>
    <w:rsid w:val="007A717C"/>
    <w:rsid w:val="007A7DE6"/>
    <w:rsid w:val="007B01EA"/>
    <w:rsid w:val="007B0E82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06429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1AC3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D7FF5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4194C"/>
    <w:rsid w:val="00945231"/>
    <w:rsid w:val="00945A98"/>
    <w:rsid w:val="00946B7E"/>
    <w:rsid w:val="00952D9A"/>
    <w:rsid w:val="00954BE1"/>
    <w:rsid w:val="00954E9D"/>
    <w:rsid w:val="0095602F"/>
    <w:rsid w:val="009563A0"/>
    <w:rsid w:val="00962AA3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1D6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5233"/>
    <w:rsid w:val="009E3932"/>
    <w:rsid w:val="009E66C2"/>
    <w:rsid w:val="009E762B"/>
    <w:rsid w:val="009E77CB"/>
    <w:rsid w:val="009F395D"/>
    <w:rsid w:val="00A03A6C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57623"/>
    <w:rsid w:val="00A62373"/>
    <w:rsid w:val="00A6332A"/>
    <w:rsid w:val="00A6758C"/>
    <w:rsid w:val="00A675B1"/>
    <w:rsid w:val="00A710B8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C1F7F"/>
    <w:rsid w:val="00AC2076"/>
    <w:rsid w:val="00AC21A3"/>
    <w:rsid w:val="00AD2F17"/>
    <w:rsid w:val="00AD4FDA"/>
    <w:rsid w:val="00AE1F1C"/>
    <w:rsid w:val="00AE4B2C"/>
    <w:rsid w:val="00AE7A30"/>
    <w:rsid w:val="00AE7A3F"/>
    <w:rsid w:val="00AF0EDB"/>
    <w:rsid w:val="00AF2BD6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5866"/>
    <w:rsid w:val="00B4179A"/>
    <w:rsid w:val="00B420DC"/>
    <w:rsid w:val="00B421A1"/>
    <w:rsid w:val="00B422DB"/>
    <w:rsid w:val="00B42FBF"/>
    <w:rsid w:val="00B45AFE"/>
    <w:rsid w:val="00B46466"/>
    <w:rsid w:val="00B50BF0"/>
    <w:rsid w:val="00B52A1B"/>
    <w:rsid w:val="00B52E48"/>
    <w:rsid w:val="00B538C1"/>
    <w:rsid w:val="00B55AFE"/>
    <w:rsid w:val="00B606DA"/>
    <w:rsid w:val="00B614A4"/>
    <w:rsid w:val="00B6152C"/>
    <w:rsid w:val="00B627FD"/>
    <w:rsid w:val="00B65805"/>
    <w:rsid w:val="00B67A0B"/>
    <w:rsid w:val="00B724C3"/>
    <w:rsid w:val="00B76CBD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B286C"/>
    <w:rsid w:val="00BC2156"/>
    <w:rsid w:val="00BC3896"/>
    <w:rsid w:val="00BC6845"/>
    <w:rsid w:val="00BC7731"/>
    <w:rsid w:val="00BD6321"/>
    <w:rsid w:val="00BE1ADD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3217E"/>
    <w:rsid w:val="00C35C02"/>
    <w:rsid w:val="00C405AD"/>
    <w:rsid w:val="00C4561C"/>
    <w:rsid w:val="00C543F2"/>
    <w:rsid w:val="00C56B93"/>
    <w:rsid w:val="00C57EAE"/>
    <w:rsid w:val="00C62B51"/>
    <w:rsid w:val="00C80020"/>
    <w:rsid w:val="00C819A4"/>
    <w:rsid w:val="00C8248B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1427"/>
    <w:rsid w:val="00CE2662"/>
    <w:rsid w:val="00CF0F5E"/>
    <w:rsid w:val="00D00AB1"/>
    <w:rsid w:val="00D03083"/>
    <w:rsid w:val="00D04B8C"/>
    <w:rsid w:val="00D10B83"/>
    <w:rsid w:val="00D10FE8"/>
    <w:rsid w:val="00D14EB7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26BC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DF6836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478E7"/>
    <w:rsid w:val="00E515D8"/>
    <w:rsid w:val="00E70811"/>
    <w:rsid w:val="00E72CC1"/>
    <w:rsid w:val="00E736B1"/>
    <w:rsid w:val="00E768C8"/>
    <w:rsid w:val="00E77A18"/>
    <w:rsid w:val="00E81637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119DD"/>
    <w:rsid w:val="00F2461E"/>
    <w:rsid w:val="00F33BE0"/>
    <w:rsid w:val="00F35447"/>
    <w:rsid w:val="00F407DE"/>
    <w:rsid w:val="00F40C8C"/>
    <w:rsid w:val="00F44B01"/>
    <w:rsid w:val="00F466AF"/>
    <w:rsid w:val="00F47EC1"/>
    <w:rsid w:val="00F528F1"/>
    <w:rsid w:val="00F565BD"/>
    <w:rsid w:val="00F5789A"/>
    <w:rsid w:val="00F60D27"/>
    <w:rsid w:val="00F64466"/>
    <w:rsid w:val="00F66B1D"/>
    <w:rsid w:val="00F73FED"/>
    <w:rsid w:val="00F76343"/>
    <w:rsid w:val="00F83B11"/>
    <w:rsid w:val="00F93241"/>
    <w:rsid w:val="00F93C07"/>
    <w:rsid w:val="00F94245"/>
    <w:rsid w:val="00F949D3"/>
    <w:rsid w:val="00F96C25"/>
    <w:rsid w:val="00F971A7"/>
    <w:rsid w:val="00FA051B"/>
    <w:rsid w:val="00FA25C2"/>
    <w:rsid w:val="00FA2BC7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4CF5312D244E1AA99C8EDC51526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2024-10-31T15:36:12Z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Mbi operimin deri në 10% mbi kapacitetin e identifikuar në aneksin a të licencës për prodhimin e energjisë elektrike</Titulli>
    <Modifikuesi xmlns="0e656187-b300-4fb0-8bf4-3a50f872073c">alma.lisaku</Modifikuesi>
    <Nr_x002e__x0020_prot_x0020_QBZ xmlns="0e656187-b300-4fb0-8bf4-3a50f872073c">1868/9</Nr_x002e__x0020_prot_x0020_QBZ>
    <Data_x0020_e_x0020_Modifikimit xmlns="0e656187-b300-4fb0-8bf4-3a50f872073c">2024-11-01T10:05:00Z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2303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4CF5312D244E1AA99C8EDC51526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F0037-B1AE-4AF8-BEB6-1A1356890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048A2A-B3A8-4CCE-B498-BB4175203EF9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779E4201-32C5-4FFB-B321-C932E88E48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FBA9A2-B8BD-4F1B-84B3-0A4FEBCA93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950429-C086-4CDE-8207-AB4CCB1D9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43951C-621C-49A9-9D1F-01FDB1FD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operimin deri në 10% mbi kapacitetin e identifikuar në aneksin a të licencës për prodhimin e energjisë elektrike</vt:lpstr>
    </vt:vector>
  </TitlesOfParts>
  <Company>Dpa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operimin deri në 10% mbi kapacitetin e identifikuar në aneksin a të licencës për prodhimin e energjisë elektrike</dc:title>
  <dc:creator>DJZM</dc:creator>
  <cp:lastModifiedBy>Amarilda Muja</cp:lastModifiedBy>
  <cp:revision>18</cp:revision>
  <cp:lastPrinted>2024-06-10T14:29:00Z</cp:lastPrinted>
  <dcterms:created xsi:type="dcterms:W3CDTF">2024-10-07T05:21:00Z</dcterms:created>
  <dcterms:modified xsi:type="dcterms:W3CDTF">2024-11-04T08:45:00Z</dcterms:modified>
</cp:coreProperties>
</file>