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FB7397" w14:textId="77777777" w:rsidR="004D1C11" w:rsidRPr="00176062" w:rsidRDefault="004D1C11" w:rsidP="004D1C1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  <w:r w:rsidRPr="00176062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VENDIM</w:t>
      </w:r>
    </w:p>
    <w:p w14:paraId="518E20A6" w14:textId="2734C45C" w:rsidR="004D1C11" w:rsidRPr="00176062" w:rsidRDefault="004D1C11" w:rsidP="004D1C1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  <w:r w:rsidRPr="00176062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Nr. 195, datë 18.9.2024</w:t>
      </w:r>
    </w:p>
    <w:p w14:paraId="046E481B" w14:textId="77777777" w:rsidR="004D1C11" w:rsidRPr="00176062" w:rsidRDefault="004D1C11" w:rsidP="004D1C1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</w:p>
    <w:p w14:paraId="6B8821D9" w14:textId="143CBD15" w:rsidR="004D1C11" w:rsidRPr="00176062" w:rsidRDefault="004D1C11" w:rsidP="004D1C1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  <w:r w:rsidRPr="00176062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MBI MIRATIMIN E KËRKESËS SË SHOQËRISË “</w:t>
      </w:r>
      <w:proofErr w:type="spellStart"/>
      <w:r w:rsidRPr="00176062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AYEN</w:t>
      </w:r>
      <w:proofErr w:type="spellEnd"/>
      <w:r w:rsidRPr="00176062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 xml:space="preserve"> AS ENERGJI” SHA, PËR MARRJEN E AUTORIZIMIT NGA ERE PËR TRANSFERIMIN E </w:t>
      </w:r>
      <w:proofErr w:type="spellStart"/>
      <w:r w:rsidRPr="00176062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ASETEVE</w:t>
      </w:r>
      <w:proofErr w:type="spellEnd"/>
      <w:r w:rsidRPr="00176062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 xml:space="preserve"> FIKSE TË SAJ</w:t>
      </w:r>
    </w:p>
    <w:p w14:paraId="5CFEC637" w14:textId="77777777" w:rsidR="004D1C11" w:rsidRPr="00176062" w:rsidRDefault="004D1C11" w:rsidP="004D1C1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</w:p>
    <w:p w14:paraId="60876AA8" w14:textId="2E697A99" w:rsidR="004D1C11" w:rsidRPr="00176062" w:rsidRDefault="004D1C11" w:rsidP="004D1C1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176062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Në mbështetje të neneve 16, 20, </w:t>
      </w:r>
      <w:r w:rsidR="00176062">
        <w:rPr>
          <w:rFonts w:ascii="Garamond" w:eastAsiaTheme="minorHAnsi" w:hAnsi="Garamond"/>
          <w:color w:val="000000"/>
          <w:sz w:val="24"/>
          <w:szCs w:val="24"/>
          <w:lang w:val="sq-AL"/>
        </w:rPr>
        <w:t>germa</w:t>
      </w:r>
      <w:r w:rsidRPr="00176062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“a”, dhe 44, pika 1, të ligjit nr. 43/2015 “Për sektorin e energjisë elektrike”, </w:t>
      </w:r>
      <w:r w:rsidR="00526FE4">
        <w:rPr>
          <w:rFonts w:ascii="Garamond" w:eastAsiaTheme="minorHAnsi" w:hAnsi="Garamond"/>
          <w:color w:val="000000"/>
          <w:sz w:val="24"/>
          <w:szCs w:val="24"/>
          <w:lang w:val="sq-AL"/>
        </w:rPr>
        <w:t>të</w:t>
      </w:r>
      <w:r w:rsidRPr="00176062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ndryshuar; neneve 4, </w:t>
      </w:r>
      <w:r w:rsidR="00176062">
        <w:rPr>
          <w:rFonts w:ascii="Garamond" w:eastAsiaTheme="minorHAnsi" w:hAnsi="Garamond"/>
          <w:color w:val="000000"/>
          <w:sz w:val="24"/>
          <w:szCs w:val="24"/>
          <w:lang w:val="sq-AL"/>
        </w:rPr>
        <w:t>germa</w:t>
      </w:r>
      <w:r w:rsidRPr="00176062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“b” dhe</w:t>
      </w:r>
      <w:r w:rsidR="00176062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176062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11 të </w:t>
      </w:r>
      <w:r w:rsidR="00526FE4">
        <w:rPr>
          <w:rFonts w:ascii="Garamond" w:eastAsiaTheme="minorHAnsi" w:hAnsi="Garamond"/>
          <w:color w:val="000000"/>
          <w:sz w:val="24"/>
          <w:szCs w:val="24"/>
          <w:lang w:val="sq-AL"/>
        </w:rPr>
        <w:t>“</w:t>
      </w:r>
      <w:r w:rsidRPr="00176062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Rregullores së procedurave të transferimit të </w:t>
      </w:r>
      <w:proofErr w:type="spellStart"/>
      <w:r w:rsidRPr="00176062">
        <w:rPr>
          <w:rFonts w:ascii="Garamond" w:eastAsiaTheme="minorHAnsi" w:hAnsi="Garamond"/>
          <w:color w:val="000000"/>
          <w:sz w:val="24"/>
          <w:szCs w:val="24"/>
          <w:lang w:val="sq-AL"/>
        </w:rPr>
        <w:t>aseteve</w:t>
      </w:r>
      <w:proofErr w:type="spellEnd"/>
      <w:r w:rsidRPr="00176062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nga të </w:t>
      </w:r>
      <w:r w:rsidR="00176062" w:rsidRPr="00176062">
        <w:rPr>
          <w:rFonts w:ascii="Garamond" w:eastAsiaTheme="minorHAnsi" w:hAnsi="Garamond"/>
          <w:color w:val="000000"/>
          <w:sz w:val="24"/>
          <w:szCs w:val="24"/>
          <w:lang w:val="sq-AL"/>
        </w:rPr>
        <w:t>licencuarit</w:t>
      </w:r>
      <w:r w:rsidR="00526FE4">
        <w:rPr>
          <w:rFonts w:ascii="Garamond" w:eastAsiaTheme="minorHAnsi" w:hAnsi="Garamond"/>
          <w:color w:val="000000"/>
          <w:sz w:val="24"/>
          <w:szCs w:val="24"/>
          <w:lang w:val="sq-AL"/>
        </w:rPr>
        <w:t>”</w:t>
      </w:r>
      <w:r w:rsidRPr="00176062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, miratuar me vendimin e </w:t>
      </w:r>
      <w:r w:rsidR="00526FE4" w:rsidRPr="00176062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Bordit </w:t>
      </w:r>
      <w:r w:rsidRPr="00176062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të Entit Rregullator të Energjisë (ERE) nr. 119, datë 21.7.2016; si dhe nenit 15 të </w:t>
      </w:r>
      <w:r w:rsidR="00526FE4">
        <w:rPr>
          <w:rFonts w:ascii="Garamond" w:eastAsiaTheme="minorHAnsi" w:hAnsi="Garamond"/>
          <w:color w:val="000000"/>
          <w:sz w:val="24"/>
          <w:szCs w:val="24"/>
          <w:lang w:val="sq-AL"/>
        </w:rPr>
        <w:t>“</w:t>
      </w:r>
      <w:r w:rsidRPr="00176062">
        <w:rPr>
          <w:rFonts w:ascii="Garamond" w:eastAsiaTheme="minorHAnsi" w:hAnsi="Garamond"/>
          <w:color w:val="000000"/>
          <w:sz w:val="24"/>
          <w:szCs w:val="24"/>
          <w:lang w:val="sq-AL"/>
        </w:rPr>
        <w:t>Rregullores për organizimin, funksionimin dhe procedurat e ERE-s</w:t>
      </w:r>
      <w:r w:rsidR="00526FE4">
        <w:rPr>
          <w:rFonts w:ascii="Garamond" w:eastAsiaTheme="minorHAnsi" w:hAnsi="Garamond"/>
          <w:color w:val="000000"/>
          <w:sz w:val="24"/>
          <w:szCs w:val="24"/>
          <w:lang w:val="sq-AL"/>
        </w:rPr>
        <w:t>”</w:t>
      </w:r>
      <w:r w:rsidRPr="00176062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, miratuar me vendimin e </w:t>
      </w:r>
      <w:r w:rsidR="00526FE4" w:rsidRPr="00176062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Bordit </w:t>
      </w:r>
      <w:r w:rsidRPr="00176062">
        <w:rPr>
          <w:rFonts w:ascii="Garamond" w:eastAsiaTheme="minorHAnsi" w:hAnsi="Garamond"/>
          <w:color w:val="000000"/>
          <w:sz w:val="24"/>
          <w:szCs w:val="24"/>
          <w:lang w:val="sq-AL"/>
        </w:rPr>
        <w:t>të ERE-s nr. 96, datë 17.6.2016; Bordi i ERE-s, në mbledhjen e tij të datës 18.9.2024, mbasi shqyrtoi relacionin me nr. 1774/7</w:t>
      </w:r>
      <w:r w:rsidR="00526FE4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proofErr w:type="spellStart"/>
      <w:r w:rsidRPr="00176062">
        <w:rPr>
          <w:rFonts w:ascii="Garamond" w:eastAsiaTheme="minorHAnsi" w:hAnsi="Garamond"/>
          <w:color w:val="000000"/>
          <w:sz w:val="24"/>
          <w:szCs w:val="24"/>
          <w:lang w:val="sq-AL"/>
        </w:rPr>
        <w:t>prot</w:t>
      </w:r>
      <w:proofErr w:type="spellEnd"/>
      <w:r w:rsidRPr="00176062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., datë 18.9.2024, të Drejtorisë së Licencimit, Autorizimeve dhe Mbikëqyrjes “Mbi kërkesën e shoqërisë </w:t>
      </w:r>
      <w:r w:rsidR="00176062">
        <w:rPr>
          <w:rFonts w:ascii="Garamond" w:eastAsiaTheme="minorHAnsi" w:hAnsi="Garamond"/>
          <w:color w:val="000000"/>
          <w:sz w:val="24"/>
          <w:szCs w:val="24"/>
          <w:lang w:val="sq-AL"/>
        </w:rPr>
        <w:t>‘</w:t>
      </w:r>
      <w:proofErr w:type="spellStart"/>
      <w:r w:rsidR="00176062" w:rsidRPr="00176062">
        <w:rPr>
          <w:rFonts w:ascii="Garamond" w:eastAsiaTheme="minorHAnsi" w:hAnsi="Garamond"/>
          <w:color w:val="000000"/>
          <w:sz w:val="24"/>
          <w:szCs w:val="24"/>
          <w:lang w:val="sq-AL"/>
        </w:rPr>
        <w:t>Ayen</w:t>
      </w:r>
      <w:proofErr w:type="spellEnd"/>
      <w:r w:rsidR="00176062" w:rsidRPr="00176062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As Energji</w:t>
      </w:r>
      <w:r w:rsidR="00176062">
        <w:rPr>
          <w:rFonts w:ascii="Garamond" w:eastAsiaTheme="minorHAnsi" w:hAnsi="Garamond"/>
          <w:color w:val="000000"/>
          <w:sz w:val="24"/>
          <w:szCs w:val="24"/>
          <w:lang w:val="sq-AL"/>
        </w:rPr>
        <w:t>’</w:t>
      </w:r>
      <w:r w:rsidRPr="00176062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proofErr w:type="spellStart"/>
      <w:r w:rsidRPr="00176062">
        <w:rPr>
          <w:rFonts w:ascii="Garamond" w:eastAsiaTheme="minorHAnsi" w:hAnsi="Garamond"/>
          <w:color w:val="000000"/>
          <w:sz w:val="24"/>
          <w:szCs w:val="24"/>
          <w:lang w:val="sq-AL"/>
        </w:rPr>
        <w:t>sh.a</w:t>
      </w:r>
      <w:proofErr w:type="spellEnd"/>
      <w:r w:rsidRPr="00176062">
        <w:rPr>
          <w:rFonts w:ascii="Garamond" w:eastAsiaTheme="minorHAnsi" w:hAnsi="Garamond"/>
          <w:color w:val="000000"/>
          <w:sz w:val="24"/>
          <w:szCs w:val="24"/>
          <w:lang w:val="sq-AL"/>
        </w:rPr>
        <w:t>.</w:t>
      </w:r>
      <w:r w:rsidR="00526FE4">
        <w:rPr>
          <w:rFonts w:ascii="Garamond" w:eastAsiaTheme="minorHAnsi" w:hAnsi="Garamond"/>
          <w:color w:val="000000"/>
          <w:sz w:val="24"/>
          <w:szCs w:val="24"/>
          <w:lang w:val="sq-AL"/>
        </w:rPr>
        <w:t>,</w:t>
      </w:r>
      <w:r w:rsidRPr="00176062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për marrjen e autorizimit nga ERE për transferimin e </w:t>
      </w:r>
      <w:proofErr w:type="spellStart"/>
      <w:r w:rsidRPr="00176062">
        <w:rPr>
          <w:rFonts w:ascii="Garamond" w:eastAsiaTheme="minorHAnsi" w:hAnsi="Garamond"/>
          <w:color w:val="000000"/>
          <w:sz w:val="24"/>
          <w:szCs w:val="24"/>
          <w:lang w:val="sq-AL"/>
        </w:rPr>
        <w:t>aseteve</w:t>
      </w:r>
      <w:proofErr w:type="spellEnd"/>
      <w:r w:rsidRPr="00176062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të paluajtshme të saj”,</w:t>
      </w:r>
    </w:p>
    <w:p w14:paraId="77231CEC" w14:textId="04D2EBBD" w:rsidR="004D1C11" w:rsidRPr="00176062" w:rsidRDefault="00176062" w:rsidP="004D1C1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176062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konstatoi </w:t>
      </w:r>
      <w:r w:rsidR="004D1C11" w:rsidRPr="00176062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se: </w:t>
      </w:r>
    </w:p>
    <w:p w14:paraId="19197868" w14:textId="2129F7DB" w:rsidR="004D1C11" w:rsidRPr="00176062" w:rsidRDefault="004D1C11" w:rsidP="004D1C1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176062">
        <w:rPr>
          <w:rFonts w:ascii="Garamond" w:eastAsiaTheme="minorHAnsi" w:hAnsi="Garamond"/>
          <w:color w:val="000000"/>
          <w:sz w:val="24"/>
          <w:szCs w:val="24"/>
          <w:lang w:val="sq-AL"/>
        </w:rPr>
        <w:t>- Shoqëria “</w:t>
      </w:r>
      <w:proofErr w:type="spellStart"/>
      <w:r w:rsidR="00176062" w:rsidRPr="00176062">
        <w:rPr>
          <w:rFonts w:ascii="Garamond" w:eastAsiaTheme="minorHAnsi" w:hAnsi="Garamond"/>
          <w:color w:val="000000"/>
          <w:sz w:val="24"/>
          <w:szCs w:val="24"/>
          <w:lang w:val="sq-AL"/>
        </w:rPr>
        <w:t>Ayen</w:t>
      </w:r>
      <w:proofErr w:type="spellEnd"/>
      <w:r w:rsidR="00176062" w:rsidRPr="00176062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As Energji</w:t>
      </w:r>
      <w:r w:rsidRPr="00176062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” </w:t>
      </w:r>
      <w:proofErr w:type="spellStart"/>
      <w:r w:rsidRPr="00176062">
        <w:rPr>
          <w:rFonts w:ascii="Garamond" w:eastAsiaTheme="minorHAnsi" w:hAnsi="Garamond"/>
          <w:color w:val="000000"/>
          <w:sz w:val="24"/>
          <w:szCs w:val="24"/>
          <w:lang w:val="sq-AL"/>
        </w:rPr>
        <w:t>sh.a</w:t>
      </w:r>
      <w:proofErr w:type="spellEnd"/>
      <w:r w:rsidRPr="00176062">
        <w:rPr>
          <w:rFonts w:ascii="Garamond" w:eastAsiaTheme="minorHAnsi" w:hAnsi="Garamond"/>
          <w:color w:val="000000"/>
          <w:sz w:val="24"/>
          <w:szCs w:val="24"/>
          <w:lang w:val="sq-AL"/>
        </w:rPr>
        <w:t>. është licencuar në veprimtarinë e prodhimit të energjisë elektrike nga hidrocentralet “Ura e Fanit”, “</w:t>
      </w:r>
      <w:proofErr w:type="spellStart"/>
      <w:r w:rsidRPr="00176062">
        <w:rPr>
          <w:rFonts w:ascii="Garamond" w:eastAsiaTheme="minorHAnsi" w:hAnsi="Garamond"/>
          <w:color w:val="000000"/>
          <w:sz w:val="24"/>
          <w:szCs w:val="24"/>
          <w:lang w:val="sq-AL"/>
        </w:rPr>
        <w:t>Fangu</w:t>
      </w:r>
      <w:proofErr w:type="spellEnd"/>
      <w:r w:rsidRPr="00176062">
        <w:rPr>
          <w:rFonts w:ascii="Garamond" w:eastAsiaTheme="minorHAnsi" w:hAnsi="Garamond"/>
          <w:color w:val="000000"/>
          <w:sz w:val="24"/>
          <w:szCs w:val="24"/>
          <w:lang w:val="sq-AL"/>
        </w:rPr>
        <w:t>” dhe “Peshqesh”, me vendimin e</w:t>
      </w:r>
      <w:r w:rsidR="00176062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="00526FE4" w:rsidRPr="00176062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Bordit </w:t>
      </w:r>
      <w:r w:rsidRPr="00176062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të ERE-s nr. 32, datë 4.3.2015, modifikuar me vendimin e </w:t>
      </w:r>
      <w:r w:rsidR="00526FE4" w:rsidRPr="00176062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Bordit </w:t>
      </w:r>
      <w:r w:rsidRPr="00176062">
        <w:rPr>
          <w:rFonts w:ascii="Garamond" w:eastAsiaTheme="minorHAnsi" w:hAnsi="Garamond"/>
          <w:color w:val="000000"/>
          <w:sz w:val="24"/>
          <w:szCs w:val="24"/>
          <w:lang w:val="sq-AL"/>
        </w:rPr>
        <w:t>nr. 128, datë 16.8.2017.</w:t>
      </w:r>
    </w:p>
    <w:p w14:paraId="336E1FC5" w14:textId="2639AD2F" w:rsidR="004D1C11" w:rsidRPr="00176062" w:rsidRDefault="004D1C11" w:rsidP="004D1C1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176062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- Me shkresën e protokolluar në ERE me nr. 1174 </w:t>
      </w:r>
      <w:proofErr w:type="spellStart"/>
      <w:r w:rsidRPr="00176062">
        <w:rPr>
          <w:rFonts w:ascii="Garamond" w:eastAsiaTheme="minorHAnsi" w:hAnsi="Garamond"/>
          <w:color w:val="000000"/>
          <w:sz w:val="24"/>
          <w:szCs w:val="24"/>
          <w:lang w:val="sq-AL"/>
        </w:rPr>
        <w:t>prot</w:t>
      </w:r>
      <w:proofErr w:type="spellEnd"/>
      <w:r w:rsidRPr="00176062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., datë 19.8.2024, shoqëria ka paraqitur aplikimin për marrjen e autorizimit nga ERE për transferimin e </w:t>
      </w:r>
      <w:proofErr w:type="spellStart"/>
      <w:r w:rsidRPr="00176062">
        <w:rPr>
          <w:rFonts w:ascii="Garamond" w:eastAsiaTheme="minorHAnsi" w:hAnsi="Garamond"/>
          <w:color w:val="000000"/>
          <w:sz w:val="24"/>
          <w:szCs w:val="24"/>
          <w:lang w:val="sq-AL"/>
        </w:rPr>
        <w:t>aseteve</w:t>
      </w:r>
      <w:proofErr w:type="spellEnd"/>
      <w:r w:rsidRPr="00176062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fikse të saj, për të garantuar përmbushjen e detyrimit ndaj marrëveshjes së kredisë sindikale, të nënshkruar me “</w:t>
      </w:r>
      <w:proofErr w:type="spellStart"/>
      <w:r w:rsidRPr="00176062">
        <w:rPr>
          <w:rFonts w:ascii="Garamond" w:eastAsiaTheme="minorHAnsi" w:hAnsi="Garamond"/>
          <w:color w:val="000000"/>
          <w:sz w:val="24"/>
          <w:szCs w:val="24"/>
          <w:lang w:val="sq-AL"/>
        </w:rPr>
        <w:t>Raiffeisen</w:t>
      </w:r>
      <w:proofErr w:type="spellEnd"/>
      <w:r w:rsidRPr="00176062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proofErr w:type="spellStart"/>
      <w:r w:rsidRPr="00176062">
        <w:rPr>
          <w:rFonts w:ascii="Garamond" w:eastAsiaTheme="minorHAnsi" w:hAnsi="Garamond"/>
          <w:color w:val="000000"/>
          <w:sz w:val="24"/>
          <w:szCs w:val="24"/>
          <w:lang w:val="sq-AL"/>
        </w:rPr>
        <w:t>Bank</w:t>
      </w:r>
      <w:proofErr w:type="spellEnd"/>
      <w:r w:rsidRPr="00176062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” </w:t>
      </w:r>
      <w:proofErr w:type="spellStart"/>
      <w:r w:rsidRPr="00176062">
        <w:rPr>
          <w:rFonts w:ascii="Garamond" w:eastAsiaTheme="minorHAnsi" w:hAnsi="Garamond"/>
          <w:color w:val="000000"/>
          <w:sz w:val="24"/>
          <w:szCs w:val="24"/>
          <w:lang w:val="sq-AL"/>
        </w:rPr>
        <w:t>sh.a</w:t>
      </w:r>
      <w:proofErr w:type="spellEnd"/>
      <w:r w:rsidRPr="00176062">
        <w:rPr>
          <w:rFonts w:ascii="Garamond" w:eastAsiaTheme="minorHAnsi" w:hAnsi="Garamond"/>
          <w:color w:val="000000"/>
          <w:sz w:val="24"/>
          <w:szCs w:val="24"/>
          <w:lang w:val="sq-AL"/>
        </w:rPr>
        <w:t>., “</w:t>
      </w:r>
      <w:proofErr w:type="spellStart"/>
      <w:r w:rsidRPr="00176062">
        <w:rPr>
          <w:rFonts w:ascii="Garamond" w:eastAsiaTheme="minorHAnsi" w:hAnsi="Garamond"/>
          <w:color w:val="000000"/>
          <w:sz w:val="24"/>
          <w:szCs w:val="24"/>
          <w:lang w:val="sq-AL"/>
        </w:rPr>
        <w:t>OTP</w:t>
      </w:r>
      <w:proofErr w:type="spellEnd"/>
      <w:r w:rsidRPr="00176062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proofErr w:type="spellStart"/>
      <w:r w:rsidRPr="00176062">
        <w:rPr>
          <w:rFonts w:ascii="Garamond" w:eastAsiaTheme="minorHAnsi" w:hAnsi="Garamond"/>
          <w:color w:val="000000"/>
          <w:sz w:val="24"/>
          <w:szCs w:val="24"/>
          <w:lang w:val="sq-AL"/>
        </w:rPr>
        <w:t>Bank</w:t>
      </w:r>
      <w:proofErr w:type="spellEnd"/>
      <w:r w:rsidRPr="00176062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” </w:t>
      </w:r>
      <w:proofErr w:type="spellStart"/>
      <w:r w:rsidRPr="00176062">
        <w:rPr>
          <w:rFonts w:ascii="Garamond" w:eastAsiaTheme="minorHAnsi" w:hAnsi="Garamond"/>
          <w:color w:val="000000"/>
          <w:sz w:val="24"/>
          <w:szCs w:val="24"/>
          <w:lang w:val="sq-AL"/>
        </w:rPr>
        <w:t>sh.a</w:t>
      </w:r>
      <w:proofErr w:type="spellEnd"/>
      <w:r w:rsidRPr="00176062">
        <w:rPr>
          <w:rFonts w:ascii="Garamond" w:eastAsiaTheme="minorHAnsi" w:hAnsi="Garamond"/>
          <w:color w:val="000000"/>
          <w:sz w:val="24"/>
          <w:szCs w:val="24"/>
          <w:lang w:val="sq-AL"/>
        </w:rPr>
        <w:t>., “</w:t>
      </w:r>
      <w:proofErr w:type="spellStart"/>
      <w:r w:rsidRPr="00176062">
        <w:rPr>
          <w:rFonts w:ascii="Garamond" w:eastAsiaTheme="minorHAnsi" w:hAnsi="Garamond"/>
          <w:color w:val="000000"/>
          <w:sz w:val="24"/>
          <w:szCs w:val="24"/>
          <w:lang w:val="sq-AL"/>
        </w:rPr>
        <w:t>Intesa</w:t>
      </w:r>
      <w:proofErr w:type="spellEnd"/>
      <w:r w:rsidRPr="00176062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proofErr w:type="spellStart"/>
      <w:r w:rsidRPr="00176062">
        <w:rPr>
          <w:rFonts w:ascii="Garamond" w:eastAsiaTheme="minorHAnsi" w:hAnsi="Garamond"/>
          <w:color w:val="000000"/>
          <w:sz w:val="24"/>
          <w:szCs w:val="24"/>
          <w:lang w:val="sq-AL"/>
        </w:rPr>
        <w:t>SanPaolo</w:t>
      </w:r>
      <w:proofErr w:type="spellEnd"/>
      <w:r w:rsidRPr="00176062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proofErr w:type="spellStart"/>
      <w:r w:rsidRPr="00176062">
        <w:rPr>
          <w:rFonts w:ascii="Garamond" w:eastAsiaTheme="minorHAnsi" w:hAnsi="Garamond"/>
          <w:color w:val="000000"/>
          <w:sz w:val="24"/>
          <w:szCs w:val="24"/>
          <w:lang w:val="sq-AL"/>
        </w:rPr>
        <w:t>Bank</w:t>
      </w:r>
      <w:proofErr w:type="spellEnd"/>
      <w:r w:rsidRPr="00176062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” </w:t>
      </w:r>
      <w:proofErr w:type="spellStart"/>
      <w:r w:rsidRPr="00176062">
        <w:rPr>
          <w:rFonts w:ascii="Garamond" w:eastAsiaTheme="minorHAnsi" w:hAnsi="Garamond"/>
          <w:color w:val="000000"/>
          <w:sz w:val="24"/>
          <w:szCs w:val="24"/>
          <w:lang w:val="sq-AL"/>
        </w:rPr>
        <w:t>sh.a</w:t>
      </w:r>
      <w:proofErr w:type="spellEnd"/>
      <w:r w:rsidRPr="00176062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. dhe “Tirana </w:t>
      </w:r>
      <w:proofErr w:type="spellStart"/>
      <w:r w:rsidRPr="00176062">
        <w:rPr>
          <w:rFonts w:ascii="Garamond" w:eastAsiaTheme="minorHAnsi" w:hAnsi="Garamond"/>
          <w:color w:val="000000"/>
          <w:sz w:val="24"/>
          <w:szCs w:val="24"/>
          <w:lang w:val="sq-AL"/>
        </w:rPr>
        <w:t>Bank</w:t>
      </w:r>
      <w:proofErr w:type="spellEnd"/>
      <w:r w:rsidRPr="00176062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” </w:t>
      </w:r>
      <w:proofErr w:type="spellStart"/>
      <w:r w:rsidRPr="00176062">
        <w:rPr>
          <w:rFonts w:ascii="Garamond" w:eastAsiaTheme="minorHAnsi" w:hAnsi="Garamond"/>
          <w:color w:val="000000"/>
          <w:sz w:val="24"/>
          <w:szCs w:val="24"/>
          <w:lang w:val="sq-AL"/>
        </w:rPr>
        <w:t>sh.a</w:t>
      </w:r>
      <w:proofErr w:type="spellEnd"/>
      <w:r w:rsidRPr="00176062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., ku agjent i kredisë dhe i </w:t>
      </w:r>
      <w:proofErr w:type="spellStart"/>
      <w:r w:rsidRPr="00176062">
        <w:rPr>
          <w:rFonts w:ascii="Garamond" w:eastAsiaTheme="minorHAnsi" w:hAnsi="Garamond"/>
          <w:color w:val="000000"/>
          <w:sz w:val="24"/>
          <w:szCs w:val="24"/>
          <w:lang w:val="sq-AL"/>
        </w:rPr>
        <w:t>kolateralit</w:t>
      </w:r>
      <w:proofErr w:type="spellEnd"/>
      <w:r w:rsidRPr="00176062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është zgjedhur “</w:t>
      </w:r>
      <w:proofErr w:type="spellStart"/>
      <w:r w:rsidRPr="00176062">
        <w:rPr>
          <w:rFonts w:ascii="Garamond" w:eastAsiaTheme="minorHAnsi" w:hAnsi="Garamond"/>
          <w:color w:val="000000"/>
          <w:sz w:val="24"/>
          <w:szCs w:val="24"/>
          <w:lang w:val="sq-AL"/>
        </w:rPr>
        <w:t>Raiffeisen</w:t>
      </w:r>
      <w:proofErr w:type="spellEnd"/>
      <w:r w:rsidRPr="00176062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proofErr w:type="spellStart"/>
      <w:r w:rsidRPr="00176062">
        <w:rPr>
          <w:rFonts w:ascii="Garamond" w:eastAsiaTheme="minorHAnsi" w:hAnsi="Garamond"/>
          <w:color w:val="000000"/>
          <w:sz w:val="24"/>
          <w:szCs w:val="24"/>
          <w:lang w:val="sq-AL"/>
        </w:rPr>
        <w:t>Bank</w:t>
      </w:r>
      <w:proofErr w:type="spellEnd"/>
      <w:r w:rsidRPr="00176062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” </w:t>
      </w:r>
      <w:proofErr w:type="spellStart"/>
      <w:r w:rsidRPr="00176062">
        <w:rPr>
          <w:rFonts w:ascii="Garamond" w:eastAsiaTheme="minorHAnsi" w:hAnsi="Garamond"/>
          <w:color w:val="000000"/>
          <w:sz w:val="24"/>
          <w:szCs w:val="24"/>
          <w:lang w:val="sq-AL"/>
        </w:rPr>
        <w:t>sh.a</w:t>
      </w:r>
      <w:proofErr w:type="spellEnd"/>
      <w:r w:rsidRPr="00176062">
        <w:rPr>
          <w:rFonts w:ascii="Garamond" w:eastAsiaTheme="minorHAnsi" w:hAnsi="Garamond"/>
          <w:color w:val="000000"/>
          <w:sz w:val="24"/>
          <w:szCs w:val="24"/>
          <w:lang w:val="sq-AL"/>
        </w:rPr>
        <w:t>.</w:t>
      </w:r>
    </w:p>
    <w:p w14:paraId="0EF4FAFF" w14:textId="0B9D7FB2" w:rsidR="004D1C11" w:rsidRPr="00176062" w:rsidRDefault="004D1C11" w:rsidP="004D1C1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176062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- Me vendimin nr. 178, datë 3.9.2024, ERE vendosi të fillojë procedurën për shqyrtimin e kërkesës së shoqërisë për marrjen e autorizimit nga ERE për transferimin (nëpërmjet hipotekimit) të </w:t>
      </w:r>
      <w:proofErr w:type="spellStart"/>
      <w:r w:rsidRPr="00176062">
        <w:rPr>
          <w:rFonts w:ascii="Garamond" w:eastAsiaTheme="minorHAnsi" w:hAnsi="Garamond"/>
          <w:color w:val="000000"/>
          <w:sz w:val="24"/>
          <w:szCs w:val="24"/>
          <w:lang w:val="sq-AL"/>
        </w:rPr>
        <w:t>aseteve</w:t>
      </w:r>
      <w:proofErr w:type="spellEnd"/>
      <w:r w:rsidRPr="00176062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fikse të saj dhe me shkresën nr. 1174/1 </w:t>
      </w:r>
      <w:proofErr w:type="spellStart"/>
      <w:r w:rsidRPr="00176062">
        <w:rPr>
          <w:rFonts w:ascii="Garamond" w:eastAsiaTheme="minorHAnsi" w:hAnsi="Garamond"/>
          <w:color w:val="000000"/>
          <w:sz w:val="24"/>
          <w:szCs w:val="24"/>
          <w:lang w:val="sq-AL"/>
        </w:rPr>
        <w:t>prot</w:t>
      </w:r>
      <w:proofErr w:type="spellEnd"/>
      <w:r w:rsidRPr="00176062">
        <w:rPr>
          <w:rFonts w:ascii="Garamond" w:eastAsiaTheme="minorHAnsi" w:hAnsi="Garamond"/>
          <w:color w:val="000000"/>
          <w:sz w:val="24"/>
          <w:szCs w:val="24"/>
          <w:lang w:val="sq-AL"/>
        </w:rPr>
        <w:t>., datë 4.9.2024, ERE njoftoi shoqërinë për këtë vendim dhe i evidentoi dokumentacionin që nevojitet të plotësohet.</w:t>
      </w:r>
    </w:p>
    <w:p w14:paraId="4B9C5554" w14:textId="468B6626" w:rsidR="004D1C11" w:rsidRPr="00176062" w:rsidRDefault="004D1C11" w:rsidP="004D1C1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176062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- ERE ka njoftuar </w:t>
      </w:r>
      <w:proofErr w:type="spellStart"/>
      <w:r w:rsidRPr="00176062">
        <w:rPr>
          <w:rFonts w:ascii="Garamond" w:eastAsiaTheme="minorHAnsi" w:hAnsi="Garamond"/>
          <w:color w:val="000000"/>
          <w:sz w:val="24"/>
          <w:szCs w:val="24"/>
          <w:lang w:val="sq-AL"/>
        </w:rPr>
        <w:t>MIE</w:t>
      </w:r>
      <w:proofErr w:type="spellEnd"/>
      <w:r w:rsidRPr="00176062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-n për fillimin e kësaj procedure me shkresën nr. 1878 </w:t>
      </w:r>
      <w:proofErr w:type="spellStart"/>
      <w:r w:rsidRPr="00176062">
        <w:rPr>
          <w:rFonts w:ascii="Garamond" w:eastAsiaTheme="minorHAnsi" w:hAnsi="Garamond"/>
          <w:color w:val="000000"/>
          <w:sz w:val="24"/>
          <w:szCs w:val="24"/>
          <w:lang w:val="sq-AL"/>
        </w:rPr>
        <w:t>prot</w:t>
      </w:r>
      <w:proofErr w:type="spellEnd"/>
      <w:r w:rsidRPr="00176062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., datë 6.9.2024. </w:t>
      </w:r>
    </w:p>
    <w:p w14:paraId="6E6F169B" w14:textId="18C6A64E" w:rsidR="004D1C11" w:rsidRPr="00176062" w:rsidRDefault="004D1C11" w:rsidP="004D1C1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176062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- Në përgjigje, me shkresën e protokolluar në ERE me nr. 1174/5 </w:t>
      </w:r>
      <w:proofErr w:type="spellStart"/>
      <w:r w:rsidRPr="00176062">
        <w:rPr>
          <w:rFonts w:ascii="Garamond" w:eastAsiaTheme="minorHAnsi" w:hAnsi="Garamond"/>
          <w:color w:val="000000"/>
          <w:sz w:val="24"/>
          <w:szCs w:val="24"/>
          <w:lang w:val="sq-AL"/>
        </w:rPr>
        <w:t>prot</w:t>
      </w:r>
      <w:proofErr w:type="spellEnd"/>
      <w:r w:rsidRPr="00176062">
        <w:rPr>
          <w:rFonts w:ascii="Garamond" w:eastAsiaTheme="minorHAnsi" w:hAnsi="Garamond"/>
          <w:color w:val="000000"/>
          <w:sz w:val="24"/>
          <w:szCs w:val="24"/>
          <w:lang w:val="sq-AL"/>
        </w:rPr>
        <w:t>., datë 11.9.2024, shoqëria ka depozituar dokumentacion</w:t>
      </w:r>
      <w:r w:rsidR="00526FE4">
        <w:rPr>
          <w:rFonts w:ascii="Garamond" w:eastAsiaTheme="minorHAnsi" w:hAnsi="Garamond"/>
          <w:color w:val="000000"/>
          <w:sz w:val="24"/>
          <w:szCs w:val="24"/>
          <w:lang w:val="sq-AL"/>
        </w:rPr>
        <w:t>in</w:t>
      </w:r>
      <w:r w:rsidRPr="00176062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plotësues për këtë aplikim. </w:t>
      </w:r>
    </w:p>
    <w:p w14:paraId="78EBDBE3" w14:textId="19357EB4" w:rsidR="004D1C11" w:rsidRPr="00176062" w:rsidRDefault="004D1C11" w:rsidP="004D1C1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176062">
        <w:rPr>
          <w:rFonts w:ascii="Garamond" w:eastAsiaTheme="minorHAnsi" w:hAnsi="Garamond"/>
          <w:color w:val="000000"/>
          <w:sz w:val="24"/>
          <w:szCs w:val="24"/>
          <w:lang w:val="sq-AL"/>
        </w:rPr>
        <w:t>- Nga analiza përfundimtare e aplikimit rezulton se shoqëria “</w:t>
      </w:r>
      <w:proofErr w:type="spellStart"/>
      <w:r w:rsidR="00A414BC" w:rsidRPr="00176062">
        <w:rPr>
          <w:rFonts w:ascii="Garamond" w:eastAsiaTheme="minorHAnsi" w:hAnsi="Garamond"/>
          <w:color w:val="000000"/>
          <w:sz w:val="24"/>
          <w:szCs w:val="24"/>
          <w:lang w:val="sq-AL"/>
        </w:rPr>
        <w:t>Ayen</w:t>
      </w:r>
      <w:proofErr w:type="spellEnd"/>
      <w:r w:rsidR="00A414BC" w:rsidRPr="00176062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As Energji</w:t>
      </w:r>
      <w:r w:rsidRPr="00176062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” </w:t>
      </w:r>
      <w:proofErr w:type="spellStart"/>
      <w:r w:rsidRPr="00176062">
        <w:rPr>
          <w:rFonts w:ascii="Garamond" w:eastAsiaTheme="minorHAnsi" w:hAnsi="Garamond"/>
          <w:color w:val="000000"/>
          <w:sz w:val="24"/>
          <w:szCs w:val="24"/>
          <w:lang w:val="sq-AL"/>
        </w:rPr>
        <w:t>sh.a</w:t>
      </w:r>
      <w:proofErr w:type="spellEnd"/>
      <w:r w:rsidRPr="00176062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. ka plotësuar tërësisht dokumentacionin e kërkuar nga neni 7, pika 1, </w:t>
      </w:r>
      <w:r w:rsidR="00176062">
        <w:rPr>
          <w:rFonts w:ascii="Garamond" w:eastAsiaTheme="minorHAnsi" w:hAnsi="Garamond"/>
          <w:color w:val="000000"/>
          <w:sz w:val="24"/>
          <w:szCs w:val="24"/>
          <w:lang w:val="sq-AL"/>
        </w:rPr>
        <w:t>germa</w:t>
      </w:r>
      <w:r w:rsidRPr="00176062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t “a”, “b”, “c”, “d”, “e”, “f”, “g”, “h”, “i” dhe “j”; si dhe pikat 3, 4, dhe 6 të “Rregullores së procedurave të transferimit të </w:t>
      </w:r>
      <w:proofErr w:type="spellStart"/>
      <w:r w:rsidRPr="00176062">
        <w:rPr>
          <w:rFonts w:ascii="Garamond" w:eastAsiaTheme="minorHAnsi" w:hAnsi="Garamond"/>
          <w:color w:val="000000"/>
          <w:sz w:val="24"/>
          <w:szCs w:val="24"/>
          <w:lang w:val="sq-AL"/>
        </w:rPr>
        <w:t>aseteve</w:t>
      </w:r>
      <w:proofErr w:type="spellEnd"/>
      <w:r w:rsidRPr="00176062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nga të licencuarit”, miratuar me vendimin e </w:t>
      </w:r>
      <w:r w:rsidR="00400E0E" w:rsidRPr="00176062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Bordit </w:t>
      </w:r>
      <w:r w:rsidRPr="00176062">
        <w:rPr>
          <w:rFonts w:ascii="Garamond" w:eastAsiaTheme="minorHAnsi" w:hAnsi="Garamond"/>
          <w:color w:val="000000"/>
          <w:sz w:val="24"/>
          <w:szCs w:val="24"/>
          <w:lang w:val="sq-AL"/>
        </w:rPr>
        <w:t>të ERE-s nr. 119, datë 21.7.2016.</w:t>
      </w:r>
    </w:p>
    <w:p w14:paraId="6C3AFE3E" w14:textId="0AF5487F" w:rsidR="004D1C11" w:rsidRPr="00176062" w:rsidRDefault="004D1C11" w:rsidP="004D1C1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176062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- Duke qenë se në marrëveshjen e hipotekës dhe atë të barrës siguruese përcaktohet se këto </w:t>
      </w:r>
      <w:proofErr w:type="spellStart"/>
      <w:r w:rsidRPr="00176062">
        <w:rPr>
          <w:rFonts w:ascii="Garamond" w:eastAsiaTheme="minorHAnsi" w:hAnsi="Garamond"/>
          <w:color w:val="000000"/>
          <w:sz w:val="24"/>
          <w:szCs w:val="24"/>
          <w:lang w:val="sq-AL"/>
        </w:rPr>
        <w:t>kolaterale</w:t>
      </w:r>
      <w:proofErr w:type="spellEnd"/>
      <w:r w:rsidRPr="00176062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të vendosura mbi pasuritë dhe </w:t>
      </w:r>
      <w:proofErr w:type="spellStart"/>
      <w:r w:rsidRPr="00176062">
        <w:rPr>
          <w:rFonts w:ascii="Garamond" w:eastAsiaTheme="minorHAnsi" w:hAnsi="Garamond"/>
          <w:color w:val="000000"/>
          <w:sz w:val="24"/>
          <w:szCs w:val="24"/>
          <w:lang w:val="sq-AL"/>
        </w:rPr>
        <w:t>asetet</w:t>
      </w:r>
      <w:proofErr w:type="spellEnd"/>
      <w:r w:rsidRPr="00176062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e paluajtshme të shoqërisë janë të radhës së dytë, pasi mbi to është vendosur tashmë një </w:t>
      </w:r>
      <w:proofErr w:type="spellStart"/>
      <w:r w:rsidRPr="00176062">
        <w:rPr>
          <w:rFonts w:ascii="Garamond" w:eastAsiaTheme="minorHAnsi" w:hAnsi="Garamond"/>
          <w:color w:val="000000"/>
          <w:sz w:val="24"/>
          <w:szCs w:val="24"/>
          <w:lang w:val="sq-AL"/>
        </w:rPr>
        <w:t>kolateral</w:t>
      </w:r>
      <w:proofErr w:type="spellEnd"/>
      <w:r w:rsidRPr="00176062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i radhës së parë për të siguruar një detyrim tjetër që shoqëria ka ndaj të </w:t>
      </w:r>
      <w:proofErr w:type="spellStart"/>
      <w:r w:rsidRPr="00176062">
        <w:rPr>
          <w:rFonts w:ascii="Garamond" w:eastAsiaTheme="minorHAnsi" w:hAnsi="Garamond"/>
          <w:color w:val="000000"/>
          <w:sz w:val="24"/>
          <w:szCs w:val="24"/>
          <w:lang w:val="sq-AL"/>
        </w:rPr>
        <w:t>tretëve</w:t>
      </w:r>
      <w:proofErr w:type="spellEnd"/>
      <w:r w:rsidRPr="00176062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, si rrjedhojë autorizimi i ERE-s për transferimin (nëpërmjet vendosjes së hipotekës dhe barrës siguruese) të </w:t>
      </w:r>
      <w:proofErr w:type="spellStart"/>
      <w:r w:rsidRPr="00176062">
        <w:rPr>
          <w:rFonts w:ascii="Garamond" w:eastAsiaTheme="minorHAnsi" w:hAnsi="Garamond"/>
          <w:color w:val="000000"/>
          <w:sz w:val="24"/>
          <w:szCs w:val="24"/>
          <w:lang w:val="sq-AL"/>
        </w:rPr>
        <w:t>aseteve</w:t>
      </w:r>
      <w:proofErr w:type="spellEnd"/>
      <w:r w:rsidRPr="00176062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fikse të shoqërisë do të jetë i radhës së dytë. </w:t>
      </w:r>
    </w:p>
    <w:p w14:paraId="49ADB18F" w14:textId="3708D1E2" w:rsidR="004D1C11" w:rsidRPr="00176062" w:rsidRDefault="004D1C11" w:rsidP="004D1C1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176062">
        <w:rPr>
          <w:rFonts w:ascii="Garamond" w:eastAsiaTheme="minorHAnsi" w:hAnsi="Garamond"/>
          <w:sz w:val="24"/>
          <w:szCs w:val="24"/>
          <w:lang w:val="sq-AL"/>
        </w:rPr>
        <w:t xml:space="preserve">- Vlerësohet të sqarohet se dhënia e autorizimit nga ERE </w:t>
      </w:r>
      <w:r w:rsidRPr="00176062">
        <w:rPr>
          <w:rFonts w:ascii="Garamond" w:eastAsiaTheme="minorHAnsi" w:hAnsi="Garamond"/>
          <w:color w:val="000000"/>
          <w:spacing w:val="15"/>
          <w:sz w:val="24"/>
          <w:szCs w:val="24"/>
          <w:lang w:val="sq-AL"/>
        </w:rPr>
        <w:t>nuk e çliron shoqërinë</w:t>
      </w:r>
      <w:r w:rsidR="00176062">
        <w:rPr>
          <w:rFonts w:ascii="Garamond" w:eastAsiaTheme="minorHAnsi" w:hAnsi="Garamond"/>
          <w:color w:val="000000"/>
          <w:spacing w:val="15"/>
          <w:sz w:val="24"/>
          <w:szCs w:val="24"/>
          <w:lang w:val="sq-AL"/>
        </w:rPr>
        <w:t xml:space="preserve"> </w:t>
      </w:r>
      <w:r w:rsidRPr="00176062">
        <w:rPr>
          <w:rFonts w:ascii="Garamond" w:eastAsiaTheme="minorHAnsi" w:hAnsi="Garamond"/>
          <w:color w:val="000000"/>
          <w:sz w:val="24"/>
          <w:szCs w:val="24"/>
          <w:lang w:val="sq-AL"/>
        </w:rPr>
        <w:t>nga detyrimi për të marrë autorizimin/miratimin e organeve/institucioneve të tjera apo palëve të treta për këtë transferim, në rast se kjo kërkohet nga këto organe/institucione.</w:t>
      </w:r>
    </w:p>
    <w:p w14:paraId="2FF109AB" w14:textId="226328DA" w:rsidR="004D1C11" w:rsidRPr="00176062" w:rsidRDefault="004D1C11" w:rsidP="004D1C1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176062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- Përveç sa më sipër, për shkak të natyrës që ka vendosja e një mjeti të tillë mbi </w:t>
      </w:r>
      <w:proofErr w:type="spellStart"/>
      <w:r w:rsidRPr="00176062">
        <w:rPr>
          <w:rFonts w:ascii="Garamond" w:eastAsiaTheme="minorHAnsi" w:hAnsi="Garamond"/>
          <w:color w:val="000000"/>
          <w:sz w:val="24"/>
          <w:szCs w:val="24"/>
          <w:lang w:val="sq-AL"/>
        </w:rPr>
        <w:t>asetet</w:t>
      </w:r>
      <w:proofErr w:type="spellEnd"/>
      <w:r w:rsidRPr="00176062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e shoqërisë për garantimin e detyrimit përkatës nga i licencuari, vlerësohet që t’i lihet kusht shoqërisë që të njoftojë menjëherë ERE-n për heqjen e barrës siguruese mbi </w:t>
      </w:r>
      <w:proofErr w:type="spellStart"/>
      <w:r w:rsidRPr="00176062">
        <w:rPr>
          <w:rFonts w:ascii="Garamond" w:eastAsiaTheme="minorHAnsi" w:hAnsi="Garamond"/>
          <w:color w:val="000000"/>
          <w:sz w:val="24"/>
          <w:szCs w:val="24"/>
          <w:lang w:val="sq-AL"/>
        </w:rPr>
        <w:t>asetet</w:t>
      </w:r>
      <w:proofErr w:type="spellEnd"/>
      <w:r w:rsidRPr="00176062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e saj ose në rast të ndodhjes së një ekzekutimi të detyrueshëm.</w:t>
      </w:r>
    </w:p>
    <w:p w14:paraId="7DC18CA1" w14:textId="629A04B5" w:rsidR="004D1C11" w:rsidRPr="00176062" w:rsidRDefault="004D1C11" w:rsidP="004D1C1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176062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Për gjithë sa më sipër, </w:t>
      </w:r>
      <w:r w:rsidR="0080779C" w:rsidRPr="00176062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Bordi </w:t>
      </w:r>
      <w:r w:rsidRPr="00176062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i ERE-s </w:t>
      </w:r>
    </w:p>
    <w:p w14:paraId="4FF93BA4" w14:textId="77777777" w:rsidR="004D1C11" w:rsidRPr="00176062" w:rsidRDefault="004D1C11" w:rsidP="004D1C1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</w:p>
    <w:p w14:paraId="053CFCEB" w14:textId="548998E8" w:rsidR="004D1C11" w:rsidRPr="00176062" w:rsidRDefault="004D1C11" w:rsidP="004D1C1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Cs/>
          <w:color w:val="000000"/>
          <w:sz w:val="24"/>
          <w:szCs w:val="24"/>
          <w:lang w:val="sq-AL"/>
        </w:rPr>
      </w:pPr>
      <w:r w:rsidRPr="00176062">
        <w:rPr>
          <w:rFonts w:ascii="Garamond" w:eastAsiaTheme="minorHAnsi" w:hAnsi="Garamond"/>
          <w:bCs/>
          <w:color w:val="000000"/>
          <w:sz w:val="24"/>
          <w:szCs w:val="24"/>
          <w:lang w:val="sq-AL"/>
        </w:rPr>
        <w:lastRenderedPageBreak/>
        <w:t>VENDOSI:</w:t>
      </w:r>
    </w:p>
    <w:p w14:paraId="0FBF83BD" w14:textId="77777777" w:rsidR="004D1C11" w:rsidRPr="00176062" w:rsidRDefault="004D1C11" w:rsidP="004D1C1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</w:p>
    <w:p w14:paraId="412D9E43" w14:textId="5BCF7B4A" w:rsidR="004D1C11" w:rsidRPr="00176062" w:rsidRDefault="004D1C11" w:rsidP="004D1C1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176062">
        <w:rPr>
          <w:rFonts w:ascii="Garamond" w:eastAsiaTheme="minorHAnsi" w:hAnsi="Garamond"/>
          <w:color w:val="000000"/>
          <w:sz w:val="24"/>
          <w:szCs w:val="24"/>
          <w:lang w:val="sq-AL"/>
        </w:rPr>
        <w:t>1. Të miratojë kërkesën e shoqërisë “</w:t>
      </w:r>
      <w:proofErr w:type="spellStart"/>
      <w:r w:rsidR="00176062" w:rsidRPr="00176062">
        <w:rPr>
          <w:rFonts w:ascii="Garamond" w:eastAsiaTheme="minorHAnsi" w:hAnsi="Garamond"/>
          <w:color w:val="000000"/>
          <w:sz w:val="24"/>
          <w:szCs w:val="24"/>
          <w:lang w:val="sq-AL"/>
        </w:rPr>
        <w:t>Ayen</w:t>
      </w:r>
      <w:proofErr w:type="spellEnd"/>
      <w:r w:rsidR="00176062" w:rsidRPr="00176062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As Energji</w:t>
      </w:r>
      <w:r w:rsidRPr="00176062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” </w:t>
      </w:r>
      <w:proofErr w:type="spellStart"/>
      <w:r w:rsidRPr="00176062">
        <w:rPr>
          <w:rFonts w:ascii="Garamond" w:eastAsiaTheme="minorHAnsi" w:hAnsi="Garamond"/>
          <w:color w:val="000000"/>
          <w:sz w:val="24"/>
          <w:szCs w:val="24"/>
          <w:lang w:val="sq-AL"/>
        </w:rPr>
        <w:t>sh.a</w:t>
      </w:r>
      <w:proofErr w:type="spellEnd"/>
      <w:r w:rsidRPr="00176062">
        <w:rPr>
          <w:rFonts w:ascii="Garamond" w:eastAsiaTheme="minorHAnsi" w:hAnsi="Garamond"/>
          <w:color w:val="000000"/>
          <w:sz w:val="24"/>
          <w:szCs w:val="24"/>
          <w:lang w:val="sq-AL"/>
        </w:rPr>
        <w:t>. për marrjen e autorizimit nga ERE për transferimin (nëpërmjet vendosjes së hipotekës dhe barr</w:t>
      </w:r>
      <w:r w:rsidRPr="00176062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>ë</w:t>
      </w:r>
      <w:r w:rsidRPr="00176062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s siguruese të radhës së dytë) mbi </w:t>
      </w:r>
      <w:proofErr w:type="spellStart"/>
      <w:r w:rsidRPr="00176062">
        <w:rPr>
          <w:rFonts w:ascii="Garamond" w:eastAsiaTheme="minorHAnsi" w:hAnsi="Garamond"/>
          <w:color w:val="000000"/>
          <w:sz w:val="24"/>
          <w:szCs w:val="24"/>
          <w:lang w:val="sq-AL"/>
        </w:rPr>
        <w:t>asetet</w:t>
      </w:r>
      <w:proofErr w:type="spellEnd"/>
      <w:r w:rsidRPr="00176062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fikse të saj, për të garantuar përmbushjen e detyrimit ndaj marrëveshjes së kredisë sindikale, të nënshkruar me “</w:t>
      </w:r>
      <w:proofErr w:type="spellStart"/>
      <w:r w:rsidRPr="00176062">
        <w:rPr>
          <w:rFonts w:ascii="Garamond" w:eastAsiaTheme="minorHAnsi" w:hAnsi="Garamond"/>
          <w:color w:val="000000"/>
          <w:sz w:val="24"/>
          <w:szCs w:val="24"/>
          <w:lang w:val="sq-AL"/>
        </w:rPr>
        <w:t>Raiffeisen</w:t>
      </w:r>
      <w:proofErr w:type="spellEnd"/>
      <w:r w:rsidRPr="00176062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proofErr w:type="spellStart"/>
      <w:r w:rsidRPr="00176062">
        <w:rPr>
          <w:rFonts w:ascii="Garamond" w:eastAsiaTheme="minorHAnsi" w:hAnsi="Garamond"/>
          <w:color w:val="000000"/>
          <w:sz w:val="24"/>
          <w:szCs w:val="24"/>
          <w:lang w:val="sq-AL"/>
        </w:rPr>
        <w:t>Bank</w:t>
      </w:r>
      <w:proofErr w:type="spellEnd"/>
      <w:r w:rsidRPr="00176062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” </w:t>
      </w:r>
      <w:proofErr w:type="spellStart"/>
      <w:r w:rsidRPr="00176062">
        <w:rPr>
          <w:rFonts w:ascii="Garamond" w:eastAsiaTheme="minorHAnsi" w:hAnsi="Garamond"/>
          <w:color w:val="000000"/>
          <w:sz w:val="24"/>
          <w:szCs w:val="24"/>
          <w:lang w:val="sq-AL"/>
        </w:rPr>
        <w:t>sh.a</w:t>
      </w:r>
      <w:proofErr w:type="spellEnd"/>
      <w:r w:rsidRPr="00176062">
        <w:rPr>
          <w:rFonts w:ascii="Garamond" w:eastAsiaTheme="minorHAnsi" w:hAnsi="Garamond"/>
          <w:color w:val="000000"/>
          <w:sz w:val="24"/>
          <w:szCs w:val="24"/>
          <w:lang w:val="sq-AL"/>
        </w:rPr>
        <w:t>., “</w:t>
      </w:r>
      <w:proofErr w:type="spellStart"/>
      <w:r w:rsidRPr="00176062">
        <w:rPr>
          <w:rFonts w:ascii="Garamond" w:eastAsiaTheme="minorHAnsi" w:hAnsi="Garamond"/>
          <w:color w:val="000000"/>
          <w:sz w:val="24"/>
          <w:szCs w:val="24"/>
          <w:lang w:val="sq-AL"/>
        </w:rPr>
        <w:t>OTP</w:t>
      </w:r>
      <w:proofErr w:type="spellEnd"/>
      <w:r w:rsidRPr="00176062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proofErr w:type="spellStart"/>
      <w:r w:rsidRPr="00176062">
        <w:rPr>
          <w:rFonts w:ascii="Garamond" w:eastAsiaTheme="minorHAnsi" w:hAnsi="Garamond"/>
          <w:color w:val="000000"/>
          <w:sz w:val="24"/>
          <w:szCs w:val="24"/>
          <w:lang w:val="sq-AL"/>
        </w:rPr>
        <w:t>Bank</w:t>
      </w:r>
      <w:proofErr w:type="spellEnd"/>
      <w:r w:rsidRPr="00176062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” </w:t>
      </w:r>
      <w:proofErr w:type="spellStart"/>
      <w:r w:rsidRPr="00176062">
        <w:rPr>
          <w:rFonts w:ascii="Garamond" w:eastAsiaTheme="minorHAnsi" w:hAnsi="Garamond"/>
          <w:color w:val="000000"/>
          <w:sz w:val="24"/>
          <w:szCs w:val="24"/>
          <w:lang w:val="sq-AL"/>
        </w:rPr>
        <w:t>sh.a</w:t>
      </w:r>
      <w:proofErr w:type="spellEnd"/>
      <w:r w:rsidRPr="00176062">
        <w:rPr>
          <w:rFonts w:ascii="Garamond" w:eastAsiaTheme="minorHAnsi" w:hAnsi="Garamond"/>
          <w:color w:val="000000"/>
          <w:sz w:val="24"/>
          <w:szCs w:val="24"/>
          <w:lang w:val="sq-AL"/>
        </w:rPr>
        <w:t>., “</w:t>
      </w:r>
      <w:proofErr w:type="spellStart"/>
      <w:r w:rsidRPr="00176062">
        <w:rPr>
          <w:rFonts w:ascii="Garamond" w:eastAsiaTheme="minorHAnsi" w:hAnsi="Garamond"/>
          <w:color w:val="000000"/>
          <w:sz w:val="24"/>
          <w:szCs w:val="24"/>
          <w:lang w:val="sq-AL"/>
        </w:rPr>
        <w:t>Intesa</w:t>
      </w:r>
      <w:proofErr w:type="spellEnd"/>
      <w:r w:rsidRPr="00176062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proofErr w:type="spellStart"/>
      <w:r w:rsidRPr="00176062">
        <w:rPr>
          <w:rFonts w:ascii="Garamond" w:eastAsiaTheme="minorHAnsi" w:hAnsi="Garamond"/>
          <w:color w:val="000000"/>
          <w:sz w:val="24"/>
          <w:szCs w:val="24"/>
          <w:lang w:val="sq-AL"/>
        </w:rPr>
        <w:t>SanPaolo</w:t>
      </w:r>
      <w:proofErr w:type="spellEnd"/>
      <w:r w:rsidRPr="00176062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proofErr w:type="spellStart"/>
      <w:r w:rsidRPr="00176062">
        <w:rPr>
          <w:rFonts w:ascii="Garamond" w:eastAsiaTheme="minorHAnsi" w:hAnsi="Garamond"/>
          <w:color w:val="000000"/>
          <w:sz w:val="24"/>
          <w:szCs w:val="24"/>
          <w:lang w:val="sq-AL"/>
        </w:rPr>
        <w:t>Bank</w:t>
      </w:r>
      <w:proofErr w:type="spellEnd"/>
      <w:r w:rsidRPr="00176062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” </w:t>
      </w:r>
      <w:proofErr w:type="spellStart"/>
      <w:r w:rsidRPr="00176062">
        <w:rPr>
          <w:rFonts w:ascii="Garamond" w:eastAsiaTheme="minorHAnsi" w:hAnsi="Garamond"/>
          <w:color w:val="000000"/>
          <w:sz w:val="24"/>
          <w:szCs w:val="24"/>
          <w:lang w:val="sq-AL"/>
        </w:rPr>
        <w:t>sh.a</w:t>
      </w:r>
      <w:proofErr w:type="spellEnd"/>
      <w:r w:rsidRPr="00176062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. dhe “Tirana </w:t>
      </w:r>
      <w:proofErr w:type="spellStart"/>
      <w:r w:rsidRPr="00176062">
        <w:rPr>
          <w:rFonts w:ascii="Garamond" w:eastAsiaTheme="minorHAnsi" w:hAnsi="Garamond"/>
          <w:color w:val="000000"/>
          <w:sz w:val="24"/>
          <w:szCs w:val="24"/>
          <w:lang w:val="sq-AL"/>
        </w:rPr>
        <w:t>Bank</w:t>
      </w:r>
      <w:proofErr w:type="spellEnd"/>
      <w:r w:rsidRPr="00176062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” </w:t>
      </w:r>
      <w:proofErr w:type="spellStart"/>
      <w:r w:rsidRPr="00176062">
        <w:rPr>
          <w:rFonts w:ascii="Garamond" w:eastAsiaTheme="minorHAnsi" w:hAnsi="Garamond"/>
          <w:color w:val="000000"/>
          <w:sz w:val="24"/>
          <w:szCs w:val="24"/>
          <w:lang w:val="sq-AL"/>
        </w:rPr>
        <w:t>sh.a</w:t>
      </w:r>
      <w:proofErr w:type="spellEnd"/>
      <w:r w:rsidRPr="00176062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., ku agjent i kredisë dhe i </w:t>
      </w:r>
      <w:proofErr w:type="spellStart"/>
      <w:r w:rsidRPr="00176062">
        <w:rPr>
          <w:rFonts w:ascii="Garamond" w:eastAsiaTheme="minorHAnsi" w:hAnsi="Garamond"/>
          <w:color w:val="000000"/>
          <w:sz w:val="24"/>
          <w:szCs w:val="24"/>
          <w:lang w:val="sq-AL"/>
        </w:rPr>
        <w:t>kolateralit</w:t>
      </w:r>
      <w:proofErr w:type="spellEnd"/>
      <w:r w:rsidRPr="00176062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është “</w:t>
      </w:r>
      <w:proofErr w:type="spellStart"/>
      <w:r w:rsidRPr="00176062">
        <w:rPr>
          <w:rFonts w:ascii="Garamond" w:eastAsiaTheme="minorHAnsi" w:hAnsi="Garamond"/>
          <w:color w:val="000000"/>
          <w:sz w:val="24"/>
          <w:szCs w:val="24"/>
          <w:lang w:val="sq-AL"/>
        </w:rPr>
        <w:t>Raiffeisen</w:t>
      </w:r>
      <w:proofErr w:type="spellEnd"/>
      <w:r w:rsidRPr="00176062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proofErr w:type="spellStart"/>
      <w:r w:rsidRPr="00176062">
        <w:rPr>
          <w:rFonts w:ascii="Garamond" w:eastAsiaTheme="minorHAnsi" w:hAnsi="Garamond"/>
          <w:color w:val="000000"/>
          <w:sz w:val="24"/>
          <w:szCs w:val="24"/>
          <w:lang w:val="sq-AL"/>
        </w:rPr>
        <w:t>Bank</w:t>
      </w:r>
      <w:proofErr w:type="spellEnd"/>
      <w:r w:rsidRPr="00176062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” </w:t>
      </w:r>
      <w:proofErr w:type="spellStart"/>
      <w:r w:rsidRPr="00176062">
        <w:rPr>
          <w:rFonts w:ascii="Garamond" w:eastAsiaTheme="minorHAnsi" w:hAnsi="Garamond"/>
          <w:color w:val="000000"/>
          <w:sz w:val="24"/>
          <w:szCs w:val="24"/>
          <w:lang w:val="sq-AL"/>
        </w:rPr>
        <w:t>sh.a</w:t>
      </w:r>
      <w:proofErr w:type="spellEnd"/>
      <w:r w:rsidRPr="00176062">
        <w:rPr>
          <w:rFonts w:ascii="Garamond" w:eastAsiaTheme="minorHAnsi" w:hAnsi="Garamond"/>
          <w:color w:val="000000"/>
          <w:sz w:val="24"/>
          <w:szCs w:val="24"/>
          <w:lang w:val="sq-AL"/>
        </w:rPr>
        <w:t>. (sipas listës bashkëlidhur).</w:t>
      </w:r>
    </w:p>
    <w:p w14:paraId="11E4F8B8" w14:textId="30794E7E" w:rsidR="004D1C11" w:rsidRPr="00176062" w:rsidRDefault="004D1C11" w:rsidP="004D1C11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176062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2. Dhënia e autorizimit sipas përcaktimeve të pikës 1 </w:t>
      </w:r>
      <w:r w:rsidRPr="00176062">
        <w:rPr>
          <w:rFonts w:ascii="Garamond" w:eastAsiaTheme="minorHAnsi" w:hAnsi="Garamond"/>
          <w:color w:val="000000"/>
          <w:spacing w:val="15"/>
          <w:sz w:val="24"/>
          <w:szCs w:val="24"/>
          <w:lang w:val="sq-AL"/>
        </w:rPr>
        <w:t>nuk e çliron shoqërinë “</w:t>
      </w:r>
      <w:proofErr w:type="spellStart"/>
      <w:r w:rsidR="009E401D" w:rsidRPr="00176062">
        <w:rPr>
          <w:rFonts w:ascii="Garamond" w:eastAsiaTheme="minorHAnsi" w:hAnsi="Garamond"/>
          <w:color w:val="000000"/>
          <w:spacing w:val="15"/>
          <w:sz w:val="24"/>
          <w:szCs w:val="24"/>
          <w:lang w:val="sq-AL"/>
        </w:rPr>
        <w:t>Ayen</w:t>
      </w:r>
      <w:proofErr w:type="spellEnd"/>
      <w:r w:rsidR="009E401D" w:rsidRPr="00176062">
        <w:rPr>
          <w:rFonts w:ascii="Garamond" w:eastAsiaTheme="minorHAnsi" w:hAnsi="Garamond"/>
          <w:color w:val="000000"/>
          <w:spacing w:val="15"/>
          <w:sz w:val="24"/>
          <w:szCs w:val="24"/>
          <w:lang w:val="sq-AL"/>
        </w:rPr>
        <w:t xml:space="preserve"> As Energji</w:t>
      </w:r>
      <w:r w:rsidRPr="00176062">
        <w:rPr>
          <w:rFonts w:ascii="Garamond" w:eastAsiaTheme="minorHAnsi" w:hAnsi="Garamond"/>
          <w:color w:val="000000"/>
          <w:spacing w:val="15"/>
          <w:sz w:val="24"/>
          <w:szCs w:val="24"/>
          <w:lang w:val="sq-AL"/>
        </w:rPr>
        <w:t xml:space="preserve">” </w:t>
      </w:r>
      <w:proofErr w:type="spellStart"/>
      <w:r w:rsidRPr="00176062">
        <w:rPr>
          <w:rFonts w:ascii="Garamond" w:eastAsiaTheme="minorHAnsi" w:hAnsi="Garamond"/>
          <w:color w:val="000000"/>
          <w:spacing w:val="15"/>
          <w:sz w:val="24"/>
          <w:szCs w:val="24"/>
          <w:lang w:val="sq-AL"/>
        </w:rPr>
        <w:t>sh.a</w:t>
      </w:r>
      <w:proofErr w:type="spellEnd"/>
      <w:r w:rsidRPr="00176062">
        <w:rPr>
          <w:rFonts w:ascii="Garamond" w:eastAsiaTheme="minorHAnsi" w:hAnsi="Garamond"/>
          <w:color w:val="000000"/>
          <w:spacing w:val="15"/>
          <w:sz w:val="24"/>
          <w:szCs w:val="24"/>
          <w:lang w:val="sq-AL"/>
        </w:rPr>
        <w:t xml:space="preserve">. </w:t>
      </w:r>
      <w:r w:rsidRPr="00176062">
        <w:rPr>
          <w:rFonts w:ascii="Garamond" w:eastAsiaTheme="minorHAnsi" w:hAnsi="Garamond"/>
          <w:color w:val="000000"/>
          <w:sz w:val="24"/>
          <w:szCs w:val="24"/>
          <w:lang w:val="sq-AL"/>
        </w:rPr>
        <w:t>nga detyrimi për të marrë autorizimin/miratimin e organeve/institucioneve të tjera apo palëve të treta për këtë transferim, në rast se kjo kërkohet nga këto organe/institucione.</w:t>
      </w:r>
    </w:p>
    <w:p w14:paraId="22C40E01" w14:textId="64EB27F5" w:rsidR="004D1C11" w:rsidRPr="00176062" w:rsidRDefault="004D1C11" w:rsidP="004D1C11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176062">
        <w:rPr>
          <w:rFonts w:ascii="Garamond" w:eastAsiaTheme="minorHAnsi" w:hAnsi="Garamond"/>
          <w:sz w:val="24"/>
          <w:szCs w:val="24"/>
          <w:lang w:val="sq-AL"/>
        </w:rPr>
        <w:t>3. Shoqëria “</w:t>
      </w:r>
      <w:proofErr w:type="spellStart"/>
      <w:r w:rsidR="00400E0E" w:rsidRPr="00176062">
        <w:rPr>
          <w:rFonts w:ascii="Garamond" w:eastAsiaTheme="minorHAnsi" w:hAnsi="Garamond"/>
          <w:sz w:val="24"/>
          <w:szCs w:val="24"/>
          <w:lang w:val="sq-AL"/>
        </w:rPr>
        <w:t>Ayen</w:t>
      </w:r>
      <w:proofErr w:type="spellEnd"/>
      <w:r w:rsidR="00400E0E" w:rsidRPr="00176062">
        <w:rPr>
          <w:rFonts w:ascii="Garamond" w:eastAsiaTheme="minorHAnsi" w:hAnsi="Garamond"/>
          <w:sz w:val="24"/>
          <w:szCs w:val="24"/>
          <w:lang w:val="sq-AL"/>
        </w:rPr>
        <w:t xml:space="preserve"> As Energji</w:t>
      </w:r>
      <w:r w:rsidRPr="00176062">
        <w:rPr>
          <w:rFonts w:ascii="Garamond" w:eastAsiaTheme="minorHAnsi" w:hAnsi="Garamond"/>
          <w:sz w:val="24"/>
          <w:szCs w:val="24"/>
          <w:lang w:val="sq-AL"/>
        </w:rPr>
        <w:t xml:space="preserve">” </w:t>
      </w:r>
      <w:proofErr w:type="spellStart"/>
      <w:r w:rsidRPr="00176062">
        <w:rPr>
          <w:rFonts w:ascii="Garamond" w:eastAsiaTheme="minorHAnsi" w:hAnsi="Garamond"/>
          <w:sz w:val="24"/>
          <w:szCs w:val="24"/>
          <w:lang w:val="sq-AL"/>
        </w:rPr>
        <w:t>sh.a</w:t>
      </w:r>
      <w:proofErr w:type="spellEnd"/>
      <w:r w:rsidRPr="00176062">
        <w:rPr>
          <w:rFonts w:ascii="Garamond" w:eastAsiaTheme="minorHAnsi" w:hAnsi="Garamond"/>
          <w:sz w:val="24"/>
          <w:szCs w:val="24"/>
          <w:lang w:val="sq-AL"/>
        </w:rPr>
        <w:t xml:space="preserve">. </w:t>
      </w:r>
      <w:r w:rsidRPr="00176062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të njoftojë menjëherë ERE-n për heqjen e hipotekës dhe </w:t>
      </w:r>
      <w:r w:rsidR="0052757D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të </w:t>
      </w:r>
      <w:r w:rsidRPr="00176062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barrës siguruese mbi </w:t>
      </w:r>
      <w:proofErr w:type="spellStart"/>
      <w:r w:rsidRPr="00176062">
        <w:rPr>
          <w:rFonts w:ascii="Garamond" w:eastAsiaTheme="minorHAnsi" w:hAnsi="Garamond"/>
          <w:color w:val="000000"/>
          <w:sz w:val="24"/>
          <w:szCs w:val="24"/>
          <w:lang w:val="sq-AL"/>
        </w:rPr>
        <w:t>asetet</w:t>
      </w:r>
      <w:proofErr w:type="spellEnd"/>
      <w:r w:rsidRPr="00176062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fikse të saj</w:t>
      </w:r>
      <w:r w:rsidR="00006DD2">
        <w:rPr>
          <w:rFonts w:ascii="Garamond" w:eastAsiaTheme="minorHAnsi" w:hAnsi="Garamond"/>
          <w:color w:val="000000"/>
          <w:sz w:val="24"/>
          <w:szCs w:val="24"/>
          <w:lang w:val="sq-AL"/>
        </w:rPr>
        <w:t>,</w:t>
      </w:r>
      <w:r w:rsidRPr="00176062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që i shërbejnë veprimtarisë së licencuar, ose në rast të ndodhjes së një ekzekutimi të detyrueshëm.</w:t>
      </w:r>
    </w:p>
    <w:p w14:paraId="5897001F" w14:textId="7F2F2655" w:rsidR="004D1C11" w:rsidRPr="00176062" w:rsidRDefault="004D1C11" w:rsidP="004D1C11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176062">
        <w:rPr>
          <w:rFonts w:ascii="Garamond" w:eastAsiaTheme="minorHAnsi" w:hAnsi="Garamond"/>
          <w:color w:val="000000"/>
          <w:sz w:val="24"/>
          <w:szCs w:val="24"/>
          <w:lang w:val="sq-AL"/>
        </w:rPr>
        <w:t>4. Ky vendim është objekt rishikimi</w:t>
      </w:r>
      <w:r w:rsidR="005259EF">
        <w:rPr>
          <w:rFonts w:ascii="Garamond" w:eastAsiaTheme="minorHAnsi" w:hAnsi="Garamond"/>
          <w:color w:val="000000"/>
          <w:sz w:val="24"/>
          <w:szCs w:val="24"/>
          <w:lang w:val="sq-AL"/>
        </w:rPr>
        <w:t>,</w:t>
      </w:r>
      <w:r w:rsidRPr="00176062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në rast se shoqëria dokumenton heqjen e hipotekës dhe </w:t>
      </w:r>
      <w:r w:rsidR="005259EF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të </w:t>
      </w:r>
      <w:r w:rsidRPr="00176062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barrës siguruese të radhës së parë të vendosur mbi </w:t>
      </w:r>
      <w:proofErr w:type="spellStart"/>
      <w:r w:rsidRPr="00176062">
        <w:rPr>
          <w:rFonts w:ascii="Garamond" w:eastAsiaTheme="minorHAnsi" w:hAnsi="Garamond"/>
          <w:color w:val="000000"/>
          <w:sz w:val="24"/>
          <w:szCs w:val="24"/>
          <w:lang w:val="sq-AL"/>
        </w:rPr>
        <w:t>asetet</w:t>
      </w:r>
      <w:proofErr w:type="spellEnd"/>
      <w:r w:rsidRPr="00176062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e saj.</w:t>
      </w:r>
      <w:r w:rsidR="00176062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</w:p>
    <w:p w14:paraId="1652D1E6" w14:textId="4436500D" w:rsidR="004D1C11" w:rsidRPr="00176062" w:rsidRDefault="004D1C11" w:rsidP="004D1C11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  <w:r w:rsidRPr="00176062">
        <w:rPr>
          <w:rFonts w:ascii="Garamond" w:eastAsiaTheme="minorHAnsi" w:hAnsi="Garamond"/>
          <w:color w:val="000000"/>
          <w:sz w:val="24"/>
          <w:szCs w:val="24"/>
          <w:lang w:val="sq-AL"/>
        </w:rPr>
        <w:t>5. Drejtoria e Licencimit, Autorizimeve dhe Mbikëqyrjes të njoftojë shoqërinë “</w:t>
      </w:r>
      <w:proofErr w:type="spellStart"/>
      <w:r w:rsidR="009E401D" w:rsidRPr="00176062">
        <w:rPr>
          <w:rFonts w:ascii="Garamond" w:eastAsiaTheme="minorHAnsi" w:hAnsi="Garamond"/>
          <w:color w:val="000000"/>
          <w:sz w:val="24"/>
          <w:szCs w:val="24"/>
          <w:lang w:val="sq-AL"/>
        </w:rPr>
        <w:t>Ayen</w:t>
      </w:r>
      <w:proofErr w:type="spellEnd"/>
      <w:r w:rsidR="009E401D" w:rsidRPr="00176062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As Energji</w:t>
      </w:r>
      <w:r w:rsidRPr="00176062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” </w:t>
      </w:r>
      <w:proofErr w:type="spellStart"/>
      <w:r w:rsidRPr="00176062">
        <w:rPr>
          <w:rFonts w:ascii="Garamond" w:eastAsiaTheme="minorHAnsi" w:hAnsi="Garamond"/>
          <w:color w:val="000000"/>
          <w:sz w:val="24"/>
          <w:szCs w:val="24"/>
          <w:lang w:val="sq-AL"/>
        </w:rPr>
        <w:t>sh.a</w:t>
      </w:r>
      <w:proofErr w:type="spellEnd"/>
      <w:r w:rsidRPr="00176062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. dhe Ministrinë e Infrastrukturës dhe Energjisë për vendimin e </w:t>
      </w:r>
      <w:r w:rsidR="002128CF" w:rsidRPr="00176062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Bordit </w:t>
      </w:r>
      <w:r w:rsidRPr="00176062">
        <w:rPr>
          <w:rFonts w:ascii="Garamond" w:eastAsiaTheme="minorHAnsi" w:hAnsi="Garamond"/>
          <w:color w:val="000000"/>
          <w:sz w:val="24"/>
          <w:szCs w:val="24"/>
          <w:lang w:val="sq-AL"/>
        </w:rPr>
        <w:t>të ERE-s.</w:t>
      </w:r>
    </w:p>
    <w:p w14:paraId="19312CB0" w14:textId="77777777" w:rsidR="004D1C11" w:rsidRPr="00176062" w:rsidRDefault="004D1C11" w:rsidP="004D1C1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Calibri"/>
          <w:color w:val="000000"/>
          <w:sz w:val="24"/>
          <w:szCs w:val="24"/>
          <w:lang w:val="sq-AL"/>
        </w:rPr>
      </w:pPr>
      <w:r w:rsidRPr="00176062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Ky vendim hyn në fuqi menjëherë. </w:t>
      </w:r>
    </w:p>
    <w:p w14:paraId="0E8C16FC" w14:textId="4F418FFA" w:rsidR="004D1C11" w:rsidRPr="00176062" w:rsidRDefault="004D1C11" w:rsidP="004D1C1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176062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Çdo palë e përfshirë në këtë procedurë mund t’i kërkojë ERE-s, brenda 7 ditëve kalendarike nga data e marrjes së vendimit, rishikimin e vendimit të </w:t>
      </w:r>
      <w:r w:rsidR="009E401D" w:rsidRPr="00176062">
        <w:rPr>
          <w:rFonts w:ascii="Garamond" w:eastAsiaTheme="minorHAnsi" w:hAnsi="Garamond"/>
          <w:color w:val="000000"/>
          <w:sz w:val="24"/>
          <w:szCs w:val="24"/>
          <w:lang w:val="sq-AL"/>
        </w:rPr>
        <w:t>Bordit</w:t>
      </w:r>
      <w:r w:rsidR="009E401D">
        <w:rPr>
          <w:rFonts w:ascii="Garamond" w:eastAsiaTheme="minorHAnsi" w:hAnsi="Garamond"/>
          <w:color w:val="000000"/>
          <w:sz w:val="24"/>
          <w:szCs w:val="24"/>
          <w:lang w:val="sq-AL"/>
        </w:rPr>
        <w:t>,</w:t>
      </w:r>
      <w:r w:rsidR="009E401D" w:rsidRPr="00176062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176062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në rast se ka siguruar prova të reja që mund ta çojnë </w:t>
      </w:r>
      <w:r w:rsidR="009E401D" w:rsidRPr="00176062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Bordin </w:t>
      </w:r>
      <w:r w:rsidRPr="00176062">
        <w:rPr>
          <w:rFonts w:ascii="Garamond" w:eastAsiaTheme="minorHAnsi" w:hAnsi="Garamond"/>
          <w:color w:val="000000"/>
          <w:sz w:val="24"/>
          <w:szCs w:val="24"/>
          <w:lang w:val="sq-AL"/>
        </w:rPr>
        <w:t>në marrjen e një vendimi të ndryshëm nga i mëparshmi</w:t>
      </w:r>
      <w:r w:rsidR="009E401D">
        <w:rPr>
          <w:rFonts w:ascii="Garamond" w:eastAsiaTheme="minorHAnsi" w:hAnsi="Garamond"/>
          <w:color w:val="000000"/>
          <w:sz w:val="24"/>
          <w:szCs w:val="24"/>
          <w:lang w:val="sq-AL"/>
        </w:rPr>
        <w:t>,</w:t>
      </w:r>
      <w:r w:rsidRPr="00176062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apo për gabime materiale të k</w:t>
      </w:r>
      <w:bookmarkStart w:id="0" w:name="_GoBack"/>
      <w:bookmarkEnd w:id="0"/>
      <w:r w:rsidRPr="00176062">
        <w:rPr>
          <w:rFonts w:ascii="Garamond" w:eastAsiaTheme="minorHAnsi" w:hAnsi="Garamond"/>
          <w:color w:val="000000"/>
          <w:sz w:val="24"/>
          <w:szCs w:val="24"/>
          <w:lang w:val="sq-AL"/>
        </w:rPr>
        <w:t>onstatuara. Për këtë vendim mund të bëhet ankim në Gjykatën Administrative Tiranë, brenda 30 ditëve kalendarike nga dita e publikimit në Fletoren Zyrtare.</w:t>
      </w:r>
    </w:p>
    <w:p w14:paraId="2F5A7A1E" w14:textId="77777777" w:rsidR="004D1C11" w:rsidRPr="00176062" w:rsidRDefault="004D1C11" w:rsidP="004D1C1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176062">
        <w:rPr>
          <w:rFonts w:ascii="Garamond" w:eastAsiaTheme="minorHAnsi" w:hAnsi="Garamond"/>
          <w:color w:val="000000"/>
          <w:sz w:val="24"/>
          <w:szCs w:val="24"/>
          <w:lang w:val="sq-AL"/>
        </w:rPr>
        <w:t>Ky vendim botohet në Fletoren Zyrtare.</w:t>
      </w:r>
    </w:p>
    <w:p w14:paraId="52A47B6C" w14:textId="77777777" w:rsidR="004D1C11" w:rsidRPr="00176062" w:rsidRDefault="004D1C11" w:rsidP="004D1C11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</w:p>
    <w:p w14:paraId="046DFD27" w14:textId="41A0D8A8" w:rsidR="004D1C11" w:rsidRPr="00176062" w:rsidRDefault="004D1C11" w:rsidP="004D1C11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/>
          <w:bCs/>
          <w:color w:val="000000"/>
          <w:sz w:val="24"/>
          <w:szCs w:val="24"/>
          <w:lang w:val="sq-AL"/>
        </w:rPr>
      </w:pPr>
      <w:r w:rsidRPr="00176062">
        <w:rPr>
          <w:rFonts w:ascii="Garamond" w:eastAsiaTheme="minorHAnsi" w:hAnsi="Garamond"/>
          <w:bCs/>
          <w:color w:val="000000"/>
          <w:sz w:val="24"/>
          <w:szCs w:val="24"/>
          <w:lang w:val="sq-AL"/>
        </w:rPr>
        <w:t>KRYETAR</w:t>
      </w:r>
    </w:p>
    <w:p w14:paraId="24BC77B1" w14:textId="7511EB0F" w:rsidR="004D1C11" w:rsidRPr="00176062" w:rsidRDefault="004D1C11" w:rsidP="004D1C11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  <w:r w:rsidRPr="00176062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 xml:space="preserve">Petrit </w:t>
      </w:r>
      <w:proofErr w:type="spellStart"/>
      <w:r w:rsidRPr="00176062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Ahmeti</w:t>
      </w:r>
      <w:proofErr w:type="spellEnd"/>
    </w:p>
    <w:p w14:paraId="53F0360D" w14:textId="4B739B6E" w:rsidR="00ED4768" w:rsidRPr="00176062" w:rsidRDefault="00ED4768" w:rsidP="004D1C1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2D1EA3E7" w14:textId="5B0DFCC6" w:rsidR="00F81C4D" w:rsidRPr="00176062" w:rsidRDefault="00F81C4D" w:rsidP="00F81C4D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176062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7600BAD9" wp14:editId="51E221C3">
            <wp:extent cx="5943600" cy="7423785"/>
            <wp:effectExtent l="0" t="0" r="0" b="571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Faqe116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23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A71C42" w14:textId="75F5DB30" w:rsidR="00F81C4D" w:rsidRPr="00176062" w:rsidRDefault="00F81C4D" w:rsidP="00F81C4D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</w:p>
    <w:p w14:paraId="73E6AB48" w14:textId="022D3DFC" w:rsidR="00F81C4D" w:rsidRPr="00176062" w:rsidRDefault="00F81C4D" w:rsidP="00F81C4D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176062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07F588BF" wp14:editId="5C108E3A">
            <wp:extent cx="5760085" cy="7618730"/>
            <wp:effectExtent l="0" t="0" r="0" b="127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Faqe117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618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AFAA24" w14:textId="061AECD9" w:rsidR="00F81C4D" w:rsidRPr="00176062" w:rsidRDefault="00F81C4D" w:rsidP="00F81C4D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</w:p>
    <w:p w14:paraId="51FCF92D" w14:textId="33B59130" w:rsidR="00F81C4D" w:rsidRPr="00176062" w:rsidRDefault="00F81C4D" w:rsidP="00F81C4D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176062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76791678" wp14:editId="6A5E0368">
            <wp:extent cx="5760085" cy="7654925"/>
            <wp:effectExtent l="0" t="0" r="0" b="317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Faqe118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65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8FA133" w14:textId="4AAB3403" w:rsidR="00F81C4D" w:rsidRPr="00176062" w:rsidRDefault="00F81C4D" w:rsidP="00F81C4D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</w:p>
    <w:p w14:paraId="24F7338E" w14:textId="683AC507" w:rsidR="00F81C4D" w:rsidRPr="00176062" w:rsidRDefault="00F81C4D" w:rsidP="00F81C4D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176062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1CD41759" wp14:editId="0275473E">
            <wp:extent cx="5760085" cy="6925310"/>
            <wp:effectExtent l="0" t="0" r="0" b="889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Faqe119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6925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A57D88" w14:textId="1CBC5E37" w:rsidR="00F81C4D" w:rsidRPr="00176062" w:rsidRDefault="00F81C4D" w:rsidP="00F81C4D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</w:p>
    <w:p w14:paraId="01772758" w14:textId="38A5E874" w:rsidR="00F81C4D" w:rsidRPr="00176062" w:rsidRDefault="00072B85" w:rsidP="00F81C4D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176062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4FD36B7A" wp14:editId="79D17558">
            <wp:extent cx="5010912" cy="4895088"/>
            <wp:effectExtent l="0" t="0" r="0" b="127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Faqe120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10912" cy="4895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81C4D" w:rsidRPr="00176062" w:rsidSect="00F81C4D">
      <w:footerReference w:type="default" r:id="rId18"/>
      <w:pgSz w:w="11907" w:h="16840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95706D7" w14:textId="77777777" w:rsidR="00176062" w:rsidRDefault="00176062" w:rsidP="00A12E72">
      <w:pPr>
        <w:spacing w:after="0" w:line="240" w:lineRule="auto"/>
      </w:pPr>
      <w:r>
        <w:separator/>
      </w:r>
    </w:p>
  </w:endnote>
  <w:endnote w:type="continuationSeparator" w:id="0">
    <w:p w14:paraId="77E0EF37" w14:textId="77777777" w:rsidR="00176062" w:rsidRDefault="00176062" w:rsidP="00A12E72">
      <w:pPr>
        <w:spacing w:after="0" w:line="240" w:lineRule="auto"/>
      </w:pPr>
      <w:r>
        <w:continuationSeparator/>
      </w:r>
    </w:p>
  </w:endnote>
  <w:endnote w:type="continuationNotice" w:id="1">
    <w:p w14:paraId="248146D4" w14:textId="77777777" w:rsidR="00C35EEE" w:rsidRDefault="00C35EE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G Times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17402E" w14:textId="49565D85" w:rsidR="00176062" w:rsidRPr="002E3165" w:rsidRDefault="00176062" w:rsidP="002E3165">
    <w:pPr>
      <w:tabs>
        <w:tab w:val="center" w:pos="4680"/>
        <w:tab w:val="right" w:pos="9360"/>
      </w:tabs>
      <w:jc w:val="center"/>
      <w:rPr>
        <w:rFonts w:ascii="Times New Roman" w:hAnsi="Times New Roman"/>
        <w:sz w:val="20"/>
        <w:szCs w:val="20"/>
      </w:rPr>
    </w:pPr>
    <w:r w:rsidRPr="00C0519A">
      <w:rPr>
        <w:rFonts w:ascii="Times New Roman" w:hAnsi="Times New Roman"/>
        <w:sz w:val="20"/>
        <w:szCs w:val="20"/>
      </w:rPr>
      <w:fldChar w:fldCharType="begin"/>
    </w:r>
    <w:r w:rsidRPr="00C0519A">
      <w:rPr>
        <w:rFonts w:ascii="Times New Roman" w:hAnsi="Times New Roman"/>
        <w:sz w:val="20"/>
        <w:szCs w:val="20"/>
      </w:rPr>
      <w:instrText>PAGE   \* MERGEFORMAT</w:instrText>
    </w:r>
    <w:r w:rsidRPr="00C0519A">
      <w:rPr>
        <w:rFonts w:ascii="Times New Roman" w:hAnsi="Times New Roman"/>
        <w:sz w:val="20"/>
        <w:szCs w:val="20"/>
      </w:rPr>
      <w:fldChar w:fldCharType="separate"/>
    </w:r>
    <w:r>
      <w:rPr>
        <w:rFonts w:ascii="Times New Roman" w:hAnsi="Times New Roman"/>
        <w:sz w:val="20"/>
        <w:szCs w:val="20"/>
      </w:rPr>
      <w:t>2</w:t>
    </w:r>
    <w:r w:rsidRPr="00C0519A">
      <w:rPr>
        <w:rFonts w:ascii="Times New Roman" w:hAnsi="Times New Roman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F39B37A" w14:textId="77777777" w:rsidR="00176062" w:rsidRDefault="00176062" w:rsidP="00A12E72">
      <w:pPr>
        <w:spacing w:after="0" w:line="240" w:lineRule="auto"/>
      </w:pPr>
      <w:r>
        <w:separator/>
      </w:r>
    </w:p>
  </w:footnote>
  <w:footnote w:type="continuationSeparator" w:id="0">
    <w:p w14:paraId="5D6A4C82" w14:textId="77777777" w:rsidR="00176062" w:rsidRDefault="00176062" w:rsidP="00A12E72">
      <w:pPr>
        <w:spacing w:after="0" w:line="240" w:lineRule="auto"/>
      </w:pPr>
      <w:r>
        <w:continuationSeparator/>
      </w:r>
    </w:p>
  </w:footnote>
  <w:footnote w:type="continuationNotice" w:id="1">
    <w:p w14:paraId="619FE190" w14:textId="77777777" w:rsidR="00C35EEE" w:rsidRDefault="00C35EEE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AA0A53"/>
    <w:multiLevelType w:val="hybridMultilevel"/>
    <w:tmpl w:val="A47A8D2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7503EF9"/>
    <w:multiLevelType w:val="hybridMultilevel"/>
    <w:tmpl w:val="AD9CC9CA"/>
    <w:lvl w:ilvl="0" w:tplc="74F8DD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337189"/>
    <w:multiLevelType w:val="hybridMultilevel"/>
    <w:tmpl w:val="D49851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932365"/>
    <w:multiLevelType w:val="hybridMultilevel"/>
    <w:tmpl w:val="F5A8CA84"/>
    <w:lvl w:ilvl="0" w:tplc="C56097B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077EB5"/>
    <w:multiLevelType w:val="hybridMultilevel"/>
    <w:tmpl w:val="7A50CCA6"/>
    <w:lvl w:ilvl="0" w:tplc="799E443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1F62B5"/>
    <w:multiLevelType w:val="hybridMultilevel"/>
    <w:tmpl w:val="2B26ABF6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6" w15:restartNumberingAfterBreak="0">
    <w:nsid w:val="176A0444"/>
    <w:multiLevelType w:val="hybridMultilevel"/>
    <w:tmpl w:val="A0F457EC"/>
    <w:lvl w:ilvl="0" w:tplc="897827B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A7774C"/>
    <w:multiLevelType w:val="hybridMultilevel"/>
    <w:tmpl w:val="63182A38"/>
    <w:lvl w:ilvl="0" w:tplc="6510A4F2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30763F"/>
    <w:multiLevelType w:val="hybridMultilevel"/>
    <w:tmpl w:val="ACA82ED8"/>
    <w:lvl w:ilvl="0" w:tplc="55BC6E3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F35AD5"/>
    <w:multiLevelType w:val="hybridMultilevel"/>
    <w:tmpl w:val="92B6FE20"/>
    <w:lvl w:ilvl="0" w:tplc="999C743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851A1D"/>
    <w:multiLevelType w:val="hybridMultilevel"/>
    <w:tmpl w:val="8CFE91BE"/>
    <w:lvl w:ilvl="0" w:tplc="8BDCFBAC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1" w15:restartNumberingAfterBreak="0">
    <w:nsid w:val="241E52C6"/>
    <w:multiLevelType w:val="hybridMultilevel"/>
    <w:tmpl w:val="EA4E4808"/>
    <w:lvl w:ilvl="0" w:tplc="EF56495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0C7448"/>
    <w:multiLevelType w:val="hybridMultilevel"/>
    <w:tmpl w:val="9DBA749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835BFF"/>
    <w:multiLevelType w:val="hybridMultilevel"/>
    <w:tmpl w:val="0B98403E"/>
    <w:lvl w:ilvl="0" w:tplc="143A5562">
      <w:start w:val="1"/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2D0B3A78"/>
    <w:multiLevelType w:val="hybridMultilevel"/>
    <w:tmpl w:val="8CA037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713CA3"/>
    <w:multiLevelType w:val="hybridMultilevel"/>
    <w:tmpl w:val="0E02AB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3812C22"/>
    <w:multiLevelType w:val="hybridMultilevel"/>
    <w:tmpl w:val="9B5A5B36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  <w:sz w:val="20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6865FD5"/>
    <w:multiLevelType w:val="hybridMultilevel"/>
    <w:tmpl w:val="88FCBA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7464A5D"/>
    <w:multiLevelType w:val="hybridMultilevel"/>
    <w:tmpl w:val="95BE39AA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93A14BE"/>
    <w:multiLevelType w:val="hybridMultilevel"/>
    <w:tmpl w:val="E21867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D545816"/>
    <w:multiLevelType w:val="hybridMultilevel"/>
    <w:tmpl w:val="3E22F1B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20A13E8"/>
    <w:multiLevelType w:val="hybridMultilevel"/>
    <w:tmpl w:val="48568F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8253E3D"/>
    <w:multiLevelType w:val="hybridMultilevel"/>
    <w:tmpl w:val="BE7639D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86F67E2"/>
    <w:multiLevelType w:val="hybridMultilevel"/>
    <w:tmpl w:val="ECB6C72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671F6222"/>
    <w:multiLevelType w:val="hybridMultilevel"/>
    <w:tmpl w:val="F7E2610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80A1326"/>
    <w:multiLevelType w:val="hybridMultilevel"/>
    <w:tmpl w:val="B842558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83929C7"/>
    <w:multiLevelType w:val="hybridMultilevel"/>
    <w:tmpl w:val="E0A0DAB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687113B1"/>
    <w:multiLevelType w:val="hybridMultilevel"/>
    <w:tmpl w:val="4E92B2D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B3E7303"/>
    <w:multiLevelType w:val="hybridMultilevel"/>
    <w:tmpl w:val="6870069C"/>
    <w:lvl w:ilvl="0" w:tplc="AAD6473E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4BD3CF1"/>
    <w:multiLevelType w:val="hybridMultilevel"/>
    <w:tmpl w:val="12163298"/>
    <w:lvl w:ilvl="0" w:tplc="733A16C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7B77C20"/>
    <w:multiLevelType w:val="hybridMultilevel"/>
    <w:tmpl w:val="B0180E3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7A211D2E"/>
    <w:multiLevelType w:val="hybridMultilevel"/>
    <w:tmpl w:val="A0ECE4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A2832AF"/>
    <w:multiLevelType w:val="hybridMultilevel"/>
    <w:tmpl w:val="FC96B8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EE1639C"/>
    <w:multiLevelType w:val="hybridMultilevel"/>
    <w:tmpl w:val="6D9C6FE2"/>
    <w:lvl w:ilvl="0" w:tplc="6510A4F2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FD86585"/>
    <w:multiLevelType w:val="hybridMultilevel"/>
    <w:tmpl w:val="11846E3E"/>
    <w:lvl w:ilvl="0" w:tplc="CC2EBB9E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7FFE790B"/>
    <w:multiLevelType w:val="hybridMultilevel"/>
    <w:tmpl w:val="4E046A2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14"/>
  </w:num>
  <w:num w:numId="3">
    <w:abstractNumId w:val="20"/>
  </w:num>
  <w:num w:numId="4">
    <w:abstractNumId w:val="19"/>
  </w:num>
  <w:num w:numId="5">
    <w:abstractNumId w:val="17"/>
  </w:num>
  <w:num w:numId="6">
    <w:abstractNumId w:val="13"/>
  </w:num>
  <w:num w:numId="7">
    <w:abstractNumId w:val="10"/>
  </w:num>
  <w:num w:numId="8">
    <w:abstractNumId w:val="29"/>
  </w:num>
  <w:num w:numId="9">
    <w:abstractNumId w:val="23"/>
  </w:num>
  <w:num w:numId="10">
    <w:abstractNumId w:val="2"/>
  </w:num>
  <w:num w:numId="11">
    <w:abstractNumId w:val="18"/>
  </w:num>
  <w:num w:numId="12">
    <w:abstractNumId w:val="35"/>
  </w:num>
  <w:num w:numId="13">
    <w:abstractNumId w:val="32"/>
  </w:num>
  <w:num w:numId="14">
    <w:abstractNumId w:val="7"/>
  </w:num>
  <w:num w:numId="1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3"/>
  </w:num>
  <w:num w:numId="17">
    <w:abstractNumId w:val="9"/>
  </w:num>
  <w:num w:numId="18">
    <w:abstractNumId w:val="28"/>
  </w:num>
  <w:num w:numId="19">
    <w:abstractNumId w:val="3"/>
  </w:num>
  <w:num w:numId="20">
    <w:abstractNumId w:val="15"/>
  </w:num>
  <w:num w:numId="21">
    <w:abstractNumId w:val="34"/>
  </w:num>
  <w:num w:numId="22">
    <w:abstractNumId w:val="12"/>
  </w:num>
  <w:num w:numId="23">
    <w:abstractNumId w:val="26"/>
  </w:num>
  <w:num w:numId="24">
    <w:abstractNumId w:val="27"/>
  </w:num>
  <w:num w:numId="25">
    <w:abstractNumId w:val="0"/>
  </w:num>
  <w:num w:numId="26">
    <w:abstractNumId w:val="24"/>
  </w:num>
  <w:num w:numId="27">
    <w:abstractNumId w:val="4"/>
  </w:num>
  <w:num w:numId="28">
    <w:abstractNumId w:val="25"/>
  </w:num>
  <w:num w:numId="29">
    <w:abstractNumId w:val="16"/>
  </w:num>
  <w:num w:numId="30">
    <w:abstractNumId w:val="5"/>
  </w:num>
  <w:num w:numId="31">
    <w:abstractNumId w:val="1"/>
  </w:num>
  <w:num w:numId="32">
    <w:abstractNumId w:val="30"/>
  </w:num>
  <w:num w:numId="33">
    <w:abstractNumId w:val="22"/>
  </w:num>
  <w:num w:numId="34">
    <w:abstractNumId w:val="6"/>
  </w:num>
  <w:num w:numId="35">
    <w:abstractNumId w:val="21"/>
  </w:num>
  <w:num w:numId="36">
    <w:abstractNumId w:val="8"/>
  </w:num>
  <w:num w:numId="3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revisionView w:inkAnnotations="0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5DC3"/>
    <w:rsid w:val="00000ED4"/>
    <w:rsid w:val="00006058"/>
    <w:rsid w:val="00006DD2"/>
    <w:rsid w:val="00007606"/>
    <w:rsid w:val="00017D65"/>
    <w:rsid w:val="0002478B"/>
    <w:rsid w:val="00024D3C"/>
    <w:rsid w:val="00026E7E"/>
    <w:rsid w:val="000277EC"/>
    <w:rsid w:val="00030CEA"/>
    <w:rsid w:val="00033AAA"/>
    <w:rsid w:val="00041D74"/>
    <w:rsid w:val="000471CC"/>
    <w:rsid w:val="0005070F"/>
    <w:rsid w:val="00050B31"/>
    <w:rsid w:val="00051755"/>
    <w:rsid w:val="000529EF"/>
    <w:rsid w:val="0005318A"/>
    <w:rsid w:val="0005781D"/>
    <w:rsid w:val="00060285"/>
    <w:rsid w:val="00063446"/>
    <w:rsid w:val="000640BE"/>
    <w:rsid w:val="0006701E"/>
    <w:rsid w:val="00072265"/>
    <w:rsid w:val="00072B85"/>
    <w:rsid w:val="00072FD9"/>
    <w:rsid w:val="0008020F"/>
    <w:rsid w:val="00081604"/>
    <w:rsid w:val="0008593E"/>
    <w:rsid w:val="00093081"/>
    <w:rsid w:val="00093A88"/>
    <w:rsid w:val="000A055D"/>
    <w:rsid w:val="000A1D51"/>
    <w:rsid w:val="000A76F6"/>
    <w:rsid w:val="000B1197"/>
    <w:rsid w:val="000B2134"/>
    <w:rsid w:val="000B6946"/>
    <w:rsid w:val="000B71DF"/>
    <w:rsid w:val="000C0185"/>
    <w:rsid w:val="000C38F8"/>
    <w:rsid w:val="000C4C8B"/>
    <w:rsid w:val="000C7F3C"/>
    <w:rsid w:val="000E04D9"/>
    <w:rsid w:val="000E142D"/>
    <w:rsid w:val="000E55F3"/>
    <w:rsid w:val="000E5CD8"/>
    <w:rsid w:val="000E6938"/>
    <w:rsid w:val="000E7651"/>
    <w:rsid w:val="000E7F0C"/>
    <w:rsid w:val="000F61A7"/>
    <w:rsid w:val="001073EB"/>
    <w:rsid w:val="001107A7"/>
    <w:rsid w:val="00110B32"/>
    <w:rsid w:val="00110BE1"/>
    <w:rsid w:val="001110E3"/>
    <w:rsid w:val="00113A69"/>
    <w:rsid w:val="0011517C"/>
    <w:rsid w:val="00115D69"/>
    <w:rsid w:val="001213AC"/>
    <w:rsid w:val="001260F8"/>
    <w:rsid w:val="00126B70"/>
    <w:rsid w:val="00131F5D"/>
    <w:rsid w:val="0013714F"/>
    <w:rsid w:val="00140ACF"/>
    <w:rsid w:val="0014559F"/>
    <w:rsid w:val="0014592D"/>
    <w:rsid w:val="00145C20"/>
    <w:rsid w:val="00151B28"/>
    <w:rsid w:val="00153230"/>
    <w:rsid w:val="00155698"/>
    <w:rsid w:val="00161477"/>
    <w:rsid w:val="00171C33"/>
    <w:rsid w:val="00176062"/>
    <w:rsid w:val="001835C7"/>
    <w:rsid w:val="00191E87"/>
    <w:rsid w:val="0019627A"/>
    <w:rsid w:val="001A0866"/>
    <w:rsid w:val="001A2412"/>
    <w:rsid w:val="001A367E"/>
    <w:rsid w:val="001A6517"/>
    <w:rsid w:val="001B13A1"/>
    <w:rsid w:val="001B20E6"/>
    <w:rsid w:val="001B4209"/>
    <w:rsid w:val="001B740E"/>
    <w:rsid w:val="001C2250"/>
    <w:rsid w:val="001C626B"/>
    <w:rsid w:val="001C79E0"/>
    <w:rsid w:val="001D4A69"/>
    <w:rsid w:val="001E012F"/>
    <w:rsid w:val="001E4A39"/>
    <w:rsid w:val="001E4D7F"/>
    <w:rsid w:val="001F1E26"/>
    <w:rsid w:val="001F390C"/>
    <w:rsid w:val="001F62FA"/>
    <w:rsid w:val="001F7146"/>
    <w:rsid w:val="001F728C"/>
    <w:rsid w:val="002030B9"/>
    <w:rsid w:val="0020344C"/>
    <w:rsid w:val="00203504"/>
    <w:rsid w:val="0020498F"/>
    <w:rsid w:val="002062A2"/>
    <w:rsid w:val="00206994"/>
    <w:rsid w:val="00207C25"/>
    <w:rsid w:val="002103D5"/>
    <w:rsid w:val="002128CF"/>
    <w:rsid w:val="002132A6"/>
    <w:rsid w:val="00213D88"/>
    <w:rsid w:val="00215CE0"/>
    <w:rsid w:val="00226E6B"/>
    <w:rsid w:val="00227491"/>
    <w:rsid w:val="00235954"/>
    <w:rsid w:val="002518DD"/>
    <w:rsid w:val="002521C8"/>
    <w:rsid w:val="00255522"/>
    <w:rsid w:val="0025727B"/>
    <w:rsid w:val="00257B9F"/>
    <w:rsid w:val="00261521"/>
    <w:rsid w:val="00261C28"/>
    <w:rsid w:val="002673D2"/>
    <w:rsid w:val="00270054"/>
    <w:rsid w:val="00275A5B"/>
    <w:rsid w:val="0027610F"/>
    <w:rsid w:val="00281A90"/>
    <w:rsid w:val="00282457"/>
    <w:rsid w:val="002838F2"/>
    <w:rsid w:val="002849BB"/>
    <w:rsid w:val="00284F25"/>
    <w:rsid w:val="00290E70"/>
    <w:rsid w:val="002937A2"/>
    <w:rsid w:val="002A1768"/>
    <w:rsid w:val="002C2BDF"/>
    <w:rsid w:val="002C3358"/>
    <w:rsid w:val="002C50F1"/>
    <w:rsid w:val="002C60E0"/>
    <w:rsid w:val="002D12AF"/>
    <w:rsid w:val="002D4E42"/>
    <w:rsid w:val="002D699E"/>
    <w:rsid w:val="002E3165"/>
    <w:rsid w:val="002E3397"/>
    <w:rsid w:val="002E453E"/>
    <w:rsid w:val="002E68F2"/>
    <w:rsid w:val="002F07B0"/>
    <w:rsid w:val="002F21D4"/>
    <w:rsid w:val="002F3170"/>
    <w:rsid w:val="002F31D6"/>
    <w:rsid w:val="002F3F05"/>
    <w:rsid w:val="002F6A34"/>
    <w:rsid w:val="00300D2F"/>
    <w:rsid w:val="00302C90"/>
    <w:rsid w:val="003036F4"/>
    <w:rsid w:val="00304E10"/>
    <w:rsid w:val="00306615"/>
    <w:rsid w:val="00313FC7"/>
    <w:rsid w:val="00314577"/>
    <w:rsid w:val="00315C27"/>
    <w:rsid w:val="003173E6"/>
    <w:rsid w:val="00327232"/>
    <w:rsid w:val="00333C8D"/>
    <w:rsid w:val="003362AD"/>
    <w:rsid w:val="00343564"/>
    <w:rsid w:val="00347F8E"/>
    <w:rsid w:val="00362790"/>
    <w:rsid w:val="00365C7A"/>
    <w:rsid w:val="00367AC6"/>
    <w:rsid w:val="003753E5"/>
    <w:rsid w:val="00376715"/>
    <w:rsid w:val="00376EDB"/>
    <w:rsid w:val="003969BC"/>
    <w:rsid w:val="0039725D"/>
    <w:rsid w:val="003A1BCE"/>
    <w:rsid w:val="003A3A83"/>
    <w:rsid w:val="003A639D"/>
    <w:rsid w:val="003A799B"/>
    <w:rsid w:val="003B0A3F"/>
    <w:rsid w:val="003B423D"/>
    <w:rsid w:val="003B452D"/>
    <w:rsid w:val="003B77E6"/>
    <w:rsid w:val="003C2599"/>
    <w:rsid w:val="003C735B"/>
    <w:rsid w:val="003D761A"/>
    <w:rsid w:val="003E2371"/>
    <w:rsid w:val="003E2CE9"/>
    <w:rsid w:val="003E45AF"/>
    <w:rsid w:val="003E4B5C"/>
    <w:rsid w:val="003E7996"/>
    <w:rsid w:val="003F4DFC"/>
    <w:rsid w:val="004004E0"/>
    <w:rsid w:val="00400BE9"/>
    <w:rsid w:val="00400E0E"/>
    <w:rsid w:val="00406579"/>
    <w:rsid w:val="004113D0"/>
    <w:rsid w:val="0041245B"/>
    <w:rsid w:val="0041665A"/>
    <w:rsid w:val="0042043B"/>
    <w:rsid w:val="00425FD5"/>
    <w:rsid w:val="0042750E"/>
    <w:rsid w:val="00427E9A"/>
    <w:rsid w:val="004374E8"/>
    <w:rsid w:val="004376BF"/>
    <w:rsid w:val="004434C6"/>
    <w:rsid w:val="004451E1"/>
    <w:rsid w:val="004467B4"/>
    <w:rsid w:val="00453B52"/>
    <w:rsid w:val="00453BBC"/>
    <w:rsid w:val="00457513"/>
    <w:rsid w:val="0046142F"/>
    <w:rsid w:val="004625BD"/>
    <w:rsid w:val="00475DD3"/>
    <w:rsid w:val="004760F1"/>
    <w:rsid w:val="004834A5"/>
    <w:rsid w:val="004914DC"/>
    <w:rsid w:val="00493DCC"/>
    <w:rsid w:val="00494685"/>
    <w:rsid w:val="00495502"/>
    <w:rsid w:val="00496558"/>
    <w:rsid w:val="004A1028"/>
    <w:rsid w:val="004A21C1"/>
    <w:rsid w:val="004A3EF5"/>
    <w:rsid w:val="004A7D08"/>
    <w:rsid w:val="004B2803"/>
    <w:rsid w:val="004B3B8A"/>
    <w:rsid w:val="004C064A"/>
    <w:rsid w:val="004C15A7"/>
    <w:rsid w:val="004C19EA"/>
    <w:rsid w:val="004D1C11"/>
    <w:rsid w:val="004D2CFB"/>
    <w:rsid w:val="004D3BAC"/>
    <w:rsid w:val="004D3F1C"/>
    <w:rsid w:val="004D4A89"/>
    <w:rsid w:val="004D5B5B"/>
    <w:rsid w:val="004D5DC3"/>
    <w:rsid w:val="004E563A"/>
    <w:rsid w:val="004F19AB"/>
    <w:rsid w:val="004F783B"/>
    <w:rsid w:val="004F7C85"/>
    <w:rsid w:val="005020BB"/>
    <w:rsid w:val="005027D9"/>
    <w:rsid w:val="00506E0A"/>
    <w:rsid w:val="005116E5"/>
    <w:rsid w:val="00514574"/>
    <w:rsid w:val="00516E4D"/>
    <w:rsid w:val="00524832"/>
    <w:rsid w:val="005251F0"/>
    <w:rsid w:val="00525395"/>
    <w:rsid w:val="00525773"/>
    <w:rsid w:val="005259EF"/>
    <w:rsid w:val="00526F60"/>
    <w:rsid w:val="00526FE4"/>
    <w:rsid w:val="0052757D"/>
    <w:rsid w:val="0053117E"/>
    <w:rsid w:val="00531202"/>
    <w:rsid w:val="00531E6A"/>
    <w:rsid w:val="005355F5"/>
    <w:rsid w:val="0053589D"/>
    <w:rsid w:val="00540760"/>
    <w:rsid w:val="005444F1"/>
    <w:rsid w:val="00545A84"/>
    <w:rsid w:val="005566C5"/>
    <w:rsid w:val="00556998"/>
    <w:rsid w:val="00557A7B"/>
    <w:rsid w:val="00562C1A"/>
    <w:rsid w:val="005702BF"/>
    <w:rsid w:val="005732C7"/>
    <w:rsid w:val="005816ED"/>
    <w:rsid w:val="00581C7B"/>
    <w:rsid w:val="00586297"/>
    <w:rsid w:val="00586EF1"/>
    <w:rsid w:val="0059100A"/>
    <w:rsid w:val="00593F35"/>
    <w:rsid w:val="005A0C25"/>
    <w:rsid w:val="005A1A17"/>
    <w:rsid w:val="005A2B2E"/>
    <w:rsid w:val="005A5124"/>
    <w:rsid w:val="005A65E7"/>
    <w:rsid w:val="005B13D9"/>
    <w:rsid w:val="005B5D4B"/>
    <w:rsid w:val="005C1055"/>
    <w:rsid w:val="005D1876"/>
    <w:rsid w:val="005D1BDE"/>
    <w:rsid w:val="005D3906"/>
    <w:rsid w:val="005D40F9"/>
    <w:rsid w:val="005D69CD"/>
    <w:rsid w:val="005E3820"/>
    <w:rsid w:val="005F03BE"/>
    <w:rsid w:val="005F15A4"/>
    <w:rsid w:val="005F3240"/>
    <w:rsid w:val="005F5637"/>
    <w:rsid w:val="005F6367"/>
    <w:rsid w:val="006049CA"/>
    <w:rsid w:val="006165CC"/>
    <w:rsid w:val="00622829"/>
    <w:rsid w:val="006237C2"/>
    <w:rsid w:val="006336DB"/>
    <w:rsid w:val="006341D1"/>
    <w:rsid w:val="0064143C"/>
    <w:rsid w:val="006418E6"/>
    <w:rsid w:val="00641999"/>
    <w:rsid w:val="006444E0"/>
    <w:rsid w:val="006447CD"/>
    <w:rsid w:val="0064737E"/>
    <w:rsid w:val="00647C7F"/>
    <w:rsid w:val="006529E8"/>
    <w:rsid w:val="006573A9"/>
    <w:rsid w:val="006669B4"/>
    <w:rsid w:val="006772A3"/>
    <w:rsid w:val="00680DA7"/>
    <w:rsid w:val="00687DDC"/>
    <w:rsid w:val="006907E8"/>
    <w:rsid w:val="006938BB"/>
    <w:rsid w:val="00696930"/>
    <w:rsid w:val="006B31DD"/>
    <w:rsid w:val="006B3DBD"/>
    <w:rsid w:val="006C6E2E"/>
    <w:rsid w:val="006C7E05"/>
    <w:rsid w:val="006D0419"/>
    <w:rsid w:val="006D0806"/>
    <w:rsid w:val="006D085A"/>
    <w:rsid w:val="006D252F"/>
    <w:rsid w:val="006D72BE"/>
    <w:rsid w:val="006E03A7"/>
    <w:rsid w:val="006E041B"/>
    <w:rsid w:val="006E2507"/>
    <w:rsid w:val="006E3301"/>
    <w:rsid w:val="006E5811"/>
    <w:rsid w:val="00703D24"/>
    <w:rsid w:val="007059A3"/>
    <w:rsid w:val="00706985"/>
    <w:rsid w:val="00710135"/>
    <w:rsid w:val="00723469"/>
    <w:rsid w:val="0072388F"/>
    <w:rsid w:val="007309F2"/>
    <w:rsid w:val="00731CDB"/>
    <w:rsid w:val="00742E74"/>
    <w:rsid w:val="007445B8"/>
    <w:rsid w:val="00745E14"/>
    <w:rsid w:val="007466B0"/>
    <w:rsid w:val="00752B37"/>
    <w:rsid w:val="00752DA6"/>
    <w:rsid w:val="007552AE"/>
    <w:rsid w:val="007561A9"/>
    <w:rsid w:val="007659A4"/>
    <w:rsid w:val="00767084"/>
    <w:rsid w:val="0077532C"/>
    <w:rsid w:val="00783AEF"/>
    <w:rsid w:val="00784080"/>
    <w:rsid w:val="007851F0"/>
    <w:rsid w:val="007959AF"/>
    <w:rsid w:val="007A09FA"/>
    <w:rsid w:val="007A4880"/>
    <w:rsid w:val="007A717C"/>
    <w:rsid w:val="007A7DE6"/>
    <w:rsid w:val="007B01EA"/>
    <w:rsid w:val="007B404B"/>
    <w:rsid w:val="007B4968"/>
    <w:rsid w:val="007B68CC"/>
    <w:rsid w:val="007B7BED"/>
    <w:rsid w:val="007C30A9"/>
    <w:rsid w:val="007C77B8"/>
    <w:rsid w:val="007C7FFB"/>
    <w:rsid w:val="007D07E7"/>
    <w:rsid w:val="007D4DF7"/>
    <w:rsid w:val="007E0A2D"/>
    <w:rsid w:val="007E2C31"/>
    <w:rsid w:val="007E4AC3"/>
    <w:rsid w:val="007F2504"/>
    <w:rsid w:val="007F2805"/>
    <w:rsid w:val="007F4972"/>
    <w:rsid w:val="0080779C"/>
    <w:rsid w:val="00813267"/>
    <w:rsid w:val="008155FA"/>
    <w:rsid w:val="008175B1"/>
    <w:rsid w:val="00826129"/>
    <w:rsid w:val="00826BAD"/>
    <w:rsid w:val="00826BB5"/>
    <w:rsid w:val="00831EB3"/>
    <w:rsid w:val="00844E4B"/>
    <w:rsid w:val="00845EEA"/>
    <w:rsid w:val="00854180"/>
    <w:rsid w:val="008545A8"/>
    <w:rsid w:val="00860B63"/>
    <w:rsid w:val="0086461B"/>
    <w:rsid w:val="00864B58"/>
    <w:rsid w:val="0087131D"/>
    <w:rsid w:val="0087153E"/>
    <w:rsid w:val="008732BC"/>
    <w:rsid w:val="0087423E"/>
    <w:rsid w:val="008746E2"/>
    <w:rsid w:val="008752B7"/>
    <w:rsid w:val="00875BE0"/>
    <w:rsid w:val="00876816"/>
    <w:rsid w:val="00880252"/>
    <w:rsid w:val="0088349A"/>
    <w:rsid w:val="008867BC"/>
    <w:rsid w:val="00886A8A"/>
    <w:rsid w:val="00886FF6"/>
    <w:rsid w:val="008873E7"/>
    <w:rsid w:val="00887EF5"/>
    <w:rsid w:val="00895047"/>
    <w:rsid w:val="00895BDB"/>
    <w:rsid w:val="00895F11"/>
    <w:rsid w:val="00896E89"/>
    <w:rsid w:val="00896EB6"/>
    <w:rsid w:val="008A045D"/>
    <w:rsid w:val="008B307D"/>
    <w:rsid w:val="008B5B53"/>
    <w:rsid w:val="008C5238"/>
    <w:rsid w:val="008C5CC8"/>
    <w:rsid w:val="008D2986"/>
    <w:rsid w:val="008D3BBD"/>
    <w:rsid w:val="008D4B2D"/>
    <w:rsid w:val="008D56B4"/>
    <w:rsid w:val="008D6CBF"/>
    <w:rsid w:val="008D7F9B"/>
    <w:rsid w:val="008E0D00"/>
    <w:rsid w:val="008E761C"/>
    <w:rsid w:val="008E778B"/>
    <w:rsid w:val="008F1AEE"/>
    <w:rsid w:val="008F4FEE"/>
    <w:rsid w:val="00900FA1"/>
    <w:rsid w:val="0090113E"/>
    <w:rsid w:val="00901D42"/>
    <w:rsid w:val="00907313"/>
    <w:rsid w:val="0091032A"/>
    <w:rsid w:val="00915834"/>
    <w:rsid w:val="0092413A"/>
    <w:rsid w:val="0094194C"/>
    <w:rsid w:val="00945231"/>
    <w:rsid w:val="00945A98"/>
    <w:rsid w:val="00952D9A"/>
    <w:rsid w:val="00954E9D"/>
    <w:rsid w:val="0095602F"/>
    <w:rsid w:val="009563A0"/>
    <w:rsid w:val="00962AA3"/>
    <w:rsid w:val="009652D4"/>
    <w:rsid w:val="00970C51"/>
    <w:rsid w:val="00973C50"/>
    <w:rsid w:val="009812CA"/>
    <w:rsid w:val="00981E93"/>
    <w:rsid w:val="00985F8A"/>
    <w:rsid w:val="00987650"/>
    <w:rsid w:val="00991AE1"/>
    <w:rsid w:val="0099271F"/>
    <w:rsid w:val="00994662"/>
    <w:rsid w:val="00994E9F"/>
    <w:rsid w:val="00995F47"/>
    <w:rsid w:val="009963D4"/>
    <w:rsid w:val="009A12FA"/>
    <w:rsid w:val="009A56E1"/>
    <w:rsid w:val="009A5BD9"/>
    <w:rsid w:val="009B027F"/>
    <w:rsid w:val="009B5014"/>
    <w:rsid w:val="009B7150"/>
    <w:rsid w:val="009B7267"/>
    <w:rsid w:val="009B7758"/>
    <w:rsid w:val="009B79A3"/>
    <w:rsid w:val="009C136B"/>
    <w:rsid w:val="009C237C"/>
    <w:rsid w:val="009C29FD"/>
    <w:rsid w:val="009C356D"/>
    <w:rsid w:val="009C609E"/>
    <w:rsid w:val="009C6DFC"/>
    <w:rsid w:val="009D0BEF"/>
    <w:rsid w:val="009D20B3"/>
    <w:rsid w:val="009D5233"/>
    <w:rsid w:val="009E3932"/>
    <w:rsid w:val="009E401D"/>
    <w:rsid w:val="009E66C2"/>
    <w:rsid w:val="009E762B"/>
    <w:rsid w:val="009E77CB"/>
    <w:rsid w:val="009F395D"/>
    <w:rsid w:val="00A04D50"/>
    <w:rsid w:val="00A05051"/>
    <w:rsid w:val="00A06729"/>
    <w:rsid w:val="00A12E72"/>
    <w:rsid w:val="00A15325"/>
    <w:rsid w:val="00A15D29"/>
    <w:rsid w:val="00A20760"/>
    <w:rsid w:val="00A21019"/>
    <w:rsid w:val="00A22A4D"/>
    <w:rsid w:val="00A22DC7"/>
    <w:rsid w:val="00A244FB"/>
    <w:rsid w:val="00A26029"/>
    <w:rsid w:val="00A342CD"/>
    <w:rsid w:val="00A40188"/>
    <w:rsid w:val="00A414BC"/>
    <w:rsid w:val="00A4574B"/>
    <w:rsid w:val="00A46DE7"/>
    <w:rsid w:val="00A57576"/>
    <w:rsid w:val="00A6332A"/>
    <w:rsid w:val="00A6758C"/>
    <w:rsid w:val="00A675B1"/>
    <w:rsid w:val="00A710B8"/>
    <w:rsid w:val="00A77893"/>
    <w:rsid w:val="00A85D32"/>
    <w:rsid w:val="00A93CFD"/>
    <w:rsid w:val="00A94C12"/>
    <w:rsid w:val="00AA03BD"/>
    <w:rsid w:val="00AA0AA7"/>
    <w:rsid w:val="00AA468B"/>
    <w:rsid w:val="00AA7463"/>
    <w:rsid w:val="00AB0ABE"/>
    <w:rsid w:val="00AB1AE5"/>
    <w:rsid w:val="00AB2159"/>
    <w:rsid w:val="00AB414C"/>
    <w:rsid w:val="00AB654D"/>
    <w:rsid w:val="00AB7215"/>
    <w:rsid w:val="00AD2F17"/>
    <w:rsid w:val="00AD4FDA"/>
    <w:rsid w:val="00AE1F1C"/>
    <w:rsid w:val="00AE4B2C"/>
    <w:rsid w:val="00AE7A30"/>
    <w:rsid w:val="00AE7A3F"/>
    <w:rsid w:val="00AF0EDB"/>
    <w:rsid w:val="00AF2BE5"/>
    <w:rsid w:val="00AF30E9"/>
    <w:rsid w:val="00AF66E2"/>
    <w:rsid w:val="00B006DA"/>
    <w:rsid w:val="00B00A39"/>
    <w:rsid w:val="00B0577D"/>
    <w:rsid w:val="00B11902"/>
    <w:rsid w:val="00B127A8"/>
    <w:rsid w:val="00B129BE"/>
    <w:rsid w:val="00B14DC4"/>
    <w:rsid w:val="00B154AE"/>
    <w:rsid w:val="00B1671F"/>
    <w:rsid w:val="00B20BD6"/>
    <w:rsid w:val="00B22272"/>
    <w:rsid w:val="00B3195B"/>
    <w:rsid w:val="00B32C29"/>
    <w:rsid w:val="00B34697"/>
    <w:rsid w:val="00B3488D"/>
    <w:rsid w:val="00B35866"/>
    <w:rsid w:val="00B4179A"/>
    <w:rsid w:val="00B420DC"/>
    <w:rsid w:val="00B421A1"/>
    <w:rsid w:val="00B422DB"/>
    <w:rsid w:val="00B42689"/>
    <w:rsid w:val="00B42FBF"/>
    <w:rsid w:val="00B45AFE"/>
    <w:rsid w:val="00B46466"/>
    <w:rsid w:val="00B50BF0"/>
    <w:rsid w:val="00B52A1B"/>
    <w:rsid w:val="00B52E48"/>
    <w:rsid w:val="00B55AFE"/>
    <w:rsid w:val="00B606DA"/>
    <w:rsid w:val="00B614A4"/>
    <w:rsid w:val="00B6152C"/>
    <w:rsid w:val="00B65805"/>
    <w:rsid w:val="00B67A0B"/>
    <w:rsid w:val="00B724C3"/>
    <w:rsid w:val="00B803A3"/>
    <w:rsid w:val="00B80558"/>
    <w:rsid w:val="00B83C7B"/>
    <w:rsid w:val="00B845E3"/>
    <w:rsid w:val="00B879FC"/>
    <w:rsid w:val="00B91EA8"/>
    <w:rsid w:val="00B930E0"/>
    <w:rsid w:val="00B95B6B"/>
    <w:rsid w:val="00B96878"/>
    <w:rsid w:val="00B97946"/>
    <w:rsid w:val="00BA3A4F"/>
    <w:rsid w:val="00BB0409"/>
    <w:rsid w:val="00BB16B3"/>
    <w:rsid w:val="00BB1FC0"/>
    <w:rsid w:val="00BC2156"/>
    <w:rsid w:val="00BC3896"/>
    <w:rsid w:val="00BC7731"/>
    <w:rsid w:val="00BD6321"/>
    <w:rsid w:val="00BE5452"/>
    <w:rsid w:val="00BE5CD2"/>
    <w:rsid w:val="00BE7277"/>
    <w:rsid w:val="00BE7D86"/>
    <w:rsid w:val="00BF1034"/>
    <w:rsid w:val="00BF44E5"/>
    <w:rsid w:val="00C0077A"/>
    <w:rsid w:val="00C04883"/>
    <w:rsid w:val="00C04FA6"/>
    <w:rsid w:val="00C12859"/>
    <w:rsid w:val="00C12DB3"/>
    <w:rsid w:val="00C2090E"/>
    <w:rsid w:val="00C23B32"/>
    <w:rsid w:val="00C3217E"/>
    <w:rsid w:val="00C35C02"/>
    <w:rsid w:val="00C35EEE"/>
    <w:rsid w:val="00C405AD"/>
    <w:rsid w:val="00C56B93"/>
    <w:rsid w:val="00C57EAE"/>
    <w:rsid w:val="00C80020"/>
    <w:rsid w:val="00C819A4"/>
    <w:rsid w:val="00C8248B"/>
    <w:rsid w:val="00C828FC"/>
    <w:rsid w:val="00C83EE3"/>
    <w:rsid w:val="00C84723"/>
    <w:rsid w:val="00C8592D"/>
    <w:rsid w:val="00C918A2"/>
    <w:rsid w:val="00C94D19"/>
    <w:rsid w:val="00C97430"/>
    <w:rsid w:val="00C978A8"/>
    <w:rsid w:val="00CA6474"/>
    <w:rsid w:val="00CA6521"/>
    <w:rsid w:val="00CB6F0F"/>
    <w:rsid w:val="00CB6FB3"/>
    <w:rsid w:val="00CC28B2"/>
    <w:rsid w:val="00CC3156"/>
    <w:rsid w:val="00CC4C07"/>
    <w:rsid w:val="00CC5F4A"/>
    <w:rsid w:val="00CC6460"/>
    <w:rsid w:val="00CC6B9F"/>
    <w:rsid w:val="00CC712C"/>
    <w:rsid w:val="00CD02FC"/>
    <w:rsid w:val="00CD03A6"/>
    <w:rsid w:val="00CD1730"/>
    <w:rsid w:val="00CD63CB"/>
    <w:rsid w:val="00CE2662"/>
    <w:rsid w:val="00CF0F5E"/>
    <w:rsid w:val="00D00AB1"/>
    <w:rsid w:val="00D03083"/>
    <w:rsid w:val="00D04B8C"/>
    <w:rsid w:val="00D10B83"/>
    <w:rsid w:val="00D10FE8"/>
    <w:rsid w:val="00D14EB7"/>
    <w:rsid w:val="00D220B9"/>
    <w:rsid w:val="00D31BCF"/>
    <w:rsid w:val="00D4050D"/>
    <w:rsid w:val="00D42FBC"/>
    <w:rsid w:val="00D43284"/>
    <w:rsid w:val="00D446A3"/>
    <w:rsid w:val="00D44A75"/>
    <w:rsid w:val="00D44FC5"/>
    <w:rsid w:val="00D452BD"/>
    <w:rsid w:val="00D47927"/>
    <w:rsid w:val="00D50ACC"/>
    <w:rsid w:val="00D50C43"/>
    <w:rsid w:val="00D515C1"/>
    <w:rsid w:val="00D551F7"/>
    <w:rsid w:val="00D558E2"/>
    <w:rsid w:val="00D564A8"/>
    <w:rsid w:val="00D57BED"/>
    <w:rsid w:val="00D600B6"/>
    <w:rsid w:val="00D622F1"/>
    <w:rsid w:val="00D62E74"/>
    <w:rsid w:val="00D74379"/>
    <w:rsid w:val="00D7572D"/>
    <w:rsid w:val="00D75960"/>
    <w:rsid w:val="00D774C3"/>
    <w:rsid w:val="00D8045A"/>
    <w:rsid w:val="00D816F8"/>
    <w:rsid w:val="00D817E6"/>
    <w:rsid w:val="00D83EB3"/>
    <w:rsid w:val="00D84069"/>
    <w:rsid w:val="00D842E3"/>
    <w:rsid w:val="00D85C5C"/>
    <w:rsid w:val="00D86496"/>
    <w:rsid w:val="00D87EA6"/>
    <w:rsid w:val="00D9497D"/>
    <w:rsid w:val="00DA246E"/>
    <w:rsid w:val="00DA7BFE"/>
    <w:rsid w:val="00DB0239"/>
    <w:rsid w:val="00DB1814"/>
    <w:rsid w:val="00DB3C33"/>
    <w:rsid w:val="00DC68BB"/>
    <w:rsid w:val="00DC7C1D"/>
    <w:rsid w:val="00DD00ED"/>
    <w:rsid w:val="00DD3572"/>
    <w:rsid w:val="00DD4688"/>
    <w:rsid w:val="00DD70F3"/>
    <w:rsid w:val="00DD7DB6"/>
    <w:rsid w:val="00DE1927"/>
    <w:rsid w:val="00DF0EBB"/>
    <w:rsid w:val="00DF2AFD"/>
    <w:rsid w:val="00DF6836"/>
    <w:rsid w:val="00DF6ED1"/>
    <w:rsid w:val="00E0009D"/>
    <w:rsid w:val="00E0177C"/>
    <w:rsid w:val="00E01CB5"/>
    <w:rsid w:val="00E04565"/>
    <w:rsid w:val="00E1574E"/>
    <w:rsid w:val="00E164D1"/>
    <w:rsid w:val="00E173E2"/>
    <w:rsid w:val="00E2016B"/>
    <w:rsid w:val="00E226EA"/>
    <w:rsid w:val="00E27AB3"/>
    <w:rsid w:val="00E317AA"/>
    <w:rsid w:val="00E32089"/>
    <w:rsid w:val="00E33188"/>
    <w:rsid w:val="00E341A2"/>
    <w:rsid w:val="00E469DF"/>
    <w:rsid w:val="00E515D8"/>
    <w:rsid w:val="00E70811"/>
    <w:rsid w:val="00E72CC1"/>
    <w:rsid w:val="00E736B1"/>
    <w:rsid w:val="00E768C8"/>
    <w:rsid w:val="00E77A18"/>
    <w:rsid w:val="00E83989"/>
    <w:rsid w:val="00E85D64"/>
    <w:rsid w:val="00E92544"/>
    <w:rsid w:val="00E938CF"/>
    <w:rsid w:val="00E97BE8"/>
    <w:rsid w:val="00EB2078"/>
    <w:rsid w:val="00EB6C7E"/>
    <w:rsid w:val="00EB788E"/>
    <w:rsid w:val="00EC11A6"/>
    <w:rsid w:val="00EC4904"/>
    <w:rsid w:val="00EC4CA1"/>
    <w:rsid w:val="00ED40EC"/>
    <w:rsid w:val="00ED4768"/>
    <w:rsid w:val="00EE17EA"/>
    <w:rsid w:val="00EE2158"/>
    <w:rsid w:val="00EE2E9D"/>
    <w:rsid w:val="00EE54B4"/>
    <w:rsid w:val="00EF1110"/>
    <w:rsid w:val="00EF5EC2"/>
    <w:rsid w:val="00F0382D"/>
    <w:rsid w:val="00F07239"/>
    <w:rsid w:val="00F07BEB"/>
    <w:rsid w:val="00F2461E"/>
    <w:rsid w:val="00F33BE0"/>
    <w:rsid w:val="00F35447"/>
    <w:rsid w:val="00F407DE"/>
    <w:rsid w:val="00F40C8C"/>
    <w:rsid w:val="00F44B01"/>
    <w:rsid w:val="00F47EC1"/>
    <w:rsid w:val="00F528F1"/>
    <w:rsid w:val="00F565BD"/>
    <w:rsid w:val="00F5789A"/>
    <w:rsid w:val="00F60D27"/>
    <w:rsid w:val="00F66B1D"/>
    <w:rsid w:val="00F73FED"/>
    <w:rsid w:val="00F76343"/>
    <w:rsid w:val="00F81C4D"/>
    <w:rsid w:val="00F83B11"/>
    <w:rsid w:val="00F93241"/>
    <w:rsid w:val="00F93C07"/>
    <w:rsid w:val="00F949D3"/>
    <w:rsid w:val="00F96C25"/>
    <w:rsid w:val="00F971A7"/>
    <w:rsid w:val="00FA051B"/>
    <w:rsid w:val="00FA25C2"/>
    <w:rsid w:val="00FA7F74"/>
    <w:rsid w:val="00FB34B4"/>
    <w:rsid w:val="00FC0786"/>
    <w:rsid w:val="00FC1AB1"/>
    <w:rsid w:val="00FD4A8E"/>
    <w:rsid w:val="00FD62E2"/>
    <w:rsid w:val="00FD641A"/>
    <w:rsid w:val="00FE21AB"/>
    <w:rsid w:val="00FE4F5C"/>
    <w:rsid w:val="00FE5424"/>
    <w:rsid w:val="00FF7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2F9A352"/>
  <w15:docId w15:val="{6DA6C095-AED4-41AC-B1F7-E9E3AA7C4C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A1D51"/>
    <w:rPr>
      <w:rFonts w:ascii="Calibri" w:eastAsia="Calibri" w:hAnsi="Calibri" w:cs="Times New Roman"/>
    </w:rPr>
  </w:style>
  <w:style w:type="paragraph" w:styleId="Heading2">
    <w:name w:val="heading 2"/>
    <w:basedOn w:val="Normal"/>
    <w:next w:val="Normal"/>
    <w:link w:val="Heading2Char"/>
    <w:qFormat/>
    <w:rsid w:val="004D5DC3"/>
    <w:pPr>
      <w:keepNext/>
      <w:spacing w:after="0" w:line="240" w:lineRule="auto"/>
      <w:jc w:val="right"/>
      <w:outlineLvl w:val="1"/>
    </w:pPr>
    <w:rPr>
      <w:rFonts w:ascii="Times New Roman" w:eastAsia="Times New Roman" w:hAnsi="Times New Roman"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4D5DC3"/>
    <w:rPr>
      <w:rFonts w:ascii="Times New Roman" w:eastAsia="Times New Roman" w:hAnsi="Times New Roman" w:cs="Times New Roman"/>
      <w:sz w:val="28"/>
      <w:szCs w:val="24"/>
    </w:rPr>
  </w:style>
  <w:style w:type="paragraph" w:styleId="Title">
    <w:name w:val="Title"/>
    <w:basedOn w:val="Normal"/>
    <w:link w:val="TitleChar"/>
    <w:qFormat/>
    <w:rsid w:val="004D5DC3"/>
    <w:pPr>
      <w:spacing w:after="0" w:line="240" w:lineRule="auto"/>
      <w:jc w:val="center"/>
    </w:pPr>
    <w:rPr>
      <w:rFonts w:ascii="Times New Roman" w:eastAsia="Times New Roman" w:hAnsi="Times New Roman"/>
      <w:b/>
      <w:sz w:val="24"/>
      <w:szCs w:val="20"/>
    </w:rPr>
  </w:style>
  <w:style w:type="character" w:customStyle="1" w:styleId="TitleChar">
    <w:name w:val="Title Char"/>
    <w:basedOn w:val="DefaultParagraphFont"/>
    <w:link w:val="Title"/>
    <w:rsid w:val="004D5DC3"/>
    <w:rPr>
      <w:rFonts w:ascii="Times New Roman" w:eastAsia="Times New Roman" w:hAnsi="Times New Roman" w:cs="Times New Roman"/>
      <w:b/>
      <w:sz w:val="24"/>
      <w:szCs w:val="20"/>
    </w:rPr>
  </w:style>
  <w:style w:type="paragraph" w:styleId="Header">
    <w:name w:val="header"/>
    <w:basedOn w:val="Normal"/>
    <w:link w:val="HeaderChar"/>
    <w:uiPriority w:val="99"/>
    <w:unhideWhenUsed/>
    <w:rsid w:val="004D5D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5DC3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4D5D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5DC3"/>
    <w:rPr>
      <w:rFonts w:ascii="Calibri" w:eastAsia="Calibri" w:hAnsi="Calibri" w:cs="Times New Roman"/>
    </w:rPr>
  </w:style>
  <w:style w:type="character" w:styleId="Hyperlink">
    <w:name w:val="Hyperlink"/>
    <w:basedOn w:val="DefaultParagraphFont"/>
    <w:uiPriority w:val="99"/>
    <w:unhideWhenUsed/>
    <w:rsid w:val="004D5DC3"/>
    <w:rPr>
      <w:color w:val="0000FF"/>
      <w:u w:val="single"/>
    </w:rPr>
  </w:style>
  <w:style w:type="paragraph" w:styleId="NoSpacing">
    <w:name w:val="No Spacing"/>
    <w:uiPriority w:val="1"/>
    <w:qFormat/>
    <w:rsid w:val="004D5D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aliases w:val="Akapit z listą BS,Bullet1,List Paragraph1,Indent Paragraph,Numbered Para 1,Dot pt,No Spacing1,List Paragraph Char Char Char,Indicator Text,Bullet Points,MAIN CONTENT,List Paragraph12,F5 List Paragraph,Heading 2_sj,Lettre d'introduction"/>
    <w:basedOn w:val="Normal"/>
    <w:link w:val="ListParagraphChar"/>
    <w:uiPriority w:val="34"/>
    <w:qFormat/>
    <w:rsid w:val="00DB1814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826BAD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622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22F1"/>
    <w:rPr>
      <w:rFonts w:ascii="Segoe UI" w:eastAsia="Calibri" w:hAnsi="Segoe UI" w:cs="Segoe UI"/>
      <w:sz w:val="18"/>
      <w:szCs w:val="18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7C30A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7C30A9"/>
    <w:rPr>
      <w:rFonts w:ascii="Courier New" w:eastAsia="Times New Roman" w:hAnsi="Courier New" w:cs="Courier New"/>
      <w:sz w:val="20"/>
      <w:szCs w:val="20"/>
    </w:rPr>
  </w:style>
  <w:style w:type="character" w:customStyle="1" w:styleId="ListParagraphChar">
    <w:name w:val="List Paragraph Char"/>
    <w:aliases w:val="Akapit z listą BS Char,Bullet1 Char,List Paragraph1 Char,Indent Paragraph Char,Numbered Para 1 Char,Dot pt Char,No Spacing1 Char,List Paragraph Char Char Char Char,Indicator Text Char,Bullet Points Char,MAIN CONTENT Char"/>
    <w:link w:val="ListParagraph"/>
    <w:uiPriority w:val="34"/>
    <w:qFormat/>
    <w:locked/>
    <w:rsid w:val="007C30A9"/>
    <w:rPr>
      <w:rFonts w:ascii="Calibri" w:eastAsia="Calibri" w:hAnsi="Calibri" w:cs="Times New Roman"/>
    </w:rPr>
  </w:style>
  <w:style w:type="character" w:styleId="CommentReference">
    <w:name w:val="annotation reference"/>
    <w:uiPriority w:val="99"/>
    <w:semiHidden/>
    <w:unhideWhenUsed/>
    <w:rsid w:val="0009308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93081"/>
    <w:pPr>
      <w:spacing w:after="16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93081"/>
    <w:rPr>
      <w:rFonts w:ascii="Calibri" w:eastAsia="Calibri" w:hAnsi="Calibri" w:cs="Times New Roman"/>
      <w:sz w:val="20"/>
      <w:szCs w:val="20"/>
    </w:rPr>
  </w:style>
  <w:style w:type="character" w:customStyle="1" w:styleId="cf01">
    <w:name w:val="cf01"/>
    <w:rsid w:val="00093081"/>
    <w:rPr>
      <w:rFonts w:ascii="Segoe UI" w:eastAsia="Calibri" w:hAnsi="Segoe UI" w:cs="Segoe UI" w:hint="default"/>
      <w:sz w:val="18"/>
      <w:szCs w:val="18"/>
    </w:rPr>
  </w:style>
  <w:style w:type="paragraph" w:customStyle="1" w:styleId="v1msoplaintext">
    <w:name w:val="v1msoplaintext"/>
    <w:basedOn w:val="Normal"/>
    <w:rsid w:val="005732C7"/>
    <w:pPr>
      <w:spacing w:before="100" w:beforeAutospacing="1" w:after="100" w:afterAutospacing="1" w:line="240" w:lineRule="auto"/>
    </w:pPr>
    <w:rPr>
      <w:rFonts w:ascii="Times New Roman" w:eastAsiaTheme="minorHAnsi" w:hAnsi="Times New Roman"/>
      <w:sz w:val="24"/>
      <w:szCs w:val="24"/>
      <w:lang w:eastAsia="en-GB"/>
    </w:rPr>
  </w:style>
  <w:style w:type="character" w:customStyle="1" w:styleId="ParagrafiChar">
    <w:name w:val="Paragrafi Char"/>
    <w:link w:val="Paragrafi"/>
    <w:locked/>
    <w:rsid w:val="00D31BCF"/>
    <w:rPr>
      <w:rFonts w:ascii="CG Times" w:hAnsi="CG Times"/>
      <w:szCs w:val="24"/>
    </w:rPr>
  </w:style>
  <w:style w:type="paragraph" w:customStyle="1" w:styleId="Paragrafi">
    <w:name w:val="Paragrafi"/>
    <w:link w:val="ParagrafiChar"/>
    <w:rsid w:val="00D31BCF"/>
    <w:pPr>
      <w:widowControl w:val="0"/>
      <w:spacing w:after="0" w:line="240" w:lineRule="auto"/>
      <w:ind w:firstLine="720"/>
      <w:jc w:val="both"/>
    </w:pPr>
    <w:rPr>
      <w:rFonts w:ascii="CG Times" w:hAnsi="CG Times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276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5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jpeg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image" Target="media/image5.jpeg"/><Relationship Id="rId2" Type="http://schemas.openxmlformats.org/officeDocument/2006/relationships/customXml" Target="../customXml/item2.xml"/><Relationship Id="rId16" Type="http://schemas.openxmlformats.org/officeDocument/2006/relationships/image" Target="media/image4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image" Target="media/image3.jpeg"/><Relationship Id="rId10" Type="http://schemas.openxmlformats.org/officeDocument/2006/relationships/webSettings" Target="webSetting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195</Nr_x002e__x0020_akti>
    <Data_x0020_e_x0020_Krijimit xmlns="0e656187-b300-4fb0-8bf4-3a50f872073c">2024-10-17T14:58:36Z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2024-10-17T00:00:00Z</Date_x0020_protokolli>
    <Titulli xmlns="0e656187-b300-4fb0-8bf4-3a50f872073c">Mbi miratimin e kërkesës së shoqërisë “AYEN AS ENERGJI” sh.a., për marrjen e autorizimit nga ERE për transferimin e aseteve fikse të saj</Titulli>
    <Modifikuesi xmlns="0e656187-b300-4fb0-8bf4-3a50f872073c">ermira.bukaci</Modifikuesi>
    <Nr_x002e__x0020_prot_x0020_QBZ xmlns="0e656187-b300-4fb0-8bf4-3a50f872073c">1785/4</Nr_x002e__x0020_prot_x0020_QBZ>
    <Data_x0020_e_x0020_Modifikimit xmlns="0e656187-b300-4fb0-8bf4-3a50f872073c">2024-10-18T09:13:18Z</Data_x0020_e_x0020_Modifikimit>
    <Dekretuar xmlns="0e656187-b300-4fb0-8bf4-3a50f872073c">false</Dekretuar>
    <Data xmlns="0e656187-b300-4fb0-8bf4-3a50f872073c">2024-09-18T00:00:00Z</Data>
    <Nr_x002e__x0020_protokolli_x0020_i_x0020_aktit xmlns="0e656187-b300-4fb0-8bf4-3a50f872073c">2170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1628917DCEE4F1E8BDF3947C1F9B2A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1628917DCEE4F1E8BDF3947C1F9B2A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CD49F9-F2C8-4CBF-A6B4-D1CAB7276AC1}">
  <ds:schemaRefs>
    <ds:schemaRef ds:uri="http://purl.org/dc/dcmitype/"/>
    <ds:schemaRef ds:uri="0e656187-b300-4fb0-8bf4-3a50f872073c"/>
    <ds:schemaRef ds:uri="http://purl.org/dc/elements/1.1/"/>
    <ds:schemaRef ds:uri="http://www.w3.org/XML/1998/namespace"/>
    <ds:schemaRef ds:uri="http://schemas.microsoft.com/office/2006/documentManagement/types"/>
    <ds:schemaRef ds:uri="http://schemas.microsoft.com/office/2006/metadata/properties"/>
    <ds:schemaRef ds:uri="http://purl.org/dc/terms/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C7A56C2C-0F8C-4B62-BD03-0EDD7D39770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332E500-6A37-4233-9362-ECE0447E78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879E10E-C863-4C93-A3EA-83669DD83A3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9C47823-288F-445C-9CD1-8B37EFB292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13DDA000-9297-42AE-851F-9877914345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7</Pages>
  <Words>857</Words>
  <Characters>4885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Dpa</Company>
  <LinksUpToDate>false</LinksUpToDate>
  <CharactersWithSpaces>5731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DJZM</dc:creator>
  <cp:lastModifiedBy>Alma Lisaku</cp:lastModifiedBy>
  <cp:revision>13</cp:revision>
  <cp:lastPrinted>2024-06-10T14:29:00Z</cp:lastPrinted>
  <dcterms:created xsi:type="dcterms:W3CDTF">2024-10-18T08:16:00Z</dcterms:created>
  <dcterms:modified xsi:type="dcterms:W3CDTF">2024-10-18T11:26:00Z</dcterms:modified>
</cp:coreProperties>
</file>