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E9F8F" w14:textId="77777777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30DBEED7" w14:textId="263B8441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b/>
          <w:bCs/>
          <w:color w:val="000000"/>
          <w:sz w:val="24"/>
          <w:szCs w:val="24"/>
          <w:lang w:val="sq-AL"/>
        </w:rPr>
        <w:t>Nr. 203, datë 27.9.2024</w:t>
      </w:r>
    </w:p>
    <w:p w14:paraId="3D19DC41" w14:textId="77777777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78ADDE41" w14:textId="01773EC6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b/>
          <w:bCs/>
          <w:color w:val="000000"/>
          <w:sz w:val="24"/>
          <w:szCs w:val="24"/>
          <w:lang w:val="sq-AL"/>
        </w:rPr>
        <w:t>MBI FILLIMIN E SHQYRTIMIT TË KËRKESËS SË SHOQËRISË “</w:t>
      </w:r>
      <w:proofErr w:type="spellStart"/>
      <w:r w:rsidRPr="0097251E">
        <w:rPr>
          <w:rFonts w:ascii="Garamond" w:hAnsi="Garamond"/>
          <w:b/>
          <w:bCs/>
          <w:color w:val="000000"/>
          <w:sz w:val="24"/>
          <w:szCs w:val="24"/>
          <w:lang w:val="sq-AL"/>
        </w:rPr>
        <w:t>DRIBEN</w:t>
      </w:r>
      <w:proofErr w:type="spellEnd"/>
      <w:r w:rsidRPr="0097251E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” SHPK PËR LICENCIM NË VEPRIMTARINË E PRODHIMIT TË ENERGJISË ELEKTRIKE </w:t>
      </w:r>
    </w:p>
    <w:p w14:paraId="007CB611" w14:textId="77777777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413465EA" w14:textId="049C0027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Në mbështetje të neneve 16 dhe 37, pika 2,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“a”, të ligjit nr. 43/2015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80535B">
        <w:rPr>
          <w:rFonts w:ascii="Garamond" w:hAnsi="Garamond"/>
          <w:color w:val="000000"/>
          <w:sz w:val="24"/>
          <w:szCs w:val="24"/>
          <w:lang w:val="sq-AL"/>
        </w:rPr>
        <w:t>“Për sektorin e energjisë elektrike”,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ndryshuar; neneve 4, pika 1,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“a”, 5, pika 1,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“a”, dhe 10, pikat 1 dhe 3 të 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, të miratuar me vendimin e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ndryshuar; si dhe neneve 15 dhe 19, pika 1, g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rma “a” të 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të ERE-s nr. 96, datë 17.6.2016; Bordi i ERE-s, në mbledhjen e tij të datës 27.9.2024, mbasi shqyrtoi relacionin me nr. 1857/4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., datë 25.9.2024, të Drejtorisë së Licencimit, Autorizimeve dhe Mbikëqyrjes “Mbi kërkesën e shoqërisë </w:t>
      </w:r>
      <w:r w:rsidR="005A32D4">
        <w:rPr>
          <w:rFonts w:ascii="Garamond" w:hAnsi="Garamond"/>
          <w:color w:val="000000"/>
          <w:sz w:val="24"/>
          <w:szCs w:val="24"/>
          <w:lang w:val="sq-AL"/>
        </w:rPr>
        <w:t>‘</w:t>
      </w:r>
      <w:proofErr w:type="spellStart"/>
      <w:r w:rsidR="0097251E" w:rsidRPr="0097251E">
        <w:rPr>
          <w:rFonts w:ascii="Garamond" w:hAnsi="Garamond"/>
          <w:color w:val="000000"/>
          <w:sz w:val="24"/>
          <w:szCs w:val="24"/>
          <w:lang w:val="sq-AL"/>
        </w:rPr>
        <w:t>Driben</w:t>
      </w:r>
      <w:proofErr w:type="spellEnd"/>
      <w:r w:rsidR="005A32D4">
        <w:rPr>
          <w:rFonts w:ascii="Garamond" w:hAnsi="Garamond"/>
          <w:color w:val="000000"/>
          <w:sz w:val="24"/>
          <w:szCs w:val="24"/>
          <w:lang w:val="sq-AL"/>
        </w:rPr>
        <w:t>’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557594F3" w14:textId="0A8543E9" w:rsidR="0095629C" w:rsidRPr="0097251E" w:rsidRDefault="0097251E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konstatoi </w:t>
      </w:r>
      <w:r w:rsidR="0095629C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se: </w:t>
      </w:r>
    </w:p>
    <w:p w14:paraId="1AE01143" w14:textId="706206BA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>- Shoqëria “</w:t>
      </w:r>
      <w:proofErr w:type="spellStart"/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>Driben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., me shkresën e protokolluar në ERE me nr. 1857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., datë 3.9.2024, paraqiti kërkesën për licencim në veprimtarinë e prodhimit të energjisë elektrike nga centrali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="008053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me kapacitet prodhues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>2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dhe veprave ndihmëse, në fshatin Grykë, Njësia Administrative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Topojë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, Bashkia Fier,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qarku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Fier.</w:t>
      </w:r>
    </w:p>
    <w:p w14:paraId="2102E8CB" w14:textId="083873D7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>- Bordi i ERE-s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me vendimin nr. 187, datë 12.9.2024, vendosi të mos fillojë procedurën për licencimin e shoqërisë “</w:t>
      </w:r>
      <w:proofErr w:type="spellStart"/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>Driben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., për arsye se nga ana e saj nuk ishte kryer pagesa e aplikimit sipas përcaktimeve të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aneksit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A të “Rregullores për procedurat dhe afatet për dhënien, modifikimin, transferimin, rinovimin, njohjen dhe heqjen e licencave në sektorin e energjisë elektrike”, të miratuar me vendimin e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të ERE-s nr. 109, datë 29.6.2016, 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ndryshuar. </w:t>
      </w:r>
    </w:p>
    <w:p w14:paraId="07A98918" w14:textId="0A87CF80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- ERE njoftoi shoqërinë për këtë vendimmarrje me shkresën nr. 1857/2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., datë 16.9.2024, duke i dhënë dhe udhëzimet përkatëse. </w:t>
      </w:r>
    </w:p>
    <w:p w14:paraId="0DFD0CED" w14:textId="257B75BA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>- Në vijim, shoqëria ka kryer pagesën e aplikimit për llogari të ERE-s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në datën 18.9.2024, pra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brenda 1 (një) muaji nga marrja dijeni e vendimit për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mosfillimin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e procedurës 19.7.2024, ndaj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në mbështetje të parashikimeve të nenit 10, pikës 7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të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rregullores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së sipërcituar, dokumentacioni i paraqitur për aplikimin e mëparshëm do të konsiderohet i vlefshëm për fillimin e procedurës.</w:t>
      </w:r>
    </w:p>
    <w:p w14:paraId="3FE5A435" w14:textId="270F3EB7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>- Nga shqyrtimi i aplikimit, në referencë të përcaktimeve të “Rregullores për procedurat dhe afatet për dhënien, modifikimin, transferimin, rinovimin, njohjen dhe heqjen e licencave në sektorin e energjisë elektrike”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, të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ndryshuar, rezulton se shoqëria ka plotësuar dokumentacionin e kërkuar në zbatim të nenit 9 për pikën 1.1, g</w:t>
      </w:r>
      <w:r w:rsidR="0097251E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rmat “a” “b” dhe “c”; për pikën 1.2, g</w:t>
      </w:r>
      <w:r w:rsidR="0097251E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rmat “a”, “b”, “c” dhe “d”; për pikën 1.3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g</w:t>
      </w:r>
      <w:r w:rsidR="0097251E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rmat “a” dhe “c” dhe për pikën 2.1 g</w:t>
      </w:r>
      <w:r w:rsidR="0097251E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rmat “a”, “b”, “d” dhe “f”.</w:t>
      </w:r>
    </w:p>
    <w:p w14:paraId="67D9635D" w14:textId="1DC89AE6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>- Rezulton se shoqëria “</w:t>
      </w:r>
      <w:proofErr w:type="spellStart"/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>Driben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>.:</w:t>
      </w:r>
    </w:p>
    <w:p w14:paraId="19C5C606" w14:textId="4229C179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Ka nënshkruar me Ministrinë e Infrastrukturës dhe Energjisë (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)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>kontratën me nr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. 10518 </w:t>
      </w:r>
      <w:proofErr w:type="spellStart"/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>rep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.,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>nr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. 4880 </w:t>
      </w:r>
      <w:proofErr w:type="spellStart"/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>kol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>., datë 28.12.2023;</w:t>
      </w:r>
    </w:p>
    <w:p w14:paraId="534A827C" w14:textId="43CC3763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Ka depozituar n</w:t>
      </w:r>
      <w:r w:rsidRPr="0097251E">
        <w:rPr>
          <w:rFonts w:ascii="Garamond" w:hAnsi="Garamond" w:cs="Calibri"/>
          <w:color w:val="000000"/>
          <w:sz w:val="24"/>
          <w:szCs w:val="24"/>
          <w:lang w:val="sq-AL"/>
        </w:rPr>
        <w:t xml:space="preserve">ë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ERE shkresën nga “Operatori i Sistemit të Shpërndarjes” (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OSSH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)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. nr. 6617/3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>., datë 13.10.2022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për miratimin e lidhjes së centralit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me rrjetin e shpërndarjes. Në përputhje me përcaktimet e “Rregullores për lidhjet e reja në sistemin e shpërndarje”, miratuar me vendimin e </w:t>
      </w:r>
      <w:r w:rsidR="0080535B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të ERE-s nr. 166, datë 10.10.2016, 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ndryshuar,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por duke qenë se kanë kaluar rreth 2 dy v</w:t>
      </w:r>
      <w:r w:rsidR="0080535B">
        <w:rPr>
          <w:rFonts w:ascii="Garamond" w:hAnsi="Garamond"/>
          <w:color w:val="000000"/>
          <w:sz w:val="24"/>
          <w:szCs w:val="24"/>
          <w:lang w:val="sq-AL"/>
        </w:rPr>
        <w:t>jet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nga marrja e këtij miratimi, duhet të depozitohet në ERE marrëveshja e nënshkruar me “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OSSH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>.</w:t>
      </w:r>
      <w:r w:rsidR="009842A4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si dhe të depozitohet informacion apo dokumentacion në lidhje me statusin e këtij miratimi</w:t>
      </w:r>
      <w:r w:rsidRPr="0097251E">
        <w:rPr>
          <w:rFonts w:ascii="Garamond" w:hAnsi="Garamond" w:cs="Calibri"/>
          <w:color w:val="000000"/>
          <w:sz w:val="24"/>
          <w:szCs w:val="24"/>
          <w:lang w:val="sq-AL"/>
        </w:rPr>
        <w:t xml:space="preserve">. </w:t>
      </w:r>
    </w:p>
    <w:p w14:paraId="6C7CB2A0" w14:textId="48EAE939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Është pajisur me </w:t>
      </w:r>
      <w:r w:rsidR="0097251E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vendim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për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9842A4" w:rsidRPr="0097251E">
        <w:rPr>
          <w:rFonts w:ascii="Garamond" w:hAnsi="Garamond"/>
          <w:color w:val="000000"/>
          <w:sz w:val="24"/>
          <w:szCs w:val="24"/>
          <w:lang w:val="sq-AL"/>
        </w:rPr>
        <w:t>paraprake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, lëshuar më 31.8.2022, nga Agjencia Kombëtare e Mjedisit (AKM), për të ndërtuar impiantin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me fuqi 2 </w:t>
      </w:r>
      <w:proofErr w:type="spellStart"/>
      <w:r w:rsidR="0097251E" w:rsidRPr="0097251E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. Rezulton se kjo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e ka humbur vlefshmërinë e saj (ka qenë e vlefshme deri më 31.8.2024) dhe nuk është depozituar informacion/dokumentacion në lidhje me fillimin e punimeve, ndaj shoqëria duhet të dokumentojë fillimin e punimeve dhe nëse punimet e ndërtimit kanë filluar brenda këtij afati, në të kundërt duhet të depozitojë në ERE një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të re.</w:t>
      </w:r>
    </w:p>
    <w:p w14:paraId="7C8383E3" w14:textId="1164C1A6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>- Nga ky aplikim nevojitet të plotësohet dhe informacioni/dokumentacioni në vijim:</w:t>
      </w:r>
    </w:p>
    <w:p w14:paraId="5C679A64" w14:textId="2B8D6418" w:rsidR="0095629C" w:rsidRPr="0097251E" w:rsidRDefault="0097251E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Neni </w:t>
      </w:r>
      <w:r w:rsidR="0095629C" w:rsidRPr="0097251E">
        <w:rPr>
          <w:rFonts w:ascii="Garamond" w:hAnsi="Garamond"/>
          <w:color w:val="000000"/>
          <w:sz w:val="24"/>
          <w:szCs w:val="24"/>
          <w:lang w:val="sq-AL"/>
        </w:rPr>
        <w:t>9</w:t>
      </w:r>
    </w:p>
    <w:p w14:paraId="0D9AE325" w14:textId="5AB931AE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i/>
          <w:iCs/>
          <w:color w:val="000000"/>
          <w:sz w:val="24"/>
          <w:szCs w:val="24"/>
          <w:lang w:val="sq-AL"/>
        </w:rPr>
        <w:t>Pika 1</w:t>
      </w:r>
      <w:r w:rsidR="0097251E">
        <w:rPr>
          <w:rFonts w:ascii="Garamond" w:hAnsi="Garamond"/>
          <w:i/>
          <w:iCs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9842A4">
        <w:rPr>
          <w:rFonts w:ascii="Garamond" w:hAnsi="Garamond"/>
          <w:i/>
          <w:iCs/>
          <w:color w:val="000000"/>
          <w:sz w:val="24"/>
          <w:szCs w:val="24"/>
          <w:lang w:val="sq-AL"/>
        </w:rPr>
        <w:t>“</w:t>
      </w:r>
      <w:r w:rsidRPr="0097251E">
        <w:rPr>
          <w:rFonts w:ascii="Garamond" w:hAnsi="Garamond"/>
          <w:i/>
          <w:iCs/>
          <w:color w:val="000000"/>
          <w:sz w:val="24"/>
          <w:szCs w:val="24"/>
          <w:lang w:val="sq-AL"/>
        </w:rPr>
        <w:t>Dokumentacioni i përgjithshëm për të gjitha aplikimet për pajisje me licencë</w:t>
      </w:r>
      <w:r w:rsidR="009842A4">
        <w:rPr>
          <w:rFonts w:ascii="Garamond" w:hAnsi="Garamond"/>
          <w:i/>
          <w:iCs/>
          <w:color w:val="000000"/>
          <w:sz w:val="24"/>
          <w:szCs w:val="24"/>
          <w:lang w:val="sq-AL"/>
        </w:rPr>
        <w:t>”</w:t>
      </w:r>
      <w:r w:rsidR="0097251E">
        <w:rPr>
          <w:rFonts w:ascii="Garamond" w:hAnsi="Garamond"/>
          <w:i/>
          <w:iCs/>
          <w:color w:val="000000"/>
          <w:sz w:val="24"/>
          <w:szCs w:val="24"/>
          <w:lang w:val="sq-AL"/>
        </w:rPr>
        <w:t>;</w:t>
      </w:r>
    </w:p>
    <w:p w14:paraId="0A08BCBD" w14:textId="2628A5BB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i/>
          <w:iCs/>
          <w:color w:val="000000"/>
          <w:sz w:val="24"/>
          <w:szCs w:val="24"/>
          <w:lang w:val="sq-AL"/>
        </w:rPr>
        <w:t>Pika 1.3</w:t>
      </w:r>
      <w:r w:rsidR="0097251E">
        <w:rPr>
          <w:rFonts w:ascii="Garamond" w:hAnsi="Garamond"/>
          <w:i/>
          <w:iCs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9842A4">
        <w:rPr>
          <w:rFonts w:ascii="Garamond" w:hAnsi="Garamond"/>
          <w:i/>
          <w:iCs/>
          <w:color w:val="000000"/>
          <w:sz w:val="24"/>
          <w:szCs w:val="24"/>
          <w:lang w:val="sq-AL"/>
        </w:rPr>
        <w:t>“</w:t>
      </w:r>
      <w:proofErr w:type="spellStart"/>
      <w:r w:rsidRPr="0097251E">
        <w:rPr>
          <w:rFonts w:ascii="Garamond" w:hAnsi="Garamond"/>
          <w:i/>
          <w:iCs/>
          <w:color w:val="000000"/>
          <w:sz w:val="24"/>
          <w:szCs w:val="24"/>
          <w:lang w:val="sq-AL"/>
        </w:rPr>
        <w:t>Aplikuesi</w:t>
      </w:r>
      <w:proofErr w:type="spellEnd"/>
      <w:r w:rsidRPr="0097251E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duhet të depozitojë dokumentacionin financiar dhe fiskal si vijon</w:t>
      </w:r>
      <w:r w:rsidR="009842A4">
        <w:rPr>
          <w:rFonts w:ascii="Garamond" w:hAnsi="Garamond"/>
          <w:i/>
          <w:iCs/>
          <w:color w:val="000000"/>
          <w:sz w:val="24"/>
          <w:szCs w:val="24"/>
          <w:lang w:val="sq-AL"/>
        </w:rPr>
        <w:t>:”.</w:t>
      </w:r>
    </w:p>
    <w:p w14:paraId="0C3D5E47" w14:textId="6F1B9069" w:rsidR="0095629C" w:rsidRPr="0097251E" w:rsidRDefault="0095629C" w:rsidP="0095629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9842A4" w:rsidRPr="0097251E">
        <w:rPr>
          <w:rFonts w:ascii="Garamond" w:hAnsi="Garamond"/>
          <w:color w:val="000000"/>
          <w:sz w:val="24"/>
          <w:szCs w:val="24"/>
          <w:lang w:val="sq-AL"/>
        </w:rPr>
        <w:t>G</w:t>
      </w:r>
      <w:r w:rsidR="009842A4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9842A4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rma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“b”: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Aplikuesi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duhet të depozitojë në ERE njoftimin përkatës drejtuar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>-s</w:t>
      </w:r>
      <w:r w:rsidR="0097251E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në lidhje ndryshimin e vlerës së investimit dhe qëndrimin e kësaj të fundit, ose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amendimin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e kontratës, në rast se ka pasur një të tillë. Po ashtu, duhet të depozitojë saktësimet/sqarimet përkatëse në lidhje me shkresën dhe financimin përkatës të bankës, si dhe të dokumentojë mbulimin e 20% të vlerës së investimit, të cilin sipas planit të biznesit, ka parashikuar ta kryejë me fondet e veta.</w:t>
      </w:r>
    </w:p>
    <w:p w14:paraId="7749E3A4" w14:textId="2CEFF8A4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0E7102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i ERE-s</w:t>
      </w:r>
    </w:p>
    <w:p w14:paraId="5E7FB468" w14:textId="77777777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8AEEF21" w14:textId="26F556A1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74ECF77B" w14:textId="77777777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1A18BC34" w14:textId="2AE1CDC6" w:rsidR="0095629C" w:rsidRPr="0097251E" w:rsidRDefault="0095629C" w:rsidP="0095629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="0097251E" w:rsidRPr="0097251E">
        <w:rPr>
          <w:rFonts w:ascii="Garamond" w:hAnsi="Garamond"/>
          <w:color w:val="000000"/>
          <w:sz w:val="24"/>
          <w:szCs w:val="24"/>
          <w:lang w:val="sq-AL"/>
        </w:rPr>
        <w:t>Driben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>.</w:t>
      </w:r>
      <w:r w:rsidR="000E7102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në veprimtarinë e prodhimit të energjisë elektrike nga centrali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me kapacitet të </w:t>
      </w:r>
      <w:r w:rsidR="0097251E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instaluar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2 </w:t>
      </w:r>
      <w:proofErr w:type="spellStart"/>
      <w:r w:rsidR="0097251E" w:rsidRPr="0097251E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, në </w:t>
      </w:r>
      <w:r w:rsidR="000E7102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fshatin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Grykë, Njësia Administrative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Topojë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, Bashkia Fier, </w:t>
      </w:r>
      <w:r w:rsidR="0097251E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qarku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Fier.</w:t>
      </w:r>
    </w:p>
    <w:p w14:paraId="41F8C9FE" w14:textId="4E63180E" w:rsidR="0095629C" w:rsidRPr="0097251E" w:rsidRDefault="0095629C" w:rsidP="0095629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>2. Drejtoria e Licencimit, Autorizimeve dhe Mbikëqyrjes të njoftojë shoqërinë “</w:t>
      </w:r>
      <w:proofErr w:type="spellStart"/>
      <w:r w:rsidR="0097251E" w:rsidRPr="0097251E">
        <w:rPr>
          <w:rFonts w:ascii="Garamond" w:hAnsi="Garamond"/>
          <w:color w:val="000000"/>
          <w:sz w:val="24"/>
          <w:szCs w:val="24"/>
          <w:lang w:val="sq-AL"/>
        </w:rPr>
        <w:t>Driben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7251E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0E7102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7A54C539" w14:textId="77777777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211F0E6D" w14:textId="30EC35AA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97251E" w:rsidRPr="0097251E">
        <w:rPr>
          <w:rFonts w:ascii="Garamond" w:hAnsi="Garamond"/>
          <w:color w:val="000000"/>
          <w:sz w:val="24"/>
          <w:szCs w:val="24"/>
          <w:lang w:val="sq-AL"/>
        </w:rPr>
        <w:t>Bordit</w:t>
      </w:r>
      <w:r w:rsidR="0097251E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97251E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97251E"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</w:t>
      </w:r>
      <w:r w:rsidR="0097251E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</w:t>
      </w:r>
      <w:bookmarkStart w:id="0" w:name="_GoBack"/>
      <w:bookmarkEnd w:id="0"/>
      <w:r w:rsidRPr="0097251E">
        <w:rPr>
          <w:rFonts w:ascii="Garamond" w:hAnsi="Garamond"/>
          <w:color w:val="000000"/>
          <w:sz w:val="24"/>
          <w:szCs w:val="24"/>
          <w:lang w:val="sq-AL"/>
        </w:rPr>
        <w:t>it në Fletoren Zyrtare.</w:t>
      </w:r>
    </w:p>
    <w:p w14:paraId="3F79310E" w14:textId="77777777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275BCE8A" w14:textId="77777777" w:rsidR="0095629C" w:rsidRPr="0097251E" w:rsidRDefault="0095629C" w:rsidP="009562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080F3F8E" w14:textId="556F63F0" w:rsidR="0095629C" w:rsidRPr="0097251E" w:rsidRDefault="0095629C" w:rsidP="0095629C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7251E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4C05DFA2" w14:textId="01500167" w:rsidR="0095629C" w:rsidRPr="0097251E" w:rsidRDefault="0095629C" w:rsidP="0095629C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7251E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97251E"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64EF7A59" w14:textId="21F3DB95" w:rsidR="001F76DF" w:rsidRPr="0097251E" w:rsidRDefault="001F76DF" w:rsidP="009562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1F76DF" w:rsidRPr="0097251E" w:rsidSect="0097251E">
      <w:footerReference w:type="default" r:id="rId15"/>
      <w:pgSz w:w="12240" w:h="15840"/>
      <w:pgMar w:top="90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ED95B" w14:textId="77777777" w:rsidR="0097251E" w:rsidRDefault="0097251E">
      <w:pPr>
        <w:spacing w:after="0" w:line="240" w:lineRule="auto"/>
      </w:pPr>
      <w:r>
        <w:separator/>
      </w:r>
    </w:p>
  </w:endnote>
  <w:endnote w:type="continuationSeparator" w:id="0">
    <w:p w14:paraId="2EB8BF6D" w14:textId="77777777" w:rsidR="0097251E" w:rsidRDefault="0097251E">
      <w:pPr>
        <w:spacing w:after="0" w:line="240" w:lineRule="auto"/>
      </w:pPr>
      <w:r>
        <w:continuationSeparator/>
      </w:r>
    </w:p>
  </w:endnote>
  <w:endnote w:type="continuationNotice" w:id="1">
    <w:p w14:paraId="5D8C3253" w14:textId="77777777" w:rsidR="0097251E" w:rsidRDefault="009725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C9BE1" w14:textId="77777777" w:rsidR="0097251E" w:rsidRDefault="0097251E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617FA" w14:textId="77777777" w:rsidR="0097251E" w:rsidRDefault="0097251E">
      <w:pPr>
        <w:spacing w:after="0" w:line="240" w:lineRule="auto"/>
      </w:pPr>
      <w:r>
        <w:separator/>
      </w:r>
    </w:p>
  </w:footnote>
  <w:footnote w:type="continuationSeparator" w:id="0">
    <w:p w14:paraId="1F4ABA3D" w14:textId="77777777" w:rsidR="0097251E" w:rsidRDefault="0097251E">
      <w:pPr>
        <w:spacing w:after="0" w:line="240" w:lineRule="auto"/>
      </w:pPr>
      <w:r>
        <w:continuationSeparator/>
      </w:r>
    </w:p>
  </w:footnote>
  <w:footnote w:type="continuationNotice" w:id="1">
    <w:p w14:paraId="37B96D50" w14:textId="77777777" w:rsidR="0097251E" w:rsidRDefault="009725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D00D8E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0000000A"/>
    <w:multiLevelType w:val="hybridMultilevel"/>
    <w:tmpl w:val="1004B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0B18E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70503D9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C7BAA364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E3C0D17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0"/>
  </w:num>
  <w:num w:numId="3">
    <w:abstractNumId w:val="12"/>
  </w:num>
  <w:num w:numId="4">
    <w:abstractNumId w:val="18"/>
  </w:num>
  <w:num w:numId="5">
    <w:abstractNumId w:val="17"/>
  </w:num>
  <w:num w:numId="6">
    <w:abstractNumId w:val="15"/>
  </w:num>
  <w:num w:numId="7">
    <w:abstractNumId w:val="11"/>
  </w:num>
  <w:num w:numId="8">
    <w:abstractNumId w:val="8"/>
  </w:num>
  <w:num w:numId="9">
    <w:abstractNumId w:val="28"/>
  </w:num>
  <w:num w:numId="10">
    <w:abstractNumId w:val="21"/>
  </w:num>
  <w:num w:numId="11">
    <w:abstractNumId w:val="0"/>
  </w:num>
  <w:num w:numId="12">
    <w:abstractNumId w:val="16"/>
  </w:num>
  <w:num w:numId="13">
    <w:abstractNumId w:val="34"/>
  </w:num>
  <w:num w:numId="14">
    <w:abstractNumId w:val="31"/>
  </w:num>
  <w:num w:numId="15">
    <w:abstractNumId w:val="5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7"/>
  </w:num>
  <w:num w:numId="19">
    <w:abstractNumId w:val="26"/>
  </w:num>
  <w:num w:numId="20">
    <w:abstractNumId w:val="1"/>
  </w:num>
  <w:num w:numId="21">
    <w:abstractNumId w:val="13"/>
  </w:num>
  <w:num w:numId="22">
    <w:abstractNumId w:val="33"/>
  </w:num>
  <w:num w:numId="23">
    <w:abstractNumId w:val="10"/>
  </w:num>
  <w:num w:numId="24">
    <w:abstractNumId w:val="24"/>
  </w:num>
  <w:num w:numId="25">
    <w:abstractNumId w:val="25"/>
  </w:num>
  <w:num w:numId="26">
    <w:abstractNumId w:val="35"/>
  </w:num>
  <w:num w:numId="27">
    <w:abstractNumId w:val="22"/>
  </w:num>
  <w:num w:numId="28">
    <w:abstractNumId w:val="2"/>
  </w:num>
  <w:num w:numId="29">
    <w:abstractNumId w:val="23"/>
  </w:num>
  <w:num w:numId="30">
    <w:abstractNumId w:val="14"/>
  </w:num>
  <w:num w:numId="31">
    <w:abstractNumId w:val="3"/>
  </w:num>
  <w:num w:numId="32">
    <w:abstractNumId w:val="29"/>
  </w:num>
  <w:num w:numId="33">
    <w:abstractNumId w:val="20"/>
  </w:num>
  <w:num w:numId="34">
    <w:abstractNumId w:val="4"/>
  </w:num>
  <w:num w:numId="35">
    <w:abstractNumId w:val="19"/>
  </w:num>
  <w:num w:numId="36">
    <w:abstractNumId w:val="27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351"/>
    <w:rsid w:val="000A419D"/>
    <w:rsid w:val="000E7102"/>
    <w:rsid w:val="00174AA5"/>
    <w:rsid w:val="001F76DF"/>
    <w:rsid w:val="002F1387"/>
    <w:rsid w:val="00367285"/>
    <w:rsid w:val="00447B90"/>
    <w:rsid w:val="00582784"/>
    <w:rsid w:val="005841FC"/>
    <w:rsid w:val="005A32D4"/>
    <w:rsid w:val="00640844"/>
    <w:rsid w:val="006619D7"/>
    <w:rsid w:val="007D6D65"/>
    <w:rsid w:val="007E121E"/>
    <w:rsid w:val="0080535B"/>
    <w:rsid w:val="00822276"/>
    <w:rsid w:val="008A3E21"/>
    <w:rsid w:val="00943F4D"/>
    <w:rsid w:val="0095629C"/>
    <w:rsid w:val="0097251E"/>
    <w:rsid w:val="009842A4"/>
    <w:rsid w:val="00A220B4"/>
    <w:rsid w:val="00B969C0"/>
    <w:rsid w:val="00C14351"/>
    <w:rsid w:val="00CE2F49"/>
    <w:rsid w:val="00E8740D"/>
    <w:rsid w:val="00F20750"/>
    <w:rsid w:val="00F90E7D"/>
    <w:rsid w:val="00FB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A317B"/>
  <w15:docId w15:val="{88D7CDF1-E407-483D-9650-2BECB3AE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3B407100454E4DA9DB559B1EB2D6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2024-10-23T15:08:48Z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2024-10-23T00:00:00Z</Date_x0020_protokolli>
    <Titulli xmlns="0e656187-b300-4fb0-8bf4-3a50f872073c">Mbi fillimin e shqyrtimit të kërkesës së shoqërisë “DRIBEN” sh.p.k. për licencim në veprimtarinë e prodhimit të energjisë elektrike</Titulli>
    <Modifikuesi xmlns="0e656187-b300-4fb0-8bf4-3a50f872073c">Suada.Daci</Modifikuesi>
    <Nr_x002e__x0020_prot_x0020_QBZ xmlns="0e656187-b300-4fb0-8bf4-3a50f872073c">1826/3</Nr_x002e__x0020_prot_x0020_QBZ>
    <Data_x0020_e_x0020_Modifikimit xmlns="0e656187-b300-4fb0-8bf4-3a50f872073c">2024-10-24T08:52:22Z</Data_x0020_e_x0020_Modifikimit>
    <Dekretuar xmlns="0e656187-b300-4fb0-8bf4-3a50f872073c">false</Dekretuar>
    <Data xmlns="0e656187-b300-4fb0-8bf4-3a50f872073c">2024-09-27T00:00:00Z</Data>
    <Nr_x002e__x0020_protokolli_x0020_i_x0020_aktit xmlns="0e656187-b300-4fb0-8bf4-3a50f872073c">1233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3B407100454E4DA9DB559B1EB2D6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27559-1B40-4653-AAA0-506AA7F3979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AB5FC04-F671-4783-B4F3-76C259F4BF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F5DACB-2745-49FB-85F1-51F37DC3D40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90A9F12C-77B5-4921-A0AA-C5E366F60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33242E-5AC4-43F7-9B6E-7FFA43747EF0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B400C03B-C8FE-4546-A6BA-CCE7A662363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8B52556-412A-4EDD-A14C-ABAFC4DE5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421020A5-9250-4F9E-A774-254C3E1EB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shqyrtimit të kërkesës së shoqërisë “DRIBEN” sh.p.k. për licencim në veprimtarinë e prodhimit të energjisë elektrike</vt:lpstr>
    </vt:vector>
  </TitlesOfParts>
  <Company>Dpa</Company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shqyrtimit të kërkesës së shoqërisë “DRIBEN” sh.p.k. për licencim në veprimtarinë e prodhimit të energjisë elektrike</dc:title>
  <dc:creator>DJZM</dc:creator>
  <cp:lastModifiedBy>Alma Lisaku</cp:lastModifiedBy>
  <cp:revision>9</cp:revision>
  <cp:lastPrinted>2024-06-10T14:29:00Z</cp:lastPrinted>
  <dcterms:created xsi:type="dcterms:W3CDTF">2024-10-23T14:03:00Z</dcterms:created>
  <dcterms:modified xsi:type="dcterms:W3CDTF">2024-10-24T08:38:00Z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b485de06061f42c1a813c1332af17ee5</vt:lpwstr>
  </property>
</Properties>
</file>