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5CBE9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2A8C672A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Nr. 228, datë 28.10.2024</w:t>
      </w:r>
    </w:p>
    <w:p w14:paraId="675E6E9A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2CC5FA9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LIDHUR ME SHQYRTIMIN E KËRKESËS SË SHOQËRISË “</w:t>
      </w:r>
      <w:proofErr w:type="spellStart"/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422A406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9F48973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germa “a”, të ligjit nr. 43/2015, 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germa “a”, 5, pika 1, germa “a”, dhe 10, pikat 1 dhe 3, të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>
        <w:rPr>
          <w:rFonts w:ascii="Garamond" w:hAnsi="Garamond"/>
          <w:color w:val="000000"/>
          <w:sz w:val="24"/>
          <w:szCs w:val="24"/>
          <w:lang w:val="sq-AL"/>
        </w:rPr>
        <w:t>, të miratuar me vendimin e Bordit të Entit Rregullator të Energjisë (ERE) nr. 109, datë 29.6.2016, e ndryshuar; si dhe neneve 15 dhe 19, pika 1, germa “a” të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s”, miratuar me vendimin e Bordit të ERE-s nr. 96, datë 17.6.2016; Bordi i ERE-s, në mbledhjen e tij të datës 28.10.2024, mbasi shqyrtoi relacionin me nr. 2152/1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., datë 25.10.2024, të Drejtorisë së Licencimit dhe Autorizimeve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>Mbi kërkesën e shoqërisë ‘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LR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’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6549F42A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color w:val="000000"/>
          <w:sz w:val="24"/>
          <w:szCs w:val="24"/>
          <w:lang w:val="sq-AL"/>
        </w:rPr>
        <w:t xml:space="preserve">konstatoi se: </w:t>
      </w:r>
    </w:p>
    <w:p w14:paraId="6128E4F8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2152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., datë 16.10.2024, paraqiti kërkesën për licencim në veprimtarinë e prodhimit të energjisë elektrike nga centrali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, me kapacitet të instaluar 2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, me vendndodhje në fshatin Grykë, Njësia Administrative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, Bashkia Fier, qarku Fier. </w:t>
      </w:r>
    </w:p>
    <w:p w14:paraId="78E4E5A4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aneksit A dhe ka plotësuar dokumentacionin e kërkuar në zbatim të nenit 9 për pikën 1.1, germat “a” “b” dhe “c”; për pikën 1.2, germat “a” dhe “d”; për pikën 1.3, germën “c”; për pikën 2.1, germat “b”, “c”, “d”, “e” dhe “f”.</w:t>
      </w:r>
    </w:p>
    <w:p w14:paraId="004AC5D5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4F943C98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) kontratën nr. 114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., nr. 73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., datë 31.1.2024,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Për ndërtimin, shfrytëzimin e impiantit gjenerues të energjisë elektrike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fotovoltaike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mw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, dhe veprave ndihmëse, në fshatin Grykë, Njësia Administrative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Topojë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>, Bashkia Fier, qarku Fier, nga shoqërisë ‘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’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.”.</w:t>
      </w:r>
    </w:p>
    <w:p w14:paraId="04E5604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color w:val="000000"/>
          <w:sz w:val="24"/>
          <w:szCs w:val="24"/>
          <w:lang w:val="sq-AL"/>
        </w:rPr>
        <w:t>Ka marrë miratimin e pikës së lidhjes së centralit me rrjetin e shpërndarjes nëpërmjet shkresës së shoqërisë Operatori i Sistemit të Shpërndarjes (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., nr. 5972/3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., datë 27.7.2022.</w:t>
      </w:r>
    </w:p>
    <w:p w14:paraId="6EAA2E9F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Është pajisur me vendim për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paraprake, lëshuar më datë 28.7.2022 nga Agjencia Kombëtare e Mjedisit (AKM), për të zhvilluar projektin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Ndërtimi i impiantit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fotovoltaik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 2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mw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, </w:t>
      </w:r>
      <w:proofErr w:type="spellStart"/>
      <w:r>
        <w:rPr>
          <w:rFonts w:ascii="Garamond" w:hAnsi="Garamond"/>
          <w:iCs/>
          <w:color w:val="000000"/>
          <w:sz w:val="24"/>
          <w:szCs w:val="24"/>
          <w:lang w:val="sq-AL"/>
        </w:rPr>
        <w:t>Topojë</w:t>
      </w:r>
      <w:proofErr w:type="spellEnd"/>
      <w:r>
        <w:rPr>
          <w:rFonts w:ascii="Garamond" w:hAnsi="Garamond"/>
          <w:iCs/>
          <w:color w:val="000000"/>
          <w:sz w:val="24"/>
          <w:szCs w:val="24"/>
          <w:lang w:val="sq-AL"/>
        </w:rPr>
        <w:t>, Fier</w:t>
      </w:r>
      <w:r>
        <w:rPr>
          <w:rFonts w:ascii="Garamond" w:hAnsi="Garamond"/>
          <w:color w:val="000000"/>
          <w:sz w:val="24"/>
          <w:szCs w:val="24"/>
          <w:lang w:val="sq-AL"/>
        </w:rPr>
        <w:t>”, për shoqërinë “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 Kjo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ka qenë e vlefshme deri më datë 28.7.2024, ndaj shoqëria duhet të dokumentojë që ka filluar punimet e ndërtimit të centralit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brenda kësaj date, ose duhet të depozitojë një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të re. </w:t>
      </w:r>
    </w:p>
    <w:p w14:paraId="11CB6C85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- Nga ky aplikimi nevojitet të plotësohet informacioni/dokumentacioni në vijim:</w:t>
      </w:r>
    </w:p>
    <w:p w14:paraId="440EED61" w14:textId="77777777" w:rsidR="00582F77" w:rsidRDefault="00582F77" w:rsidP="00582F7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NENI 9</w:t>
      </w:r>
    </w:p>
    <w:p w14:paraId="0BB56B86" w14:textId="77777777" w:rsidR="00582F77" w:rsidRDefault="00582F77" w:rsidP="00582F7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49EA9985" w14:textId="77777777" w:rsidR="00582F77" w:rsidRDefault="00582F77" w:rsidP="00582F7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i/>
          <w:iCs/>
          <w:color w:val="000000"/>
          <w:sz w:val="24"/>
          <w:szCs w:val="24"/>
          <w:lang w:val="sq-AL"/>
        </w:rPr>
        <w:t>Pika 1.2.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iCs/>
          <w:color w:val="000000"/>
          <w:sz w:val="24"/>
          <w:szCs w:val="24"/>
          <w:lang w:val="sq-AL"/>
        </w:rPr>
        <w:t>Dokumentacioni juridik dhe administrativ</w:t>
      </w:r>
    </w:p>
    <w:p w14:paraId="481052BD" w14:textId="12101726" w:rsidR="00582F77" w:rsidRDefault="00582F77" w:rsidP="00582F7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germa “b”: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</w:t>
      </w:r>
      <w:r>
        <w:rPr>
          <w:rFonts w:ascii="Garamond" w:hAnsi="Garamond"/>
          <w:color w:val="000000"/>
          <w:sz w:val="24"/>
          <w:szCs w:val="24"/>
          <w:lang w:val="sq-AL"/>
        </w:rPr>
        <w:t>plikuesi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të përditësuar vërtetimin për gjendjen gjyqësore për shoqërinë, i cili është lëshuar më datë 16.10.2024, më herët se 1 muaj nga paraqitja e aplikimit të shoqërisë në ERE dhe në zbatim të përcaktimeve të nenit 8, pikës 3 të rregullores, vlerësohet që t’i kërkohet shoqërisë që të depozitojë vërtetimin për gjendjen gjyqësore për shoqërinë të përditësuar. </w:t>
      </w:r>
    </w:p>
    <w:p w14:paraId="35430B2E" w14:textId="77777777" w:rsidR="00582F77" w:rsidRDefault="00582F77" w:rsidP="00582F7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germa “c”: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struktura organizative duhet të depozitohet e nënshkruar dhe/ose vulosur.</w:t>
      </w:r>
    </w:p>
    <w:p w14:paraId="6810BA7A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i/>
          <w:iCs/>
          <w:color w:val="000000"/>
          <w:sz w:val="24"/>
          <w:szCs w:val="24"/>
          <w:lang w:val="sq-AL"/>
        </w:rPr>
        <w:t>Pika 1.3.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iCs/>
          <w:color w:val="000000"/>
          <w:sz w:val="24"/>
          <w:szCs w:val="24"/>
          <w:lang w:val="sq-AL"/>
        </w:rPr>
        <w:t>Dokumentacioni financiar dhe fiskal</w:t>
      </w:r>
    </w:p>
    <w:p w14:paraId="64CEC132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germa “a”: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vërtetimin mbi shlyerjen e detyrimeve të sigurimeve shëndetësore, ndaj për plotësimin e kërkesave të kësaj pike të rregullores, subjekti duhet të depozitojë në ERE veçmas vërtetimin që nuk ka asnjë detyrim në lidhje shlyerjen e këtyre detyrimeve ose periudhën që i korrespondojnë detyrimet sipas përcaktimeve të “</w:t>
      </w:r>
      <w:r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</w:t>
      </w:r>
      <w:bookmarkStart w:id="0" w:name="_GoBack"/>
      <w:bookmarkEnd w:id="0"/>
      <w:r>
        <w:rPr>
          <w:rFonts w:ascii="Garamond" w:hAnsi="Garamond"/>
          <w:iCs/>
          <w:color w:val="000000"/>
          <w:sz w:val="24"/>
          <w:szCs w:val="24"/>
          <w:lang w:val="sq-AL"/>
        </w:rPr>
        <w:t xml:space="preserve">in, njohjen dhe heqjen e licencave në sektorin e energjisë elektrike”, </w:t>
      </w:r>
      <w:r>
        <w:rPr>
          <w:rFonts w:ascii="Garamond" w:hAnsi="Garamond"/>
          <w:color w:val="000000"/>
          <w:sz w:val="24"/>
          <w:szCs w:val="24"/>
          <w:lang w:val="sq-AL"/>
        </w:rPr>
        <w:t>e ndryshuar.</w:t>
      </w:r>
    </w:p>
    <w:p w14:paraId="6AD6841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germa “b”: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duhet të depozitojë vendimin e organeve drejtuese të shoqërisë për vënien në dispozicion të fondeve të saja për realizimin e projektit. Shoqëria ka dokumentuar se do ta financojë projektin përkatësisht në vlerën 80% me kredi bankare dhe 20% me fonde të veta, si dhe ka dokumentuar vlerën përkatëse për realizimin e vlerës totale të projektit, por në lidhje me financimin nga fondet e veta, ka depozituar vetëm konfirmimin e llogarisë, për këtë arsye kërkohet që shoqëria të depozitojë dhe vendimin e organeve drejtuese të saj për dedikimin e vlerës monetare të saj të vënë në dispozicion të zhvillimit të projektit.</w:t>
      </w:r>
    </w:p>
    <w:p w14:paraId="42953F0A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2. Dokumentacioni specifik sipas tipit të licencës</w:t>
      </w:r>
    </w:p>
    <w:p w14:paraId="72A04BC1" w14:textId="77777777" w:rsidR="00582F77" w:rsidRDefault="00582F77" w:rsidP="00582F7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germa “a”: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aplikuesi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duhet të bëjë saktësimin e njësive gjeneruese, pasi rezulton se kapaciteti total tejkalon kapacitetin e përcaktuar në kontratën me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-n dhe lejet që ka marrë shoqëria. </w:t>
      </w:r>
    </w:p>
    <w:p w14:paraId="0A87254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Bordi i ERE-s </w:t>
      </w:r>
    </w:p>
    <w:p w14:paraId="7DACBEB8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71D9B11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5D2CFB0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3767E16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fotovotlaik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, me vendndodhje në fshatin Grykë, Njësia Administrative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>, Bashkia Fier, qarku Fier, për një afat 25-vjeçar.</w:t>
      </w:r>
    </w:p>
    <w:p w14:paraId="63CFE23D" w14:textId="01E5AEEF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2. Drejtoria e Licencimit dhe Autorizimeve, të njoftojë shoqërinë “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SLR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>
        <w:rPr>
          <w:rFonts w:ascii="Garamond" w:hAnsi="Garamond"/>
          <w:color w:val="000000"/>
          <w:sz w:val="24"/>
          <w:szCs w:val="24"/>
          <w:lang w:val="sq-AL"/>
        </w:rPr>
        <w:t>B</w:t>
      </w:r>
      <w:r>
        <w:rPr>
          <w:rFonts w:ascii="Garamond" w:hAnsi="Garamond"/>
          <w:color w:val="000000"/>
          <w:sz w:val="24"/>
          <w:szCs w:val="24"/>
          <w:lang w:val="sq-AL"/>
        </w:rPr>
        <w:t>ordit të ERE-s.</w:t>
      </w:r>
    </w:p>
    <w:p w14:paraId="39272C9B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EE7061C" w14:textId="4EDACD91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>
        <w:rPr>
          <w:rFonts w:ascii="Garamond" w:hAnsi="Garamond"/>
          <w:color w:val="000000"/>
          <w:sz w:val="24"/>
          <w:szCs w:val="24"/>
          <w:lang w:val="sq-AL"/>
        </w:rPr>
        <w:t>B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>
        <w:rPr>
          <w:rFonts w:ascii="Garamond" w:hAnsi="Garamond"/>
          <w:color w:val="000000"/>
          <w:sz w:val="24"/>
          <w:szCs w:val="24"/>
          <w:lang w:val="sq-AL"/>
        </w:rPr>
        <w:t>B</w:t>
      </w:r>
      <w:r>
        <w:rPr>
          <w:rFonts w:ascii="Garamond" w:hAnsi="Garamond"/>
          <w:color w:val="000000"/>
          <w:sz w:val="24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FE224CE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51AADB5C" w14:textId="77777777" w:rsidR="00582F77" w:rsidRDefault="00582F77" w:rsidP="00582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22AE4140" w14:textId="77777777" w:rsidR="00582F77" w:rsidRDefault="00582F77" w:rsidP="00582F77">
      <w:pPr>
        <w:tabs>
          <w:tab w:val="left" w:pos="7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71AA6AA6" w14:textId="785884B2" w:rsidR="00E34F5F" w:rsidRPr="00582F77" w:rsidRDefault="00582F77" w:rsidP="00582F77">
      <w:pPr>
        <w:tabs>
          <w:tab w:val="left" w:pos="7420"/>
        </w:tabs>
        <w:autoSpaceDE w:val="0"/>
        <w:autoSpaceDN w:val="0"/>
        <w:adjustRightInd w:val="0"/>
        <w:spacing w:after="0" w:line="240" w:lineRule="auto"/>
        <w:ind w:firstLine="284"/>
        <w:jc w:val="right"/>
      </w:pP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E34F5F" w:rsidRPr="00582F77" w:rsidSect="0026726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7CC13" w14:textId="77777777" w:rsidR="00B862F0" w:rsidRDefault="00B862F0">
      <w:pPr>
        <w:spacing w:after="0" w:line="240" w:lineRule="auto"/>
      </w:pPr>
      <w:r>
        <w:separator/>
      </w:r>
    </w:p>
  </w:endnote>
  <w:endnote w:type="continuationSeparator" w:id="0">
    <w:p w14:paraId="68FE77A8" w14:textId="77777777" w:rsidR="00B862F0" w:rsidRDefault="00B86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2E061" w14:textId="77777777" w:rsidR="00B862F0" w:rsidRDefault="00B862F0">
      <w:pPr>
        <w:spacing w:after="0" w:line="240" w:lineRule="auto"/>
      </w:pPr>
      <w:r>
        <w:separator/>
      </w:r>
    </w:p>
  </w:footnote>
  <w:footnote w:type="continuationSeparator" w:id="0">
    <w:p w14:paraId="096AB068" w14:textId="77777777" w:rsidR="00B862F0" w:rsidRDefault="00B86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A90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C0C4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39A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1A873D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9F3E86"/>
    <w:multiLevelType w:val="hybridMultilevel"/>
    <w:tmpl w:val="CC42B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AA4730"/>
    <w:multiLevelType w:val="hybridMultilevel"/>
    <w:tmpl w:val="7B6E9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9"/>
  </w:num>
  <w:num w:numId="4">
    <w:abstractNumId w:val="16"/>
  </w:num>
  <w:num w:numId="5">
    <w:abstractNumId w:val="15"/>
  </w:num>
  <w:num w:numId="6">
    <w:abstractNumId w:val="13"/>
  </w:num>
  <w:num w:numId="7">
    <w:abstractNumId w:val="8"/>
  </w:num>
  <w:num w:numId="8">
    <w:abstractNumId w:val="6"/>
  </w:num>
  <w:num w:numId="9">
    <w:abstractNumId w:val="23"/>
  </w:num>
  <w:num w:numId="10">
    <w:abstractNumId w:val="17"/>
  </w:num>
  <w:num w:numId="11">
    <w:abstractNumId w:val="32"/>
  </w:num>
  <w:num w:numId="12">
    <w:abstractNumId w:val="14"/>
  </w:num>
  <w:num w:numId="13">
    <w:abstractNumId w:val="30"/>
  </w:num>
  <w:num w:numId="14">
    <w:abstractNumId w:val="26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4"/>
  </w:num>
  <w:num w:numId="19">
    <w:abstractNumId w:val="0"/>
  </w:num>
  <w:num w:numId="20">
    <w:abstractNumId w:val="11"/>
  </w:num>
  <w:num w:numId="21">
    <w:abstractNumId w:val="29"/>
  </w:num>
  <w:num w:numId="22">
    <w:abstractNumId w:val="7"/>
  </w:num>
  <w:num w:numId="23">
    <w:abstractNumId w:val="20"/>
  </w:num>
  <w:num w:numId="24">
    <w:abstractNumId w:val="21"/>
  </w:num>
  <w:num w:numId="25">
    <w:abstractNumId w:val="31"/>
  </w:num>
  <w:num w:numId="26">
    <w:abstractNumId w:val="18"/>
  </w:num>
  <w:num w:numId="27">
    <w:abstractNumId w:val="1"/>
  </w:num>
  <w:num w:numId="28">
    <w:abstractNumId w:val="19"/>
  </w:num>
  <w:num w:numId="29">
    <w:abstractNumId w:val="12"/>
  </w:num>
  <w:num w:numId="30">
    <w:abstractNumId w:val="24"/>
  </w:num>
  <w:num w:numId="31">
    <w:abstractNumId w:val="3"/>
  </w:num>
  <w:num w:numId="32">
    <w:abstractNumId w:val="28"/>
  </w:num>
  <w:num w:numId="33">
    <w:abstractNumId w:val="5"/>
  </w:num>
  <w:num w:numId="34">
    <w:abstractNumId w:val="10"/>
  </w:num>
  <w:num w:numId="35">
    <w:abstractNumId w:val="34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5F"/>
    <w:rsid w:val="001D2C4F"/>
    <w:rsid w:val="003034B8"/>
    <w:rsid w:val="003150C2"/>
    <w:rsid w:val="00330043"/>
    <w:rsid w:val="0041744E"/>
    <w:rsid w:val="00582F77"/>
    <w:rsid w:val="008B05FE"/>
    <w:rsid w:val="009E3DF4"/>
    <w:rsid w:val="009F3812"/>
    <w:rsid w:val="00B862F0"/>
    <w:rsid w:val="00E34F5F"/>
    <w:rsid w:val="00F1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8ED8D8"/>
  <w15:docId w15:val="{0DCA6DAE-6B46-4A3D-8BCA-CB292F30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2024-12-20T13:35:59Z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Mbi fillimin e procedurës lidhur me shqyrtimin e kërkesës së shoqërisë “SLR ALBANIA” sh.p.k. për licencim në veprimtarinë e prodhimit të energjisë elektrike</Titulli>
    <Modifikuesi xmlns="0e656187-b300-4fb0-8bf4-3a50f872073c">Suada.Daci</Modifikuesi>
    <Nr_x002e__x0020_prot_x0020_QBZ xmlns="0e656187-b300-4fb0-8bf4-3a50f872073c">2145/2</Nr_x002e__x0020_prot_x0020_QBZ>
    <Data_x0020_e_x0020_Modifikimit xmlns="0e656187-b300-4fb0-8bf4-3a50f872073c">2024-12-23T14:54:55Z</Data_x0020_e_x0020_Modifikimit>
    <Dekretuar xmlns="0e656187-b300-4fb0-8bf4-3a50f872073c">false</Dekretuar>
    <Data xmlns="0e656187-b300-4fb0-8bf4-3a50f872073c">2024-10-28T00:00:00Z</Data>
    <Nr_x002e__x0020_protokolli_x0020_i_x0020_aktit xmlns="0e656187-b300-4fb0-8bf4-3a50f872073c">2582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8F13781B544705A22E69BEC802A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F7075-BF05-4AA2-A3E2-BFB6FD6715E3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87C5D4-C207-4F3A-A2A7-5F39D43536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0CE3E-7269-48B4-A6B5-9E99D445339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61BF0DF-7D66-4D4A-9225-DE6F23431B6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4C5E13C-45BB-4DE4-BDE3-3001CEF49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08CB61-10E5-4108-BDB4-315976CAB8C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244BDF0-D6AF-43B0-813D-D146F46DD0A3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647E7F0-606F-44D8-9160-BFE5ABFED0B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F8BE094-8DD1-4C76-B16D-29F9D537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5</cp:revision>
  <cp:lastPrinted>2024-06-10T14:29:00Z</cp:lastPrinted>
  <dcterms:created xsi:type="dcterms:W3CDTF">2024-11-20T09:36:00Z</dcterms:created>
  <dcterms:modified xsi:type="dcterms:W3CDTF">2024-12-26T08:44:00Z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f2a5beffc6314833bb1ee8357de495f7</vt:lpwstr>
  </property>
</Properties>
</file>