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0C6D" w14:textId="327EB193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0ECD8A9E" w14:textId="38F7C0FB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Nr. 252, </w:t>
      </w:r>
      <w:r w:rsidR="003F3988"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>d</w:t>
      </w:r>
      <w:r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>atë 25.11.2024</w:t>
      </w:r>
    </w:p>
    <w:p w14:paraId="0F3A0B5C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0B22B04" w14:textId="20DCC60E" w:rsidR="00382A14" w:rsidRPr="00137FC1" w:rsidRDefault="00382A14" w:rsidP="00137FC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PËR MIRATIMIN E KONTRATËS PËR OFRIMIN E SHËRBIMEVE TË ZYRTARIT TË PAJTUESHMËRISË DHE MIRATIMIN E EMËRIMIT TË ZYRTARIT TË PAJTUESHMËRISË TË PROPOZUAR NGA “OST” SHA</w:t>
      </w:r>
    </w:p>
    <w:p w14:paraId="3E2902B5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659B3D1" w14:textId="55BBB4B5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>Në mbështetje të nenit 16, të ligjit nr. 43/2015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i ndryshuar; vendimit të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të Entit Rregullator të Energjisë (ERE) nr. 43, datë 15.3.2017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“</w:t>
      </w:r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miratimin përfundimtar të certifikimit të Operatorit të Sistemit të Transmetimit të Energjisë Elektrike OST </w:t>
      </w:r>
      <w:proofErr w:type="spellStart"/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.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”; nenit 15 të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137FC1" w:rsidRPr="00137FC1">
        <w:rPr>
          <w:rFonts w:ascii="Garamond" w:hAnsi="Garamond"/>
          <w:iCs/>
          <w:color w:val="000000"/>
          <w:sz w:val="24"/>
          <w:szCs w:val="24"/>
          <w:lang w:val="sq-AL"/>
        </w:rPr>
        <w:t>”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të ERE-s nr. 96, datë 17.6.2016; Bordi i ERE-s, në mbledhjen e tij të datës 25.11.2024, mbasi shqyrtoi relacionin me nr. 2297/1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., datë 21.11.2024, të përgatitur nga Drejtoria e Pajtueshmërisë dhe Vlerësimit të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Impaktit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Rregullator “</w:t>
      </w:r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Mbi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 xml:space="preserve">fillimin e procedurës për miratimin e kontratës për Ofrimin e Shërbimeve të Zyrtarit të Pajtueshmërisë dhe miratimin e emërimit të Zyrtarit të Pajtueshmërisë të propozuar nga “OST”. </w:t>
      </w:r>
      <w:proofErr w:type="spellStart"/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iCs/>
          <w:color w:val="000000"/>
          <w:sz w:val="24"/>
          <w:szCs w:val="24"/>
          <w:lang w:val="sq-AL"/>
        </w:rPr>
        <w:t>.”,</w:t>
      </w:r>
    </w:p>
    <w:p w14:paraId="0D1504E5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Konstatoi se: </w:t>
      </w:r>
    </w:p>
    <w:p w14:paraId="7A696E2D" w14:textId="6783DBF4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- Bordi i ERE-s, me vendimin nr. 147, datë 28.9.2017, miratoi kontratën për ofrimin e shërbimeve të Zyrtarit të Pajtueshmërisë dhe emërimin e tij të propozuar nga “OST”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 dhe me vendimin nr. 103, datë 30.4.2018 miratoi “Programin e Pajtueshmërisë të OST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>.”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</w:p>
    <w:p w14:paraId="60CDA197" w14:textId="20B3261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>- Në</w:t>
      </w:r>
      <w:r w:rsidRPr="00137FC1">
        <w:rPr>
          <w:rFonts w:ascii="Garamond" w:hAnsi="Garamond"/>
          <w:sz w:val="24"/>
          <w:szCs w:val="24"/>
          <w:lang w:val="sq-AL"/>
        </w:rPr>
        <w:t xml:space="preserve"> zbatim të përcaktimeve të dispozitës nr. 8 të kontratës së miratuar me vendimin nr. 147/2017, rezulton se mandati i Zyrtarit të Pajtueshmërisë së “OST” </w:t>
      </w:r>
      <w:proofErr w:type="spellStart"/>
      <w:r w:rsidRPr="00137FC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sz w:val="24"/>
          <w:szCs w:val="24"/>
          <w:lang w:val="sq-AL"/>
        </w:rPr>
        <w:t>.</w:t>
      </w:r>
      <w:r w:rsidR="00137FC1">
        <w:rPr>
          <w:rFonts w:ascii="Garamond" w:hAnsi="Garamond"/>
          <w:sz w:val="24"/>
          <w:szCs w:val="24"/>
          <w:lang w:val="sq-AL"/>
        </w:rPr>
        <w:t>,</w:t>
      </w:r>
      <w:r w:rsidRPr="00137FC1">
        <w:rPr>
          <w:rFonts w:ascii="Garamond" w:hAnsi="Garamond"/>
          <w:sz w:val="24"/>
          <w:szCs w:val="24"/>
          <w:lang w:val="sq-AL"/>
        </w:rPr>
        <w:t xml:space="preserve"> i miratuar me vendimin e </w:t>
      </w:r>
      <w:r w:rsidR="00137FC1" w:rsidRPr="00137FC1">
        <w:rPr>
          <w:rFonts w:ascii="Garamond" w:hAnsi="Garamond"/>
          <w:sz w:val="24"/>
          <w:szCs w:val="24"/>
          <w:lang w:val="sq-AL"/>
        </w:rPr>
        <w:t xml:space="preserve">Bordit </w:t>
      </w:r>
      <w:r w:rsidRPr="00137FC1">
        <w:rPr>
          <w:rFonts w:ascii="Garamond" w:hAnsi="Garamond"/>
          <w:sz w:val="24"/>
          <w:szCs w:val="24"/>
          <w:lang w:val="sq-AL"/>
        </w:rPr>
        <w:t>të ERE-s nr. 50</w:t>
      </w:r>
      <w:r w:rsidR="00137FC1">
        <w:rPr>
          <w:rFonts w:ascii="Garamond" w:hAnsi="Garamond"/>
          <w:sz w:val="24"/>
          <w:szCs w:val="24"/>
          <w:lang w:val="sq-AL"/>
        </w:rPr>
        <w:t>,</w:t>
      </w:r>
      <w:r w:rsidRPr="00137FC1">
        <w:rPr>
          <w:rFonts w:ascii="Garamond" w:hAnsi="Garamond"/>
          <w:sz w:val="24"/>
          <w:szCs w:val="24"/>
          <w:lang w:val="sq-AL"/>
        </w:rPr>
        <w:t xml:space="preserve"> më datë 17.2.2021, ka përfunduar.</w:t>
      </w:r>
    </w:p>
    <w:p w14:paraId="2F73AB6D" w14:textId="13C8FC00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>- ERE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me shkresën nr. 2297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., datë 28.10.2024, i kërkoi “OST”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>. informacion mbi fazën e procesit të emërimit të Zyrtarit të ri të Pajtueshmërisë.</w:t>
      </w:r>
    </w:p>
    <w:p w14:paraId="33FEC495" w14:textId="268CADAE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- OST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., me shkresën nr. 7354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., datë 5.11.2024 (protokolluar në ERE me nr. 2357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., datë 6.11.2024), ka depozituar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v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endimin e Këshillit Mbikëqyrës të Shoqërisë “OST”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>. nr.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12, datë 30.10.2024 dhe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ontratën e ofrimit të shërbimit të zyrtarit e shoqëruar me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37FC1">
        <w:rPr>
          <w:rFonts w:ascii="Garamond" w:hAnsi="Garamond"/>
          <w:sz w:val="24"/>
          <w:szCs w:val="24"/>
          <w:lang w:val="sq-AL"/>
        </w:rPr>
        <w:t>shtojcën 1 “Programi i pajtueshmërisë”</w:t>
      </w:r>
      <w:r w:rsidR="00137FC1">
        <w:rPr>
          <w:rFonts w:ascii="Garamond" w:hAnsi="Garamond"/>
          <w:sz w:val="24"/>
          <w:szCs w:val="24"/>
          <w:lang w:val="sq-AL"/>
        </w:rPr>
        <w:t>,</w:t>
      </w:r>
      <w:r w:rsidRPr="00137FC1">
        <w:rPr>
          <w:rFonts w:ascii="Garamond" w:hAnsi="Garamond"/>
          <w:sz w:val="24"/>
          <w:szCs w:val="24"/>
          <w:lang w:val="sq-AL"/>
        </w:rPr>
        <w:t xml:space="preserve"> i miratuar me vendimin e </w:t>
      </w:r>
      <w:r w:rsidR="00137FC1" w:rsidRPr="00137FC1">
        <w:rPr>
          <w:rFonts w:ascii="Garamond" w:hAnsi="Garamond"/>
          <w:sz w:val="24"/>
          <w:szCs w:val="24"/>
          <w:lang w:val="sq-AL"/>
        </w:rPr>
        <w:t xml:space="preserve">Bordit </w:t>
      </w:r>
      <w:r w:rsidRPr="00137FC1">
        <w:rPr>
          <w:rFonts w:ascii="Garamond" w:hAnsi="Garamond"/>
          <w:sz w:val="24"/>
          <w:szCs w:val="24"/>
          <w:lang w:val="sq-AL"/>
        </w:rPr>
        <w:t>të ERE nr.</w:t>
      </w:r>
      <w:r w:rsidR="00137FC1">
        <w:rPr>
          <w:rFonts w:ascii="Garamond" w:hAnsi="Garamond"/>
          <w:sz w:val="24"/>
          <w:szCs w:val="24"/>
          <w:lang w:val="sq-AL"/>
        </w:rPr>
        <w:t xml:space="preserve"> </w:t>
      </w:r>
      <w:r w:rsidRPr="00137FC1">
        <w:rPr>
          <w:rFonts w:ascii="Garamond" w:hAnsi="Garamond"/>
          <w:sz w:val="24"/>
          <w:szCs w:val="24"/>
          <w:lang w:val="sq-AL"/>
        </w:rPr>
        <w:t>103, datë 30.4. 2018 dhe shtojcën 2 ku përcaktohen kriteret e përzgjedhjes së zyrtarit.</w:t>
      </w:r>
    </w:p>
    <w:p w14:paraId="529D38B5" w14:textId="4EED7423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- Nga sa depozituar nga OST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. vlerësojmë se nuk është dokumentuar plotësisht përmbushja e kritereve të përcaktuara në shtojcën 2 të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ontratës nga Zyrtari i propozuar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si dhe nuk është detajuar qartësisht përputhshmëria e Zyrtarit të propozuar me kriteret e përcaktuara.</w:t>
      </w:r>
    </w:p>
    <w:p w14:paraId="2267835D" w14:textId="2FCB1A3C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>- Për të ruajtur përputhshmërinë e OST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-së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me detyrimet ligjore dhe për të shmangur çdo vakum institucional që mund të dëmtojë interesat e sektorit, vlerësohet e nevojshme që deri në përfundimin e procesit të miratimit të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ontratës dhe emërimit të Zyrtarit të Pajtueshmërisë nga ERE, detyrat dhe funksionet përkatëse të vazhdojnë të kryhen nga Zyrtari aktual, i miratuar me vendimin nr. 50/2021 të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ordit të ERE-s. </w:t>
      </w:r>
    </w:p>
    <w:p w14:paraId="78274619" w14:textId="66E610E5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ordi i ERE-s </w:t>
      </w:r>
    </w:p>
    <w:p w14:paraId="59D1DB33" w14:textId="77777777" w:rsidR="003F3988" w:rsidRPr="00137FC1" w:rsidRDefault="003F3988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15B91995" w14:textId="13B31FA6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79171D33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6C836F3" w14:textId="18A7B998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1. Të fillojë procedurën për miratimin e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ontratës për ofrimin e shërbimeve të Zyrtarit të Pajtueshmërisë dhe për miratimin e emërimit të Zyrtarit të Pajtueshmërisë të propozuar nga “OST”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342323FE" w14:textId="094E553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2. Shoqëria të argumentojë dhe të dokumentojë plotësimin e kritereve të përzgjedhjes së Zyrtarit sipas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s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htojcës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II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137FC1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ontratës së depozituar në ERE.</w:t>
      </w:r>
    </w:p>
    <w:p w14:paraId="06E7FC29" w14:textId="19CB96E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3. Deri në përfundimin e procesit të miratimit të </w:t>
      </w:r>
      <w:r w:rsidR="00E1372A">
        <w:rPr>
          <w:rFonts w:ascii="Garamond" w:hAnsi="Garamond"/>
          <w:color w:val="000000"/>
          <w:sz w:val="24"/>
          <w:szCs w:val="24"/>
          <w:lang w:val="sq-AL"/>
        </w:rPr>
        <w:t>k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ontratës dhe emërimit të Zyrtarit të Pajtueshmërisë nga ERE, detyrat dhe funksionet përkatëse do të vazhdojnë të kryhen nga Zyrtari aktual, i miratuar me vendimin nr. 50/2021 të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74734851" w14:textId="796D8CEC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lastRenderedPageBreak/>
        <w:t xml:space="preserve">4. Drejtoria e Pajtueshmërisë dhe Vlerësimit të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Impaktit</w:t>
      </w:r>
      <w:proofErr w:type="spellEnd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Rregullator të njoftojë OST </w:t>
      </w:r>
      <w:proofErr w:type="spellStart"/>
      <w:r w:rsidRPr="00137FC1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="00E1372A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 dhe palët e interesit për vendimin e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6E4A1215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2AA49AEE" w14:textId="4730D1E3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</w:t>
      </w:r>
      <w:bookmarkStart w:id="0" w:name="_GoBack"/>
      <w:bookmarkEnd w:id="0"/>
      <w:r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ta çojnë </w:t>
      </w:r>
      <w:r w:rsidR="00137FC1" w:rsidRPr="00137FC1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137FC1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7D85423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30812979" w14:textId="77777777" w:rsidR="003F3988" w:rsidRPr="00137FC1" w:rsidRDefault="003F3988" w:rsidP="00382A14">
      <w:pPr>
        <w:tabs>
          <w:tab w:val="left" w:pos="80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1120749F" w14:textId="589A3F74" w:rsidR="00382A14" w:rsidRPr="00137FC1" w:rsidRDefault="00382A14" w:rsidP="00382A14">
      <w:pPr>
        <w:tabs>
          <w:tab w:val="left" w:pos="80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2526AA31" w14:textId="13B2AC2F" w:rsidR="00382A14" w:rsidRPr="00137FC1" w:rsidRDefault="00382A14" w:rsidP="00382A14">
      <w:pPr>
        <w:tabs>
          <w:tab w:val="left" w:pos="80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137FC1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75BD6A4" w14:textId="77777777" w:rsidR="00382A14" w:rsidRPr="00137FC1" w:rsidRDefault="00382A14" w:rsidP="00382A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79463E4C" w14:textId="77777777" w:rsidR="00382A14" w:rsidRPr="00137FC1" w:rsidRDefault="00382A14" w:rsidP="00382A14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ADA70C2" w14:textId="77777777" w:rsidR="00B53EE3" w:rsidRPr="00137FC1" w:rsidRDefault="00B53EE3" w:rsidP="00382A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53EE3" w:rsidRPr="00137FC1">
      <w:footerReference w:type="default" r:id="rId19"/>
      <w:pgSz w:w="12240" w:h="15840"/>
      <w:pgMar w:top="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35BC5" w14:textId="77777777" w:rsidR="00137FC1" w:rsidRDefault="00137FC1">
      <w:pPr>
        <w:spacing w:after="0" w:line="240" w:lineRule="auto"/>
      </w:pPr>
      <w:r>
        <w:separator/>
      </w:r>
    </w:p>
  </w:endnote>
  <w:endnote w:type="continuationSeparator" w:id="0">
    <w:p w14:paraId="5E26E42D" w14:textId="77777777" w:rsidR="00137FC1" w:rsidRDefault="00137FC1">
      <w:pPr>
        <w:spacing w:after="0" w:line="240" w:lineRule="auto"/>
      </w:pPr>
      <w:r>
        <w:continuationSeparator/>
      </w:r>
    </w:p>
  </w:endnote>
  <w:endnote w:type="continuationNotice" w:id="1">
    <w:p w14:paraId="37696AA4" w14:textId="77777777" w:rsidR="002409B7" w:rsidRDefault="002409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DCE44" w14:textId="19E8AEFB" w:rsidR="00137FC1" w:rsidRDefault="00137FC1" w:rsidP="00382A14">
    <w:pPr>
      <w:tabs>
        <w:tab w:val="center" w:pos="4680"/>
        <w:tab w:val="right" w:pos="9360"/>
      </w:tabs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D8F09" w14:textId="77777777" w:rsidR="00137FC1" w:rsidRDefault="00137FC1">
      <w:pPr>
        <w:spacing w:after="0" w:line="240" w:lineRule="auto"/>
      </w:pPr>
      <w:r>
        <w:separator/>
      </w:r>
    </w:p>
  </w:footnote>
  <w:footnote w:type="continuationSeparator" w:id="0">
    <w:p w14:paraId="357AD0CF" w14:textId="77777777" w:rsidR="00137FC1" w:rsidRDefault="00137FC1">
      <w:pPr>
        <w:spacing w:after="0" w:line="240" w:lineRule="auto"/>
      </w:pPr>
      <w:r>
        <w:continuationSeparator/>
      </w:r>
    </w:p>
  </w:footnote>
  <w:footnote w:type="continuationNotice" w:id="1">
    <w:p w14:paraId="277BCF45" w14:textId="77777777" w:rsidR="002409B7" w:rsidRDefault="002409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A9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00000007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C0C4C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039A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multilevel"/>
    <w:tmpl w:val="0C1E46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0000021"/>
    <w:multiLevelType w:val="hybridMultilevel"/>
    <w:tmpl w:val="9DFAED9A"/>
    <w:lvl w:ilvl="0" w:tplc="08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A3C2C920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CC42B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7B6E9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5C94EEF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3268BA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24"/>
  </w:num>
  <w:num w:numId="4">
    <w:abstractNumId w:val="8"/>
  </w:num>
  <w:num w:numId="5">
    <w:abstractNumId w:val="15"/>
  </w:num>
  <w:num w:numId="6">
    <w:abstractNumId w:val="14"/>
  </w:num>
  <w:num w:numId="7">
    <w:abstractNumId w:val="12"/>
  </w:num>
  <w:num w:numId="8">
    <w:abstractNumId w:val="7"/>
  </w:num>
  <w:num w:numId="9">
    <w:abstractNumId w:val="5"/>
  </w:num>
  <w:num w:numId="10">
    <w:abstractNumId w:val="22"/>
  </w:num>
  <w:num w:numId="11">
    <w:abstractNumId w:val="16"/>
  </w:num>
  <w:num w:numId="12">
    <w:abstractNumId w:val="33"/>
  </w:num>
  <w:num w:numId="13">
    <w:abstractNumId w:val="13"/>
  </w:num>
  <w:num w:numId="14">
    <w:abstractNumId w:val="29"/>
  </w:num>
  <w:num w:numId="15">
    <w:abstractNumId w:val="25"/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3"/>
  </w:num>
  <w:num w:numId="20">
    <w:abstractNumId w:val="38"/>
  </w:num>
  <w:num w:numId="21">
    <w:abstractNumId w:val="10"/>
  </w:num>
  <w:num w:numId="22">
    <w:abstractNumId w:val="28"/>
  </w:num>
  <w:num w:numId="23">
    <w:abstractNumId w:val="6"/>
  </w:num>
  <w:num w:numId="24">
    <w:abstractNumId w:val="19"/>
  </w:num>
  <w:num w:numId="25">
    <w:abstractNumId w:val="20"/>
  </w:num>
  <w:num w:numId="26">
    <w:abstractNumId w:val="30"/>
  </w:num>
  <w:num w:numId="27">
    <w:abstractNumId w:val="17"/>
  </w:num>
  <w:num w:numId="28">
    <w:abstractNumId w:val="0"/>
  </w:num>
  <w:num w:numId="29">
    <w:abstractNumId w:val="18"/>
  </w:num>
  <w:num w:numId="30">
    <w:abstractNumId w:val="11"/>
  </w:num>
  <w:num w:numId="31">
    <w:abstractNumId w:val="23"/>
  </w:num>
  <w:num w:numId="32">
    <w:abstractNumId w:val="2"/>
  </w:num>
  <w:num w:numId="33">
    <w:abstractNumId w:val="27"/>
  </w:num>
  <w:num w:numId="34">
    <w:abstractNumId w:val="4"/>
  </w:num>
  <w:num w:numId="35">
    <w:abstractNumId w:val="9"/>
  </w:num>
  <w:num w:numId="36">
    <w:abstractNumId w:val="36"/>
  </w:num>
  <w:num w:numId="37">
    <w:abstractNumId w:val="35"/>
  </w:num>
  <w:num w:numId="38">
    <w:abstractNumId w:val="31"/>
  </w:num>
  <w:num w:numId="39">
    <w:abstractNumId w:val="32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E3"/>
    <w:rsid w:val="00137FC1"/>
    <w:rsid w:val="002409B7"/>
    <w:rsid w:val="002B3D5A"/>
    <w:rsid w:val="002E4BEC"/>
    <w:rsid w:val="00382A14"/>
    <w:rsid w:val="003F3988"/>
    <w:rsid w:val="00573298"/>
    <w:rsid w:val="00622C5C"/>
    <w:rsid w:val="007261BA"/>
    <w:rsid w:val="00794231"/>
    <w:rsid w:val="007974EB"/>
    <w:rsid w:val="007A5DD2"/>
    <w:rsid w:val="00B53EE3"/>
    <w:rsid w:val="00E1372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E22C5"/>
  <w15:docId w15:val="{792B53E1-8AFE-4166-8B3B-DDBEB8D2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2024-12-17T09:58:08Z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 Mbi fillimin e procedurës për miratimin e kontratës për ofrimin e shërbimeve të Zyrtarit të Pajtueshmërisë dhe miratimin e emërimit të Zyrtarit të Pajtueshmërisë të propozuar nga “OST” sh.a.</Titulli>
    <Modifikuesi xmlns="0e656187-b300-4fb0-8bf4-3a50f872073c">nevila.samarxhi</Modifikuesi>
    <Nr_x002e__x0020_prot_x0020_QBZ xmlns="0e656187-b300-4fb0-8bf4-3a50f872073c">2103/4</Nr_x002e__x0020_prot_x0020_QBZ>
    <Data_x0020_e_x0020_Modifikimit xmlns="0e656187-b300-4fb0-8bf4-3a50f872073c">2024-12-17T14:25:05Z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2544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D27E828060469894137E8D51E9C5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D27E828060469894137E8D51E9C5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8CB61-10E5-4108-BDB4-315976CAB8C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50F5507-0609-4802-8185-5606F63FC9C9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244BDF0-D6AF-43B0-813D-D146F46DD0A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4DB1E57-6EF9-4DA6-ADA4-2C044B789E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50CE3E-7269-48B4-A6B5-9E99D445339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EBA7547-A27C-41CC-AFFA-FA4B1CF6B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93E93C0-4AE9-4E0F-B436-1E4252EC652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647E7F0-606F-44D8-9160-BFE5ABFED0B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61BF0DF-7D66-4D4A-9225-DE6F23431B6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23740C7-EAE5-4C53-AE51-1E9BD3938505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F478B6F7-B86D-483B-8A8C-3EC59DF25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7F439F3E-14D4-4A21-9AB1-CC20E0D4B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6</cp:revision>
  <cp:lastPrinted>2024-06-10T14:29:00Z</cp:lastPrinted>
  <dcterms:created xsi:type="dcterms:W3CDTF">2024-12-06T15:23:00Z</dcterms:created>
  <dcterms:modified xsi:type="dcterms:W3CDTF">2024-12-17T14:15:00Z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9d9526820055458782d37057269719ed</vt:lpwstr>
  </property>
</Properties>
</file>