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B7882" w14:textId="18152F7E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613ADC48" w14:textId="547EF23E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b/>
          <w:bCs/>
          <w:color w:val="000000"/>
          <w:sz w:val="24"/>
          <w:szCs w:val="24"/>
          <w:lang w:val="sq-AL"/>
        </w:rPr>
        <w:t>Nr. 261, datë 2.12.2024</w:t>
      </w:r>
    </w:p>
    <w:p w14:paraId="2520108A" w14:textId="77777777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53094B6" w14:textId="45CFF5F2" w:rsidR="006021D8" w:rsidRPr="00295B1B" w:rsidRDefault="006021D8" w:rsidP="001219F0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b/>
          <w:bCs/>
          <w:color w:val="000000"/>
          <w:sz w:val="24"/>
          <w:szCs w:val="24"/>
          <w:lang w:val="sq-AL"/>
        </w:rPr>
        <w:t>MBI FILLIMIN E PROCEDURËS PËR SHQYRTIMIN E KËRKESËS SË SHOQËRISË “</w:t>
      </w:r>
      <w:proofErr w:type="spellStart"/>
      <w:r w:rsidRPr="00295B1B">
        <w:rPr>
          <w:rFonts w:ascii="Garamond" w:hAnsi="Garamond"/>
          <w:b/>
          <w:bCs/>
          <w:color w:val="000000"/>
          <w:sz w:val="24"/>
          <w:szCs w:val="24"/>
          <w:lang w:val="sq-AL"/>
        </w:rPr>
        <w:t>DESLA</w:t>
      </w:r>
      <w:proofErr w:type="spellEnd"/>
      <w:r w:rsidRPr="00295B1B">
        <w:rPr>
          <w:rFonts w:ascii="Garamond" w:hAnsi="Garamond"/>
          <w:b/>
          <w:bCs/>
          <w:color w:val="000000"/>
          <w:sz w:val="24"/>
          <w:szCs w:val="24"/>
          <w:lang w:val="sq-AL"/>
        </w:rPr>
        <w:t>” SHPK PËR LICENCIM NË VEPRIMTARINË E TREGTIMIT TË ENERGJISË ELEKTRIKE</w:t>
      </w:r>
    </w:p>
    <w:p w14:paraId="13C5F784" w14:textId="77777777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2CB53DEC" w14:textId="767E579C" w:rsidR="006021D8" w:rsidRPr="00360535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360535">
        <w:rPr>
          <w:rFonts w:ascii="Garamond" w:hAnsi="Garamond"/>
          <w:color w:val="000000"/>
          <w:sz w:val="24"/>
          <w:szCs w:val="24"/>
          <w:lang w:val="sq-AL"/>
        </w:rPr>
        <w:t xml:space="preserve">Në mbështetje të neneve 16 dhe 37, pika 2, </w:t>
      </w:r>
      <w:r w:rsidR="001219F0" w:rsidRPr="00360535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360535">
        <w:rPr>
          <w:rFonts w:ascii="Garamond" w:hAnsi="Garamond"/>
          <w:color w:val="000000"/>
          <w:sz w:val="24"/>
          <w:szCs w:val="24"/>
          <w:lang w:val="sq-AL"/>
        </w:rPr>
        <w:t xml:space="preserve"> “d”, të ligjit nr. 43/2015</w:t>
      </w:r>
      <w:r w:rsidR="00483820" w:rsidRPr="00360535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36053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360535">
        <w:rPr>
          <w:rFonts w:ascii="Garamond" w:hAnsi="Garamond"/>
          <w:iCs/>
          <w:color w:val="000000"/>
          <w:sz w:val="24"/>
          <w:szCs w:val="24"/>
          <w:lang w:val="sq-AL"/>
        </w:rPr>
        <w:t>“Për sektorin e energjisë elektrike”,</w:t>
      </w:r>
      <w:r w:rsidRPr="00360535">
        <w:rPr>
          <w:rFonts w:ascii="Garamond" w:hAnsi="Garamond"/>
          <w:color w:val="000000"/>
          <w:sz w:val="24"/>
          <w:szCs w:val="24"/>
          <w:lang w:val="sq-AL"/>
        </w:rPr>
        <w:t xml:space="preserve"> i ndryshuar; neneve 4, pika 1, </w:t>
      </w:r>
      <w:r w:rsidR="001219F0" w:rsidRPr="00360535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360535">
        <w:rPr>
          <w:rFonts w:ascii="Garamond" w:hAnsi="Garamond"/>
          <w:color w:val="000000"/>
          <w:sz w:val="24"/>
          <w:szCs w:val="24"/>
          <w:lang w:val="sq-AL"/>
        </w:rPr>
        <w:t xml:space="preserve"> “e”, 5, pika 1, </w:t>
      </w:r>
      <w:r w:rsidR="001219F0" w:rsidRPr="00360535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360535">
        <w:rPr>
          <w:rFonts w:ascii="Garamond" w:hAnsi="Garamond"/>
          <w:color w:val="000000"/>
          <w:sz w:val="24"/>
          <w:szCs w:val="24"/>
          <w:lang w:val="sq-AL"/>
        </w:rPr>
        <w:t xml:space="preserve"> “e”, dhe 10, pikat 1 dhe 3 të </w:t>
      </w:r>
      <w:r w:rsidR="00360535" w:rsidRPr="00360535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360535">
        <w:rPr>
          <w:rFonts w:ascii="Garamond" w:hAnsi="Garamond"/>
          <w:iCs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360535" w:rsidRPr="00360535">
        <w:rPr>
          <w:rFonts w:ascii="Garamond" w:hAnsi="Garamond"/>
          <w:iCs/>
          <w:color w:val="000000"/>
          <w:sz w:val="24"/>
          <w:szCs w:val="24"/>
          <w:lang w:val="sq-AL"/>
        </w:rPr>
        <w:t>”</w:t>
      </w:r>
      <w:r w:rsidRPr="00360535">
        <w:rPr>
          <w:rFonts w:ascii="Garamond" w:hAnsi="Garamond"/>
          <w:color w:val="000000"/>
          <w:sz w:val="24"/>
          <w:szCs w:val="24"/>
          <w:lang w:val="sq-AL"/>
        </w:rPr>
        <w:t xml:space="preserve">, të miratuar me vendimin e bordit të Entit Rregullator të Energjisë (ERE) nr. 109, datë 29.6.2016, e ndryshuar; si dhe neneve 15 dhe 19, pika 1, </w:t>
      </w:r>
      <w:r w:rsidR="001219F0" w:rsidRPr="00360535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360535">
        <w:rPr>
          <w:rFonts w:ascii="Garamond" w:hAnsi="Garamond"/>
          <w:color w:val="000000"/>
          <w:sz w:val="24"/>
          <w:szCs w:val="24"/>
          <w:lang w:val="sq-AL"/>
        </w:rPr>
        <w:t xml:space="preserve"> “a” të </w:t>
      </w:r>
      <w:r w:rsidR="00360535" w:rsidRPr="00360535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360535">
        <w:rPr>
          <w:rFonts w:ascii="Garamond" w:hAnsi="Garamond"/>
          <w:iCs/>
          <w:color w:val="000000"/>
          <w:sz w:val="24"/>
          <w:szCs w:val="24"/>
          <w:lang w:val="sq-AL"/>
        </w:rPr>
        <w:t>Rregullores për organizimin, funksionimin dhe procedurat e ERE-</w:t>
      </w:r>
      <w:r w:rsidRPr="00360535">
        <w:rPr>
          <w:rFonts w:ascii="Garamond" w:hAnsi="Garamond"/>
          <w:color w:val="000000"/>
          <w:sz w:val="24"/>
          <w:szCs w:val="24"/>
          <w:lang w:val="sq-AL"/>
        </w:rPr>
        <w:t>s</w:t>
      </w:r>
      <w:r w:rsidR="00360535" w:rsidRPr="00360535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360535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</w:t>
      </w:r>
      <w:r w:rsidR="009578B5" w:rsidRPr="00360535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360535">
        <w:rPr>
          <w:rFonts w:ascii="Garamond" w:hAnsi="Garamond"/>
          <w:color w:val="000000"/>
          <w:sz w:val="24"/>
          <w:szCs w:val="24"/>
          <w:lang w:val="sq-AL"/>
        </w:rPr>
        <w:t>ordit të ERE-s nr. 96, datë 17.6.2016; Bordi i ERE-s, në mbledhjen e tij të datës 2.12.2024, mbasi shqyrtoi relacionin me nr. 2425/1</w:t>
      </w:r>
      <w:r w:rsidR="00360535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360535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360535">
        <w:rPr>
          <w:rFonts w:ascii="Garamond" w:hAnsi="Garamond"/>
          <w:color w:val="000000"/>
          <w:sz w:val="24"/>
          <w:szCs w:val="24"/>
          <w:lang w:val="sq-AL"/>
        </w:rPr>
        <w:t>., datë 27.11.2024, të Drejtorisë së Licencimit dhe Autorizimeve “</w:t>
      </w:r>
      <w:r w:rsidRPr="00360535">
        <w:rPr>
          <w:rFonts w:ascii="Garamond" w:hAnsi="Garamond"/>
          <w:iCs/>
          <w:color w:val="000000"/>
          <w:sz w:val="24"/>
          <w:szCs w:val="24"/>
          <w:lang w:val="sq-AL"/>
        </w:rPr>
        <w:t xml:space="preserve">Mbi kërkesën e shoqërisë </w:t>
      </w:r>
      <w:r w:rsidR="001219F0" w:rsidRPr="00360535">
        <w:rPr>
          <w:rFonts w:ascii="Garamond" w:hAnsi="Garamond"/>
          <w:iCs/>
          <w:color w:val="000000"/>
          <w:sz w:val="24"/>
          <w:szCs w:val="24"/>
          <w:lang w:val="sq-AL"/>
        </w:rPr>
        <w:t>‘</w:t>
      </w:r>
      <w:proofErr w:type="spellStart"/>
      <w:r w:rsidR="001219F0" w:rsidRPr="00360535">
        <w:rPr>
          <w:rFonts w:ascii="Garamond" w:hAnsi="Garamond"/>
          <w:iCs/>
          <w:color w:val="000000"/>
          <w:sz w:val="24"/>
          <w:szCs w:val="24"/>
          <w:lang w:val="sq-AL"/>
        </w:rPr>
        <w:t>Desla</w:t>
      </w:r>
      <w:proofErr w:type="spellEnd"/>
      <w:r w:rsidR="001219F0" w:rsidRPr="00360535">
        <w:rPr>
          <w:rFonts w:ascii="Garamond" w:hAnsi="Garamond"/>
          <w:iCs/>
          <w:color w:val="000000"/>
          <w:sz w:val="24"/>
          <w:szCs w:val="24"/>
          <w:lang w:val="sq-AL"/>
        </w:rPr>
        <w:t>’</w:t>
      </w:r>
      <w:r w:rsidRPr="00360535">
        <w:rPr>
          <w:rFonts w:ascii="Garamond" w:hAnsi="Garamond"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360535">
        <w:rPr>
          <w:rFonts w:ascii="Garamond" w:hAnsi="Garamond"/>
          <w:iCs/>
          <w:color w:val="000000"/>
          <w:sz w:val="24"/>
          <w:szCs w:val="24"/>
          <w:lang w:val="sq-AL"/>
        </w:rPr>
        <w:t>sh.p.k</w:t>
      </w:r>
      <w:proofErr w:type="spellEnd"/>
      <w:r w:rsidRPr="00360535">
        <w:rPr>
          <w:rFonts w:ascii="Garamond" w:hAnsi="Garamond"/>
          <w:iCs/>
          <w:color w:val="000000"/>
          <w:sz w:val="24"/>
          <w:szCs w:val="24"/>
          <w:lang w:val="sq-AL"/>
        </w:rPr>
        <w:t>. për licencim në veprimtarinë e tregtimit të energjisë elektrike”</w:t>
      </w:r>
      <w:r w:rsidRPr="00360535">
        <w:rPr>
          <w:rFonts w:ascii="Garamond" w:hAnsi="Garamond"/>
          <w:color w:val="000000"/>
          <w:sz w:val="24"/>
          <w:szCs w:val="24"/>
          <w:lang w:val="sq-AL"/>
        </w:rPr>
        <w:t>,</w:t>
      </w:r>
    </w:p>
    <w:p w14:paraId="0EDEDC50" w14:textId="4470A96A" w:rsidR="006021D8" w:rsidRPr="001219F0" w:rsidRDefault="001219F0" w:rsidP="006021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1219F0">
        <w:rPr>
          <w:rFonts w:ascii="Garamond" w:hAnsi="Garamond"/>
          <w:bCs/>
          <w:color w:val="000000"/>
          <w:sz w:val="24"/>
          <w:szCs w:val="24"/>
          <w:lang w:val="sq-AL"/>
        </w:rPr>
        <w:t>k</w:t>
      </w:r>
      <w:r w:rsidR="006021D8" w:rsidRPr="001219F0">
        <w:rPr>
          <w:rFonts w:ascii="Garamond" w:hAnsi="Garamond"/>
          <w:bCs/>
          <w:color w:val="000000"/>
          <w:sz w:val="24"/>
          <w:szCs w:val="24"/>
          <w:lang w:val="sq-AL"/>
        </w:rPr>
        <w:t xml:space="preserve">onstatoi se: </w:t>
      </w:r>
    </w:p>
    <w:p w14:paraId="16B69007" w14:textId="0ECC62B5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color w:val="000000"/>
          <w:sz w:val="24"/>
          <w:szCs w:val="24"/>
          <w:lang w:val="sq-AL"/>
        </w:rPr>
        <w:t>- Shoqëria “</w:t>
      </w:r>
      <w:proofErr w:type="spellStart"/>
      <w:r w:rsidR="001219F0" w:rsidRPr="00295B1B">
        <w:rPr>
          <w:rFonts w:ascii="Garamond" w:hAnsi="Garamond"/>
          <w:color w:val="000000"/>
          <w:sz w:val="24"/>
          <w:szCs w:val="24"/>
          <w:lang w:val="sq-AL"/>
        </w:rPr>
        <w:t>Desla</w:t>
      </w:r>
      <w:proofErr w:type="spellEnd"/>
      <w:r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295B1B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., me shkresën e protokolluar në ERE me nr. 2425 </w:t>
      </w:r>
      <w:proofErr w:type="spellStart"/>
      <w:r w:rsidRPr="00295B1B">
        <w:rPr>
          <w:rFonts w:ascii="Garamond" w:hAnsi="Garamond"/>
          <w:color w:val="000000"/>
          <w:sz w:val="24"/>
          <w:szCs w:val="24"/>
          <w:lang w:val="sq-AL"/>
        </w:rPr>
        <w:t>prot</w:t>
      </w:r>
      <w:proofErr w:type="spellEnd"/>
      <w:r w:rsidRPr="00295B1B">
        <w:rPr>
          <w:rFonts w:ascii="Garamond" w:hAnsi="Garamond"/>
          <w:color w:val="000000"/>
          <w:sz w:val="24"/>
          <w:szCs w:val="24"/>
          <w:lang w:val="sq-AL"/>
        </w:rPr>
        <w:t>., datë 20.11.2024, ka paraqitur kërkesën për licencim në veprimtarinë e tregtimit të energjisë elektrike.</w:t>
      </w:r>
    </w:p>
    <w:p w14:paraId="09CE437D" w14:textId="6B0F2175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- Nga shqyrtimi i aplikimit, në referencë të përcaktimeve të “Rregullores për procedurat dhe afatet për dhënien, modifikimin, transferimin, rinovimin, njohjen dhe heqjen e licencave në sektorin e energjisë elektrike”, të ndryshuar, rezulton se shoqëria ka kryer pagesën e aplikimit sipas përcaktimeve të </w:t>
      </w:r>
      <w:r w:rsidR="001219F0">
        <w:rPr>
          <w:rFonts w:ascii="Garamond" w:hAnsi="Garamond"/>
          <w:color w:val="000000"/>
          <w:sz w:val="24"/>
          <w:szCs w:val="24"/>
          <w:lang w:val="sq-AL"/>
        </w:rPr>
        <w:t>a</w:t>
      </w:r>
      <w:r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neksit A dhe ka plotësuar dokumentacionin e kërkuar në zbatim të nenit 9, për pikën 1.1, </w:t>
      </w:r>
      <w:r w:rsidR="001219F0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t “a” “b” dhe “c”; për pikën 1.2, </w:t>
      </w:r>
      <w:r w:rsidR="001219F0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295B1B">
        <w:rPr>
          <w:rFonts w:ascii="Garamond" w:hAnsi="Garamond"/>
          <w:color w:val="000000"/>
          <w:sz w:val="24"/>
          <w:szCs w:val="24"/>
          <w:lang w:val="sq-AL"/>
        </w:rPr>
        <w:t>t “a”, “b”, “c” dhe “d”; për pikën 1.3</w:t>
      </w:r>
      <w:r w:rsidR="00483820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1219F0">
        <w:rPr>
          <w:rFonts w:ascii="Garamond" w:hAnsi="Garamond"/>
          <w:color w:val="000000"/>
          <w:sz w:val="24"/>
          <w:szCs w:val="24"/>
          <w:lang w:val="sq-AL"/>
        </w:rPr>
        <w:t>germa</w:t>
      </w:r>
      <w:r w:rsidRPr="00295B1B">
        <w:rPr>
          <w:rFonts w:ascii="Garamond" w:hAnsi="Garamond"/>
          <w:color w:val="000000"/>
          <w:sz w:val="24"/>
          <w:szCs w:val="24"/>
          <w:lang w:val="sq-AL"/>
        </w:rPr>
        <w:t>t “a”, dhe “c”; si dhe pikën 2.5.</w:t>
      </w:r>
    </w:p>
    <w:p w14:paraId="48FFC895" w14:textId="1FF76DB6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color w:val="000000"/>
          <w:sz w:val="24"/>
          <w:szCs w:val="24"/>
          <w:lang w:val="sq-AL"/>
        </w:rPr>
        <w:t>- Nga ky aplikim nevojitet të plotësohet dhe sa vijon:</w:t>
      </w:r>
    </w:p>
    <w:p w14:paraId="1103672C" w14:textId="77777777" w:rsidR="006021D8" w:rsidRPr="00295B1B" w:rsidRDefault="006021D8" w:rsidP="006021D8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bCs/>
          <w:color w:val="000000"/>
          <w:sz w:val="24"/>
          <w:szCs w:val="24"/>
          <w:lang w:val="sq-AL"/>
        </w:rPr>
        <w:t>NENI 9</w:t>
      </w:r>
    </w:p>
    <w:p w14:paraId="4A99B855" w14:textId="77777777" w:rsidR="006021D8" w:rsidRPr="00295B1B" w:rsidRDefault="006021D8" w:rsidP="006021D8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b/>
          <w:bCs/>
          <w:color w:val="000000"/>
          <w:sz w:val="24"/>
          <w:szCs w:val="24"/>
          <w:lang w:val="sq-AL"/>
        </w:rPr>
        <w:t>Formati dhe dokumentacioni për aplikim</w:t>
      </w:r>
    </w:p>
    <w:p w14:paraId="06417B4F" w14:textId="77777777" w:rsidR="006021D8" w:rsidRPr="00295B1B" w:rsidRDefault="006021D8" w:rsidP="006021D8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i/>
          <w:iCs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bCs/>
          <w:i/>
          <w:iCs/>
          <w:color w:val="000000"/>
          <w:sz w:val="24"/>
          <w:szCs w:val="24"/>
          <w:lang w:val="sq-AL"/>
        </w:rPr>
        <w:t>Pika 1, Dokumentacioni i përgjithshëm për të gjitha aplikimet për pajisje me licencë</w:t>
      </w:r>
    </w:p>
    <w:p w14:paraId="192444CB" w14:textId="341417D0" w:rsidR="006021D8" w:rsidRPr="00295B1B" w:rsidRDefault="006021D8" w:rsidP="006021D8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i/>
          <w:iCs/>
          <w:color w:val="000000"/>
          <w:sz w:val="24"/>
          <w:szCs w:val="24"/>
          <w:lang w:val="sq-AL"/>
        </w:rPr>
        <w:t>Pika 1.3</w:t>
      </w:r>
      <w:r w:rsidR="003C2399">
        <w:rPr>
          <w:rFonts w:ascii="Garamond" w:hAnsi="Garamond"/>
          <w:i/>
          <w:iCs/>
          <w:color w:val="000000"/>
          <w:sz w:val="24"/>
          <w:szCs w:val="24"/>
          <w:lang w:val="sq-AL"/>
        </w:rPr>
        <w:t>,</w:t>
      </w:r>
      <w:r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295B1B">
        <w:rPr>
          <w:rFonts w:ascii="Garamond" w:hAnsi="Garamond"/>
          <w:i/>
          <w:iCs/>
          <w:color w:val="000000"/>
          <w:sz w:val="24"/>
          <w:szCs w:val="24"/>
          <w:lang w:val="sq-AL"/>
        </w:rPr>
        <w:t>Dokumentacioni financiar dhe fiskal</w:t>
      </w:r>
    </w:p>
    <w:p w14:paraId="316A7DA2" w14:textId="0565D38E" w:rsidR="006021D8" w:rsidRPr="00295B1B" w:rsidRDefault="001219F0" w:rsidP="006021D8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b/>
          <w:bCs/>
          <w:color w:val="000000"/>
          <w:sz w:val="24"/>
          <w:szCs w:val="24"/>
          <w:u w:val="single"/>
          <w:lang w:val="sq-AL"/>
        </w:rPr>
        <w:t>germa</w:t>
      </w:r>
      <w:r w:rsidR="006021D8" w:rsidRPr="00295B1B">
        <w:rPr>
          <w:rFonts w:ascii="Garamond" w:hAnsi="Garamond"/>
          <w:b/>
          <w:bCs/>
          <w:color w:val="000000"/>
          <w:sz w:val="24"/>
          <w:szCs w:val="24"/>
          <w:u w:val="single"/>
          <w:lang w:val="sq-AL"/>
        </w:rPr>
        <w:t xml:space="preserve"> “b”:</w:t>
      </w:r>
      <w:r w:rsidR="006021D8"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 Shoqëria duhet të depozitojë në ERE vendimin e organeve drejtuese të saj, ku të përcaktohet dhe vlera që dedikohet për ushtrimin e veprimtarisë së tregtimit të energjisë elektrike.  </w:t>
      </w:r>
    </w:p>
    <w:p w14:paraId="24C28595" w14:textId="13E11B5D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3C2399">
        <w:rPr>
          <w:rFonts w:ascii="Garamond" w:hAnsi="Garamond"/>
          <w:color w:val="000000"/>
          <w:sz w:val="24"/>
          <w:szCs w:val="24"/>
          <w:lang w:val="sq-AL"/>
        </w:rPr>
        <w:t>B</w:t>
      </w:r>
      <w:r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ordi i ERE-s </w:t>
      </w:r>
    </w:p>
    <w:p w14:paraId="45CC8705" w14:textId="77777777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558B742D" w14:textId="4D0B7424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61F4D463" w14:textId="77777777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0884C557" w14:textId="1A91D335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color w:val="000000"/>
          <w:sz w:val="24"/>
          <w:szCs w:val="24"/>
          <w:lang w:val="sq-AL"/>
        </w:rPr>
        <w:t>1. Të fillojë procedurën për licencimin e shoqërisë “</w:t>
      </w:r>
      <w:proofErr w:type="spellStart"/>
      <w:r w:rsidR="003C2399" w:rsidRPr="00295B1B">
        <w:rPr>
          <w:rFonts w:ascii="Garamond" w:hAnsi="Garamond"/>
          <w:color w:val="000000"/>
          <w:sz w:val="24"/>
          <w:szCs w:val="24"/>
          <w:lang w:val="sq-AL"/>
        </w:rPr>
        <w:t>Desla</w:t>
      </w:r>
      <w:proofErr w:type="spellEnd"/>
      <w:r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295B1B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295B1B">
        <w:rPr>
          <w:rFonts w:ascii="Garamond" w:hAnsi="Garamond"/>
          <w:color w:val="000000"/>
          <w:sz w:val="24"/>
          <w:szCs w:val="24"/>
          <w:lang w:val="sq-AL"/>
        </w:rPr>
        <w:t>. në veprimtarinë e tregtimit të energjisë elektrike.</w:t>
      </w:r>
    </w:p>
    <w:p w14:paraId="38C7D860" w14:textId="61ABDC29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color w:val="000000"/>
          <w:sz w:val="24"/>
          <w:szCs w:val="24"/>
          <w:lang w:val="sq-AL"/>
        </w:rPr>
        <w:t>2. Drejtoria e Licencimit dhe Autorizimeve, të njoftojë shoqërinë “</w:t>
      </w:r>
      <w:proofErr w:type="spellStart"/>
      <w:r w:rsidR="003C2399" w:rsidRPr="00295B1B">
        <w:rPr>
          <w:rFonts w:ascii="Garamond" w:hAnsi="Garamond"/>
          <w:color w:val="000000"/>
          <w:sz w:val="24"/>
          <w:szCs w:val="24"/>
          <w:lang w:val="sq-AL"/>
        </w:rPr>
        <w:t>Desla</w:t>
      </w:r>
      <w:proofErr w:type="spellEnd"/>
      <w:r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” </w:t>
      </w:r>
      <w:proofErr w:type="spellStart"/>
      <w:r w:rsidRPr="00295B1B">
        <w:rPr>
          <w:rFonts w:ascii="Garamond" w:hAnsi="Garamond"/>
          <w:color w:val="000000"/>
          <w:sz w:val="24"/>
          <w:szCs w:val="24"/>
          <w:lang w:val="sq-AL"/>
        </w:rPr>
        <w:t>sh.p.k</w:t>
      </w:r>
      <w:proofErr w:type="spellEnd"/>
      <w:r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. për vendimin e </w:t>
      </w:r>
      <w:r w:rsidR="003C2399"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295B1B">
        <w:rPr>
          <w:rFonts w:ascii="Garamond" w:hAnsi="Garamond"/>
          <w:color w:val="000000"/>
          <w:sz w:val="24"/>
          <w:szCs w:val="24"/>
          <w:lang w:val="sq-AL"/>
        </w:rPr>
        <w:t>të ERE-s.</w:t>
      </w:r>
    </w:p>
    <w:p w14:paraId="65C49A90" w14:textId="77777777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426A6F4A" w14:textId="040BA5A4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color w:val="000000"/>
          <w:sz w:val="24"/>
          <w:szCs w:val="24"/>
          <w:lang w:val="sq-AL"/>
        </w:rPr>
        <w:t>Çdo palë e përfshirë në këtë procedurë mund t’i kërkojë ERE-s, brend</w:t>
      </w:r>
      <w:bookmarkStart w:id="0" w:name="_GoBack"/>
      <w:bookmarkEnd w:id="0"/>
      <w:r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a 7 ditëve kalendarike nga data e marrjes së vendimit, rishikimin e vendimit të </w:t>
      </w:r>
      <w:r w:rsidR="003C2399"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3C2399" w:rsidRPr="00295B1B">
        <w:rPr>
          <w:rFonts w:ascii="Garamond" w:hAnsi="Garamond"/>
          <w:color w:val="000000"/>
          <w:sz w:val="24"/>
          <w:szCs w:val="24"/>
          <w:lang w:val="sq-AL"/>
        </w:rPr>
        <w:t xml:space="preserve">Bordin </w:t>
      </w:r>
      <w:r w:rsidRPr="00295B1B">
        <w:rPr>
          <w:rFonts w:ascii="Garamond" w:hAnsi="Garamond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083C2FB8" w14:textId="77777777" w:rsidR="006021D8" w:rsidRPr="00295B1B" w:rsidRDefault="006021D8" w:rsidP="006021D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6BBBDD51" w14:textId="68CD3EBD" w:rsidR="006021D8" w:rsidRPr="00295B1B" w:rsidRDefault="006021D8" w:rsidP="006021D8">
      <w:pPr>
        <w:tabs>
          <w:tab w:val="left" w:pos="5160"/>
          <w:tab w:val="left" w:pos="76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21267014" w14:textId="55E10AD2" w:rsidR="006021D8" w:rsidRPr="00295B1B" w:rsidRDefault="006021D8" w:rsidP="006021D8">
      <w:pPr>
        <w:tabs>
          <w:tab w:val="left" w:pos="5160"/>
          <w:tab w:val="left" w:pos="76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295B1B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295B1B">
        <w:rPr>
          <w:rFonts w:ascii="Garamond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sectPr w:rsidR="006021D8" w:rsidRPr="00295B1B">
      <w:footerReference w:type="default" r:id="rId13"/>
      <w:pgSz w:w="12240" w:h="15840"/>
      <w:pgMar w:top="0" w:right="1440" w:bottom="162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B1D79" w14:textId="77777777" w:rsidR="00295B1B" w:rsidRDefault="00295B1B">
      <w:pPr>
        <w:spacing w:after="0" w:line="240" w:lineRule="auto"/>
      </w:pPr>
      <w:r>
        <w:separator/>
      </w:r>
    </w:p>
  </w:endnote>
  <w:endnote w:type="continuationSeparator" w:id="0">
    <w:p w14:paraId="1D0EF00A" w14:textId="77777777" w:rsidR="00295B1B" w:rsidRDefault="00295B1B">
      <w:pPr>
        <w:spacing w:after="0" w:line="240" w:lineRule="auto"/>
      </w:pPr>
      <w:r>
        <w:continuationSeparator/>
      </w:r>
    </w:p>
  </w:endnote>
  <w:endnote w:type="continuationNotice" w:id="1">
    <w:p w14:paraId="76D4EB61" w14:textId="77777777" w:rsidR="00295B1B" w:rsidRDefault="00295B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862975" w14:textId="77777777" w:rsidR="00295B1B" w:rsidRDefault="00295B1B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fldChar w:fldCharType="begin"/>
    </w:r>
    <w:r>
      <w:rPr>
        <w:rFonts w:ascii="Times New Roman" w:hAnsi="Times New Roman"/>
        <w:sz w:val="20"/>
        <w:szCs w:val="20"/>
      </w:rPr>
      <w:instrText>PAGE   \* MERGEFORMAT</w:instrText>
    </w:r>
    <w:r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sz w:val="20"/>
        <w:szCs w:val="20"/>
      </w:rPr>
      <w:t>1</w:t>
    </w:r>
    <w:r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F81C2" w14:textId="77777777" w:rsidR="00295B1B" w:rsidRDefault="00295B1B">
      <w:pPr>
        <w:spacing w:after="0" w:line="240" w:lineRule="auto"/>
      </w:pPr>
      <w:r>
        <w:separator/>
      </w:r>
    </w:p>
  </w:footnote>
  <w:footnote w:type="continuationSeparator" w:id="0">
    <w:p w14:paraId="7333AA51" w14:textId="77777777" w:rsidR="00295B1B" w:rsidRDefault="00295B1B">
      <w:pPr>
        <w:spacing w:after="0" w:line="240" w:lineRule="auto"/>
      </w:pPr>
      <w:r>
        <w:continuationSeparator/>
      </w:r>
    </w:p>
  </w:footnote>
  <w:footnote w:type="continuationNotice" w:id="1">
    <w:p w14:paraId="1BDEAAFF" w14:textId="77777777" w:rsidR="00295B1B" w:rsidRDefault="00295B1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00000007"/>
    <w:multiLevelType w:val="hybridMultilevel"/>
    <w:tmpl w:val="1FAA26F8"/>
    <w:lvl w:ilvl="0" w:tplc="3E1E87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1338AAFA"/>
    <w:lvl w:ilvl="0" w:tplc="A3B250A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8590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9E36DF2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7"/>
  </w:num>
  <w:num w:numId="3">
    <w:abstractNumId w:val="9"/>
  </w:num>
  <w:num w:numId="4">
    <w:abstractNumId w:val="18"/>
  </w:num>
  <w:num w:numId="5">
    <w:abstractNumId w:val="15"/>
  </w:num>
  <w:num w:numId="6">
    <w:abstractNumId w:val="13"/>
  </w:num>
  <w:num w:numId="7">
    <w:abstractNumId w:val="8"/>
  </w:num>
  <w:num w:numId="8">
    <w:abstractNumId w:val="5"/>
  </w:num>
  <w:num w:numId="9">
    <w:abstractNumId w:val="25"/>
  </w:num>
  <w:num w:numId="10">
    <w:abstractNumId w:val="19"/>
  </w:num>
  <w:num w:numId="11">
    <w:abstractNumId w:val="0"/>
  </w:num>
  <w:num w:numId="12">
    <w:abstractNumId w:val="14"/>
  </w:num>
  <w:num w:numId="13">
    <w:abstractNumId w:val="31"/>
  </w:num>
  <w:num w:numId="14">
    <w:abstractNumId w:val="28"/>
  </w:num>
  <w:num w:numId="15">
    <w:abstractNumId w:val="3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4"/>
  </w:num>
  <w:num w:numId="19">
    <w:abstractNumId w:val="1"/>
  </w:num>
  <w:num w:numId="20">
    <w:abstractNumId w:val="11"/>
  </w:num>
  <w:num w:numId="21">
    <w:abstractNumId w:val="30"/>
  </w:num>
  <w:num w:numId="22">
    <w:abstractNumId w:val="7"/>
  </w:num>
  <w:num w:numId="23">
    <w:abstractNumId w:val="22"/>
  </w:num>
  <w:num w:numId="24">
    <w:abstractNumId w:val="23"/>
  </w:num>
  <w:num w:numId="25">
    <w:abstractNumId w:val="32"/>
  </w:num>
  <w:num w:numId="26">
    <w:abstractNumId w:val="20"/>
  </w:num>
  <w:num w:numId="27">
    <w:abstractNumId w:val="2"/>
  </w:num>
  <w:num w:numId="28">
    <w:abstractNumId w:val="21"/>
  </w:num>
  <w:num w:numId="29">
    <w:abstractNumId w:val="12"/>
  </w:num>
  <w:num w:numId="30">
    <w:abstractNumId w:val="26"/>
  </w:num>
  <w:num w:numId="31">
    <w:abstractNumId w:val="24"/>
  </w:num>
  <w:num w:numId="32">
    <w:abstractNumId w:val="12"/>
  </w:num>
  <w:num w:numId="33">
    <w:abstractNumId w:val="31"/>
  </w:num>
  <w:num w:numId="34">
    <w:abstractNumId w:val="6"/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9DA"/>
    <w:rsid w:val="00043E33"/>
    <w:rsid w:val="000805CE"/>
    <w:rsid w:val="001219F0"/>
    <w:rsid w:val="00295B1B"/>
    <w:rsid w:val="002B592B"/>
    <w:rsid w:val="002C19DA"/>
    <w:rsid w:val="00360535"/>
    <w:rsid w:val="003C2399"/>
    <w:rsid w:val="00483820"/>
    <w:rsid w:val="00516A3F"/>
    <w:rsid w:val="00595EB3"/>
    <w:rsid w:val="006021D8"/>
    <w:rsid w:val="00781BF3"/>
    <w:rsid w:val="009578B5"/>
    <w:rsid w:val="00AA50DC"/>
    <w:rsid w:val="00B529A9"/>
    <w:rsid w:val="00C141FB"/>
    <w:rsid w:val="00C34E11"/>
    <w:rsid w:val="00D0666D"/>
    <w:rsid w:val="00D4271D"/>
    <w:rsid w:val="00EE10BA"/>
    <w:rsid w:val="00F6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5499B"/>
  <w15:docId w15:val="{43BB81C6-2CE5-41F9-86C0-C2C5E4873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4BB8F570D04E0CA74394BF8F13B6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261</Nr_x002e__x0020_akti>
    <Data_x0020_e_x0020_Krijimit xmlns="0e656187-b300-4fb0-8bf4-3a50f872073c">2024-12-19T09:40:26Z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2024-12-18T00:00:00Z</Date_x0020_protokolli>
    <Titulli xmlns="0e656187-b300-4fb0-8bf4-3a50f872073c">Mbi fillimin e procedurës për shqyrtimin e kërkesës së shoqërisë “DESLA” sh.p.k. për licencim në veprimtarinë e tregtimit të energjisë elektrike</Titulli>
    <Modifikuesi xmlns="0e656187-b300-4fb0-8bf4-3a50f872073c">nevila.samarxhi</Modifikuesi>
    <Nr_x002e__x0020_prot_x0020_QBZ xmlns="0e656187-b300-4fb0-8bf4-3a50f872073c">2122/6</Nr_x002e__x0020_prot_x0020_QBZ>
    <Data_x0020_e_x0020_Modifikimit xmlns="0e656187-b300-4fb0-8bf4-3a50f872073c">2024-12-19T12:09:54Z</Data_x0020_e_x0020_Modifikimit>
    <Dekretuar xmlns="0e656187-b300-4fb0-8bf4-3a50f872073c">false</Dekretuar>
    <Data xmlns="0e656187-b300-4fb0-8bf4-3a50f872073c">2024-12-02T00:00:00Z</Data>
    <Nr_x002e__x0020_protokolli_x0020_i_x0020_aktit xmlns="0e656187-b300-4fb0-8bf4-3a50f872073c">2551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4BB8F570D04E0CA74394BF8F13B6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A8823-81DF-4C60-BA82-1D4883ABCE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05A0BFF-9099-4391-8E95-B6D925611951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AE3B3BE-B75E-45B7-956A-BCAEC4D25E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073B0D-43AF-43E6-9CE1-6B90C722475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423891-E078-44CB-B5A2-CF87C60B0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45F7CE-ACD2-4E55-8EEF-7D4EA3D72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“DESLA” sh.p.k. për licencim në veprimtarinë e tregtimit të energjisë elektrike</vt:lpstr>
    </vt:vector>
  </TitlesOfParts>
  <Company>Dpa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“DESLA” sh.p.k. për licencim në veprimtarinë e tregtimit të energjisë elektrike</dc:title>
  <dc:creator>DJZM</dc:creator>
  <cp:lastModifiedBy>Jorina Kryeziu</cp:lastModifiedBy>
  <cp:revision>12</cp:revision>
  <cp:lastPrinted>2024-06-10T14:29:00Z</cp:lastPrinted>
  <dcterms:created xsi:type="dcterms:W3CDTF">2024-12-11T14:53:00Z</dcterms:created>
  <dcterms:modified xsi:type="dcterms:W3CDTF">2024-12-19T12:05:00Z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c0c75bb77d7d402cae8b64a44c160ff1</vt:lpwstr>
  </property>
</Properties>
</file>