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7BA6E" w14:textId="77777777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65B7CC73" w14:textId="5C1F7F82" w:rsid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Nr. 269, 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>d</w:t>
      </w: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>atë 10.12.2024</w:t>
      </w:r>
    </w:p>
    <w:p w14:paraId="6A7E5857" w14:textId="77777777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1E9EBBD" w14:textId="783CC133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>MBI</w:t>
      </w:r>
      <w:r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>FILLIMIN E PROCEDURËS PËR SHQYRTIMIN E KËRKESËS SË SHOQËRISË “</w:t>
      </w:r>
      <w:r w:rsidRPr="00885054">
        <w:rPr>
          <w:rFonts w:ascii="Garamond" w:eastAsiaTheme="minorHAnsi" w:hAnsi="Garamond"/>
          <w:b/>
          <w:bCs/>
          <w:i/>
          <w:color w:val="000000"/>
          <w:sz w:val="24"/>
          <w:szCs w:val="24"/>
        </w:rPr>
        <w:t>SUNNY SIDE ENERGY</w:t>
      </w: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>” SHPK PËR LICENCIM NË VEPRIMTARINË E TREGTIMIT TË ENERGJISË ELEKTRIKE</w:t>
      </w:r>
    </w:p>
    <w:p w14:paraId="76059097" w14:textId="77777777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E88F661" w14:textId="0665914B" w:rsidR="00B02369" w:rsidRPr="00885054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Në mbështetje të neneve 16 dhe 37, pika 2,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“d”, të ligjit nr. 43/2015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“Për sektorin e energjisë elektrike”,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ndryshuar;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neneve 4, pika 1,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“e”, 5, pika 1,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“e”, dhe 10, pikat 1 dhe 3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885054">
        <w:rPr>
          <w:rFonts w:ascii="Garamond" w:eastAsiaTheme="minorHAnsi" w:hAnsi="Garamond"/>
          <w:iCs/>
          <w:color w:val="000000"/>
          <w:sz w:val="24"/>
          <w:szCs w:val="24"/>
        </w:rPr>
        <w:t>”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, të miratuar me vendimin e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ndryshuar; si dhe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neneve 15 dhe 19, pika 1,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>germa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“a”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të 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Rregullores për organizimin, funksionimin dhe procedurat e ERE-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>s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, miratuar me vendimin e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>të ERE-s nr. 96, datë 17.6.2016; Bordi i ERE-s, në mbledhjen e tij të datës 10.12.2024, mbasi shqyrtoi relacionin me nr. 2443/1 prot., datë 4.12.2024, të Drejtorisë së Licencimit dhe Autorizimeve “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 xml:space="preserve">Mbi kërkesën e shoqërisë </w:t>
      </w:r>
      <w:r w:rsidR="00885054">
        <w:rPr>
          <w:rFonts w:ascii="Garamond" w:eastAsiaTheme="minorHAnsi" w:hAnsi="Garamond"/>
          <w:iCs/>
          <w:color w:val="000000"/>
          <w:sz w:val="24"/>
          <w:szCs w:val="24"/>
        </w:rPr>
        <w:t>‘</w:t>
      </w:r>
      <w:r w:rsidRPr="00885054">
        <w:rPr>
          <w:rFonts w:ascii="Garamond" w:eastAsiaTheme="minorHAnsi" w:hAnsi="Garamond"/>
          <w:i/>
          <w:iCs/>
          <w:color w:val="000000"/>
          <w:sz w:val="24"/>
          <w:szCs w:val="24"/>
        </w:rPr>
        <w:t>Sunny Side Energy</w:t>
      </w:r>
      <w:r w:rsidR="00885054">
        <w:rPr>
          <w:rFonts w:ascii="Garamond" w:eastAsiaTheme="minorHAnsi" w:hAnsi="Garamond"/>
          <w:iCs/>
          <w:color w:val="000000"/>
          <w:sz w:val="24"/>
          <w:szCs w:val="24"/>
        </w:rPr>
        <w:t>’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 xml:space="preserve"> sh.p.k. për licencim në veprimtarinë e tregtimit të energjisë elektrike”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541002A1" w14:textId="45C55B34" w:rsidR="00B02369" w:rsidRPr="00885054" w:rsidRDefault="00885054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885054">
        <w:rPr>
          <w:rFonts w:ascii="Garamond" w:eastAsiaTheme="minorHAnsi" w:hAnsi="Garamond"/>
          <w:bCs/>
          <w:color w:val="000000"/>
          <w:sz w:val="24"/>
          <w:szCs w:val="24"/>
        </w:rPr>
        <w:t>konstatoi se:</w:t>
      </w:r>
    </w:p>
    <w:p w14:paraId="0541BB3A" w14:textId="01839423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>- Shoqëria “</w:t>
      </w:r>
      <w:r w:rsidRPr="00885054">
        <w:rPr>
          <w:rFonts w:ascii="Garamond" w:eastAsiaTheme="minorHAnsi" w:hAnsi="Garamond"/>
          <w:i/>
          <w:color w:val="000000"/>
          <w:sz w:val="24"/>
          <w:szCs w:val="24"/>
        </w:rPr>
        <w:t>Sunny Side Energy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>” sh.p.k., me shkresën e protokolluar në ERE me nr. 2443 prot., datë 25.11.2024, ka paraqitur kërkesën për licencim në veprimtarinë e tregtimit të energjisë elektrike.</w:t>
      </w:r>
    </w:p>
    <w:p w14:paraId="488734C5" w14:textId="4D212142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- Nga shqyrtimi i aplikimit, në referencë të përcaktimeve të 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elektrike”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>, të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 miratuar me vendimin e </w:t>
      </w:r>
      <w:r w:rsidR="00885054" w:rsidRPr="00B02369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të ERE-s nr. 109, datë 29.6.2016,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 ndryshuar, rezulton se shoqëria ka kryer pagesën e aplikimit sipas përcaktimeve të 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a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neksit A dhe ka plotësuar dokumentacionin e kërkuar në zbatim të nenit 9, për pikën 1.1, </w:t>
      </w:r>
      <w:r w:rsidR="00885054" w:rsidRPr="00B02369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: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 “a” “b” dhe “c”; për pikën 1.2, </w:t>
      </w:r>
      <w:r w:rsidR="00885054" w:rsidRPr="00B02369">
        <w:rPr>
          <w:rFonts w:ascii="Garamond" w:eastAsiaTheme="minorHAnsi" w:hAnsi="Garamond"/>
          <w:color w:val="000000"/>
          <w:sz w:val="24"/>
          <w:szCs w:val="24"/>
        </w:rPr>
        <w:t>germat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: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 “a”, “b” dhe “d”; për pikën 1.3</w:t>
      </w:r>
      <w:r w:rsidR="00885054">
        <w:rPr>
          <w:rFonts w:ascii="Garamond" w:eastAsiaTheme="minorHAnsi" w:hAnsi="Garamond"/>
          <w:color w:val="000000"/>
          <w:sz w:val="24"/>
          <w:szCs w:val="24"/>
        </w:rPr>
        <w:t>,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885054" w:rsidRPr="00B02369">
        <w:rPr>
          <w:rFonts w:ascii="Garamond" w:eastAsiaTheme="minorHAnsi" w:hAnsi="Garamond"/>
          <w:color w:val="000000"/>
          <w:sz w:val="24"/>
          <w:szCs w:val="24"/>
        </w:rPr>
        <w:t>germën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 “a”; si dhe pikën 2.5.</w:t>
      </w:r>
    </w:p>
    <w:p w14:paraId="1CAFCA66" w14:textId="39F18828" w:rsidR="00B02369" w:rsidRPr="00B02369" w:rsidRDefault="00B02369" w:rsidP="008850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>- Nga ky aplikim nevojitet të plotësohet dhe sa vijon:</w:t>
      </w:r>
    </w:p>
    <w:p w14:paraId="51D6497C" w14:textId="020135F6" w:rsidR="00B02369" w:rsidRPr="00885054" w:rsidRDefault="00B02369" w:rsidP="0088505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bCs/>
          <w:color w:val="000000"/>
          <w:sz w:val="24"/>
          <w:szCs w:val="24"/>
        </w:rPr>
        <w:t>Neni 9</w:t>
      </w:r>
      <w:r w:rsidR="00885054">
        <w:rPr>
          <w:rFonts w:ascii="Garamond" w:eastAsiaTheme="minorHAnsi" w:hAnsi="Garamond"/>
          <w:bCs/>
          <w:color w:val="000000"/>
          <w:sz w:val="24"/>
          <w:szCs w:val="24"/>
        </w:rPr>
        <w:t xml:space="preserve">. </w:t>
      </w: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>Formati dhe dokumentacioni për aplikim</w:t>
      </w:r>
    </w:p>
    <w:p w14:paraId="57DEBD6E" w14:textId="77777777" w:rsidR="00B02369" w:rsidRPr="00885054" w:rsidRDefault="00B02369" w:rsidP="00B02369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iCs/>
          <w:color w:val="000000"/>
          <w:sz w:val="24"/>
          <w:szCs w:val="24"/>
        </w:rPr>
      </w:pPr>
      <w:r w:rsidRPr="00885054">
        <w:rPr>
          <w:rFonts w:ascii="Garamond" w:eastAsiaTheme="minorHAnsi" w:hAnsi="Garamond"/>
          <w:bCs/>
          <w:iCs/>
          <w:color w:val="000000"/>
          <w:sz w:val="24"/>
          <w:szCs w:val="24"/>
        </w:rPr>
        <w:t>Pika 1, Dokumentacioni i përgjithshëm për të gjitha aplikimet për pajisje me licencë</w:t>
      </w:r>
    </w:p>
    <w:p w14:paraId="411F18AE" w14:textId="2E166892" w:rsidR="00B02369" w:rsidRPr="00885054" w:rsidRDefault="00B02369" w:rsidP="00B0236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Pika 1.2</w:t>
      </w:r>
      <w:r w:rsidR="00885054">
        <w:rPr>
          <w:rFonts w:ascii="Garamond" w:eastAsiaTheme="minorHAnsi" w:hAnsi="Garamond"/>
          <w:iCs/>
          <w:color w:val="000000"/>
          <w:sz w:val="24"/>
          <w:szCs w:val="24"/>
        </w:rPr>
        <w:t>.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Dokumentacioni juridik dhe administrativ</w:t>
      </w:r>
      <w:r w:rsidR="00885054">
        <w:rPr>
          <w:rFonts w:ascii="Garamond" w:eastAsiaTheme="minorHAnsi" w:hAnsi="Garamond"/>
          <w:iCs/>
          <w:color w:val="000000"/>
          <w:sz w:val="24"/>
          <w:szCs w:val="24"/>
        </w:rPr>
        <w:t>:</w:t>
      </w:r>
    </w:p>
    <w:p w14:paraId="2790A807" w14:textId="6A2995F4" w:rsidR="00885054" w:rsidRDefault="00885054" w:rsidP="008850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5054">
        <w:rPr>
          <w:rFonts w:ascii="Garamond" w:eastAsiaTheme="minorHAnsi" w:hAnsi="Garamond" w:cs="Symbol"/>
          <w:bCs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885054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B02369" w:rsidRPr="00885054">
        <w:rPr>
          <w:rFonts w:ascii="Garamond" w:eastAsiaTheme="minorHAnsi" w:hAnsi="Garamond"/>
          <w:bCs/>
          <w:color w:val="000000"/>
          <w:sz w:val="24"/>
          <w:szCs w:val="24"/>
        </w:rPr>
        <w:t xml:space="preserve"> “c”:</w:t>
      </w:r>
      <w:r w:rsidR="00B02369" w:rsidRPr="00885054">
        <w:rPr>
          <w:rFonts w:ascii="Garamond" w:eastAsiaTheme="minorHAnsi" w:hAnsi="Garamond"/>
          <w:color w:val="000000"/>
          <w:sz w:val="24"/>
          <w:szCs w:val="24"/>
        </w:rPr>
        <w:t xml:space="preserve"> Shoqëria duhet të depozitojë strukturën organizative në format origjinal ose fotokopje të njësuar me origjinalin</w:t>
      </w:r>
      <w:r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157648B6" w14:textId="0CC61E9A" w:rsidR="00B02369" w:rsidRPr="00885054" w:rsidRDefault="00B02369" w:rsidP="008850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Pika 1.3.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85054">
        <w:rPr>
          <w:rFonts w:ascii="Garamond" w:eastAsiaTheme="minorHAnsi" w:hAnsi="Garamond"/>
          <w:iCs/>
          <w:color w:val="000000"/>
          <w:sz w:val="24"/>
          <w:szCs w:val="24"/>
        </w:rPr>
        <w:t>Dokumentacioni financiar dhe fiskal</w:t>
      </w:r>
    </w:p>
    <w:p w14:paraId="75D024F6" w14:textId="2370A2FC" w:rsidR="00B02369" w:rsidRPr="00885054" w:rsidRDefault="00885054" w:rsidP="008850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5054">
        <w:rPr>
          <w:rFonts w:ascii="Garamond" w:eastAsiaTheme="minorHAnsi" w:hAnsi="Garamond" w:cs="Symbol"/>
          <w:bCs/>
          <w:color w:val="000000"/>
          <w:sz w:val="24"/>
          <w:szCs w:val="24"/>
        </w:rPr>
        <w:t>-</w:t>
      </w:r>
      <w:r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885054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B02369" w:rsidRPr="00885054">
        <w:rPr>
          <w:rFonts w:ascii="Garamond" w:eastAsiaTheme="minorHAnsi" w:hAnsi="Garamond"/>
          <w:bCs/>
          <w:color w:val="000000"/>
          <w:sz w:val="24"/>
          <w:szCs w:val="24"/>
        </w:rPr>
        <w:t xml:space="preserve"> “b”:</w:t>
      </w:r>
      <w:r w:rsidR="00B02369" w:rsidRPr="00885054">
        <w:rPr>
          <w:rFonts w:ascii="Garamond" w:eastAsiaTheme="minorHAnsi" w:hAnsi="Garamond"/>
          <w:color w:val="000000"/>
          <w:sz w:val="24"/>
          <w:szCs w:val="24"/>
        </w:rPr>
        <w:t xml:space="preserve"> Shoqëria nuk ka depozituar dokumentacion në lidhje me mbështetjen financiare për të garantuar të paktën 1 (një) muaj të ushtrimit të veprimtarisë së tregtimit të energjisë elektrike</w:t>
      </w:r>
      <w:r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D26F012" w14:textId="2C1C44FF" w:rsidR="00B02369" w:rsidRPr="00885054" w:rsidRDefault="00885054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885054">
        <w:rPr>
          <w:rFonts w:ascii="Garamond" w:eastAsiaTheme="minorHAnsi" w:hAnsi="Garamond"/>
          <w:bCs/>
          <w:color w:val="000000"/>
          <w:sz w:val="24"/>
          <w:szCs w:val="24"/>
        </w:rPr>
        <w:t>germa</w:t>
      </w:r>
      <w:r w:rsidR="00B02369" w:rsidRPr="00885054">
        <w:rPr>
          <w:rFonts w:ascii="Garamond" w:eastAsiaTheme="minorHAnsi" w:hAnsi="Garamond"/>
          <w:bCs/>
          <w:color w:val="000000"/>
          <w:sz w:val="24"/>
          <w:szCs w:val="24"/>
        </w:rPr>
        <w:t xml:space="preserve"> “c”</w:t>
      </w:r>
      <w:r w:rsidR="00B02369" w:rsidRPr="00885054">
        <w:rPr>
          <w:rFonts w:ascii="Garamond" w:eastAsiaTheme="minorHAnsi" w:hAnsi="Garamond"/>
          <w:color w:val="000000"/>
          <w:sz w:val="24"/>
          <w:szCs w:val="24"/>
        </w:rPr>
        <w:t xml:space="preserve">: Shoqëria duhet të plotësojë planin e biznesit me mënyrën e financimit të veprimtarisë. </w:t>
      </w:r>
    </w:p>
    <w:p w14:paraId="22319C91" w14:textId="19F395BF" w:rsidR="00B02369" w:rsidRPr="00885054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5054">
        <w:rPr>
          <w:rFonts w:ascii="Garamond" w:eastAsiaTheme="minorHAnsi" w:hAnsi="Garamond"/>
          <w:color w:val="000000"/>
          <w:sz w:val="24"/>
          <w:szCs w:val="24"/>
        </w:rPr>
        <w:t xml:space="preserve">Për gjithë sa më sipër, </w:t>
      </w:r>
      <w:r w:rsidR="00885054" w:rsidRPr="00885054">
        <w:rPr>
          <w:rFonts w:ascii="Garamond" w:eastAsiaTheme="minorHAnsi" w:hAnsi="Garamond"/>
          <w:color w:val="000000"/>
          <w:sz w:val="24"/>
          <w:szCs w:val="24"/>
        </w:rPr>
        <w:t xml:space="preserve">Bordi </w:t>
      </w:r>
      <w:r w:rsidRPr="00885054">
        <w:rPr>
          <w:rFonts w:ascii="Garamond" w:eastAsiaTheme="minorHAnsi" w:hAnsi="Garamond"/>
          <w:color w:val="000000"/>
          <w:sz w:val="24"/>
          <w:szCs w:val="24"/>
        </w:rPr>
        <w:t>i ERE-s</w:t>
      </w:r>
    </w:p>
    <w:p w14:paraId="7DE6FBC7" w14:textId="77777777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4502949" w14:textId="78B87728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724CC1B7" w14:textId="77777777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5B06E6A" w14:textId="30C4798F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>1. Të fillojë procedurën për licencimin e shoqërisë “</w:t>
      </w:r>
      <w:r w:rsidRPr="00885054">
        <w:rPr>
          <w:rFonts w:ascii="Garamond" w:eastAsiaTheme="minorHAnsi" w:hAnsi="Garamond"/>
          <w:i/>
          <w:color w:val="000000"/>
          <w:sz w:val="24"/>
          <w:szCs w:val="24"/>
        </w:rPr>
        <w:t>Sunny Side Energy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>” sh.p.k. në veprimtarinë e tregtimit të energjisë elektrike.</w:t>
      </w:r>
    </w:p>
    <w:p w14:paraId="7B8C29F1" w14:textId="1A56F668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>2. Drejtoria e Licencimit dhe Autorizimeve të njoftojë shoqërinë “</w:t>
      </w:r>
      <w:r w:rsidRPr="00885054">
        <w:rPr>
          <w:rFonts w:ascii="Garamond" w:eastAsiaTheme="minorHAnsi" w:hAnsi="Garamond"/>
          <w:i/>
          <w:color w:val="000000"/>
          <w:sz w:val="24"/>
          <w:szCs w:val="24"/>
        </w:rPr>
        <w:t>Sunny Side Energy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” sh.p.k. për vendimin e </w:t>
      </w:r>
      <w:r w:rsidR="00885054" w:rsidRPr="00B02369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>të ERE-s.</w:t>
      </w:r>
    </w:p>
    <w:p w14:paraId="58D43588" w14:textId="77777777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18"/>
          <w:szCs w:val="18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Ky vendim hyn në fuqi menjëherë. </w:t>
      </w:r>
    </w:p>
    <w:p w14:paraId="6016854F" w14:textId="1C970F10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>Çdo palë e përfshirë në këtë procedurë mund</w:t>
      </w:r>
      <w:bookmarkStart w:id="0" w:name="_GoBack"/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 t’</w:t>
      </w:r>
      <w:bookmarkEnd w:id="0"/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i kërkojë ERE-s, brenda 7 ditëve kalendarike nga data e marrjes së vendimit, rishikimin e vendimit të </w:t>
      </w:r>
      <w:r w:rsidR="00885054" w:rsidRPr="00B02369">
        <w:rPr>
          <w:rFonts w:ascii="Garamond" w:eastAsiaTheme="minorHAnsi" w:hAnsi="Garamond"/>
          <w:color w:val="000000"/>
          <w:sz w:val="24"/>
          <w:szCs w:val="24"/>
        </w:rPr>
        <w:t xml:space="preserve">Bordit 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në rast se ka siguruar prova të reja që mund ta çojnë </w:t>
      </w:r>
      <w:r w:rsidR="00885054" w:rsidRPr="00B02369">
        <w:rPr>
          <w:rFonts w:ascii="Garamond" w:eastAsiaTheme="minorHAnsi" w:hAnsi="Garamond"/>
          <w:color w:val="000000"/>
          <w:sz w:val="24"/>
          <w:szCs w:val="24"/>
        </w:rPr>
        <w:t xml:space="preserve">Bordin 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t xml:space="preserve">në marrjen e një vendimi të ndryshëm nga i mëparshmi apo për gabime </w:t>
      </w:r>
      <w:r w:rsidRPr="00B02369">
        <w:rPr>
          <w:rFonts w:ascii="Garamond" w:eastAsiaTheme="minorHAnsi" w:hAnsi="Garamond"/>
          <w:color w:val="000000"/>
          <w:sz w:val="24"/>
          <w:szCs w:val="24"/>
        </w:rPr>
        <w:lastRenderedPageBreak/>
        <w:t>materiale të konstatuara. Për këtë vendim mund të bëhet ankim në Gjykatën Administrative Tiranë, brenda 30 ditëve kalendarike nga dita e publikimit në Fletoren Zyrtare.</w:t>
      </w:r>
    </w:p>
    <w:p w14:paraId="5B051EE9" w14:textId="57C03D8E" w:rsid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color w:val="000000"/>
          <w:sz w:val="24"/>
          <w:szCs w:val="24"/>
        </w:rPr>
        <w:t>Ky vendim botohet në Fletoren Zyrtare.</w:t>
      </w:r>
    </w:p>
    <w:p w14:paraId="05064C87" w14:textId="77777777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E7FAA1B" w14:textId="15A2D532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bCs/>
          <w:color w:val="000000"/>
          <w:sz w:val="24"/>
          <w:szCs w:val="24"/>
        </w:rPr>
        <w:t>KRYETAR</w:t>
      </w:r>
    </w:p>
    <w:p w14:paraId="32ADC95E" w14:textId="66263186" w:rsidR="00B02369" w:rsidRPr="00B02369" w:rsidRDefault="00B02369" w:rsidP="00B023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02369">
        <w:rPr>
          <w:rFonts w:ascii="Garamond" w:eastAsiaTheme="minorHAnsi" w:hAnsi="Garamond"/>
          <w:b/>
          <w:bCs/>
          <w:color w:val="000000"/>
          <w:sz w:val="24"/>
          <w:szCs w:val="24"/>
        </w:rPr>
        <w:t>Petrit Ahmeti</w:t>
      </w:r>
    </w:p>
    <w:p w14:paraId="5012E2DB" w14:textId="77777777" w:rsidR="00B02369" w:rsidRPr="00B02369" w:rsidRDefault="00B02369" w:rsidP="00B02369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3F0360D" w14:textId="77777777" w:rsidR="00ED4768" w:rsidRPr="00B02369" w:rsidRDefault="00ED4768" w:rsidP="00B02369">
      <w:pPr>
        <w:spacing w:after="0" w:line="240" w:lineRule="auto"/>
        <w:ind w:firstLine="284"/>
        <w:rPr>
          <w:rFonts w:ascii="Garamond" w:hAnsi="Garamond"/>
        </w:rPr>
      </w:pPr>
    </w:p>
    <w:sectPr w:rsidR="00ED4768" w:rsidRPr="00B02369" w:rsidSect="00B02369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DF9BC" w14:textId="77777777" w:rsidR="00885054" w:rsidRDefault="00885054" w:rsidP="00A12E72">
      <w:pPr>
        <w:spacing w:after="0" w:line="240" w:lineRule="auto"/>
      </w:pPr>
      <w:r>
        <w:separator/>
      </w:r>
    </w:p>
  </w:endnote>
  <w:endnote w:type="continuationSeparator" w:id="0">
    <w:p w14:paraId="2725F241" w14:textId="77777777" w:rsidR="00885054" w:rsidRDefault="00885054" w:rsidP="00A12E72">
      <w:pPr>
        <w:spacing w:after="0" w:line="240" w:lineRule="auto"/>
      </w:pPr>
      <w:r>
        <w:continuationSeparator/>
      </w:r>
    </w:p>
  </w:endnote>
  <w:endnote w:type="continuationNotice" w:id="1">
    <w:p w14:paraId="38AF8DE9" w14:textId="77777777" w:rsidR="004A3BDC" w:rsidRDefault="004A3B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7402E" w14:textId="7B4CA519" w:rsidR="00885054" w:rsidRPr="00551993" w:rsidRDefault="00885054" w:rsidP="00551993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2EA85" w14:textId="77777777" w:rsidR="00885054" w:rsidRDefault="00885054" w:rsidP="00A12E72">
      <w:pPr>
        <w:spacing w:after="0" w:line="240" w:lineRule="auto"/>
      </w:pPr>
      <w:r>
        <w:separator/>
      </w:r>
    </w:p>
  </w:footnote>
  <w:footnote w:type="continuationSeparator" w:id="0">
    <w:p w14:paraId="743BD3D3" w14:textId="77777777" w:rsidR="00885054" w:rsidRDefault="00885054" w:rsidP="00A12E72">
      <w:pPr>
        <w:spacing w:after="0" w:line="240" w:lineRule="auto"/>
      </w:pPr>
      <w:r>
        <w:continuationSeparator/>
      </w:r>
    </w:p>
  </w:footnote>
  <w:footnote w:type="continuationNotice" w:id="1">
    <w:p w14:paraId="1FD3A118" w14:textId="77777777" w:rsidR="004A3BDC" w:rsidRDefault="004A3B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3F3538D"/>
    <w:multiLevelType w:val="hybridMultilevel"/>
    <w:tmpl w:val="420C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D2A8A"/>
    <w:multiLevelType w:val="hybridMultilevel"/>
    <w:tmpl w:val="6CC89C6A"/>
    <w:lvl w:ilvl="0" w:tplc="B8AA0120">
      <w:start w:val="2"/>
      <w:numFmt w:val="bullet"/>
      <w:lvlText w:val="-"/>
      <w:lvlJc w:val="left"/>
      <w:pPr>
        <w:ind w:left="644" w:hanging="360"/>
      </w:pPr>
      <w:rPr>
        <w:rFonts w:ascii="Garamond" w:eastAsiaTheme="minorHAns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8883147"/>
    <w:multiLevelType w:val="hybridMultilevel"/>
    <w:tmpl w:val="1FAA26F8"/>
    <w:lvl w:ilvl="0" w:tplc="3E1E87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106FB4"/>
    <w:multiLevelType w:val="hybridMultilevel"/>
    <w:tmpl w:val="1338AAFA"/>
    <w:lvl w:ilvl="0" w:tplc="A3B250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B3E79"/>
    <w:multiLevelType w:val="hybridMultilevel"/>
    <w:tmpl w:val="ADF66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F5A76"/>
    <w:multiLevelType w:val="hybridMultilevel"/>
    <w:tmpl w:val="B5B0D430"/>
    <w:lvl w:ilvl="0" w:tplc="A7FC1C36">
      <w:start w:val="2"/>
      <w:numFmt w:val="bullet"/>
      <w:lvlText w:val="-"/>
      <w:lvlJc w:val="left"/>
      <w:pPr>
        <w:ind w:left="644" w:hanging="360"/>
      </w:pPr>
      <w:rPr>
        <w:rFonts w:ascii="Garamond" w:eastAsiaTheme="minorHAnsi" w:hAnsi="Garamond" w:cs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DF0DA4"/>
    <w:multiLevelType w:val="hybridMultilevel"/>
    <w:tmpl w:val="E78ED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2"/>
  </w:num>
  <w:num w:numId="3">
    <w:abstractNumId w:val="22"/>
  </w:num>
  <w:num w:numId="4">
    <w:abstractNumId w:val="18"/>
  </w:num>
  <w:num w:numId="5">
    <w:abstractNumId w:val="16"/>
  </w:num>
  <w:num w:numId="6">
    <w:abstractNumId w:val="11"/>
  </w:num>
  <w:num w:numId="7">
    <w:abstractNumId w:val="6"/>
  </w:num>
  <w:num w:numId="8">
    <w:abstractNumId w:val="30"/>
  </w:num>
  <w:num w:numId="9">
    <w:abstractNumId w:val="23"/>
  </w:num>
  <w:num w:numId="10">
    <w:abstractNumId w:val="1"/>
  </w:num>
  <w:num w:numId="11">
    <w:abstractNumId w:val="17"/>
  </w:num>
  <w:num w:numId="12">
    <w:abstractNumId w:val="36"/>
  </w:num>
  <w:num w:numId="13">
    <w:abstractNumId w:val="33"/>
  </w:num>
  <w:num w:numId="14">
    <w:abstractNumId w:val="4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</w:num>
  <w:num w:numId="17">
    <w:abstractNumId w:val="5"/>
  </w:num>
  <w:num w:numId="18">
    <w:abstractNumId w:val="29"/>
  </w:num>
  <w:num w:numId="19">
    <w:abstractNumId w:val="2"/>
  </w:num>
  <w:num w:numId="20">
    <w:abstractNumId w:val="14"/>
  </w:num>
  <w:num w:numId="21">
    <w:abstractNumId w:val="35"/>
  </w:num>
  <w:num w:numId="22">
    <w:abstractNumId w:val="10"/>
  </w:num>
  <w:num w:numId="23">
    <w:abstractNumId w:val="26"/>
  </w:num>
  <w:num w:numId="24">
    <w:abstractNumId w:val="27"/>
  </w:num>
  <w:num w:numId="25">
    <w:abstractNumId w:val="0"/>
  </w:num>
  <w:num w:numId="26">
    <w:abstractNumId w:val="24"/>
  </w:num>
  <w:num w:numId="27">
    <w:abstractNumId w:val="3"/>
  </w:num>
  <w:num w:numId="28">
    <w:abstractNumId w:val="25"/>
  </w:num>
  <w:num w:numId="29">
    <w:abstractNumId w:val="15"/>
  </w:num>
  <w:num w:numId="30">
    <w:abstractNumId w:val="31"/>
  </w:num>
  <w:num w:numId="31">
    <w:abstractNumId w:val="29"/>
  </w:num>
  <w:num w:numId="32">
    <w:abstractNumId w:val="15"/>
  </w:num>
  <w:num w:numId="33">
    <w:abstractNumId w:val="36"/>
  </w:num>
  <w:num w:numId="34">
    <w:abstractNumId w:val="9"/>
  </w:num>
  <w:num w:numId="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7"/>
  </w:num>
  <w:num w:numId="38">
    <w:abstractNumId w:val="28"/>
  </w:num>
  <w:num w:numId="39">
    <w:abstractNumId w:val="13"/>
  </w:num>
  <w:num w:numId="40">
    <w:abstractNumId w:val="19"/>
  </w:num>
  <w:num w:numId="41">
    <w:abstractNumId w:val="20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41D74"/>
    <w:rsid w:val="000471CC"/>
    <w:rsid w:val="0005070F"/>
    <w:rsid w:val="00050B31"/>
    <w:rsid w:val="00051755"/>
    <w:rsid w:val="0005318A"/>
    <w:rsid w:val="0005781D"/>
    <w:rsid w:val="00060285"/>
    <w:rsid w:val="00063172"/>
    <w:rsid w:val="00063446"/>
    <w:rsid w:val="000640BE"/>
    <w:rsid w:val="0006701E"/>
    <w:rsid w:val="00072265"/>
    <w:rsid w:val="00072FD9"/>
    <w:rsid w:val="0008020F"/>
    <w:rsid w:val="00081604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39C4"/>
    <w:rsid w:val="00155698"/>
    <w:rsid w:val="00161477"/>
    <w:rsid w:val="00171C33"/>
    <w:rsid w:val="001835C7"/>
    <w:rsid w:val="00191E87"/>
    <w:rsid w:val="0019627A"/>
    <w:rsid w:val="001A2412"/>
    <w:rsid w:val="001A367E"/>
    <w:rsid w:val="001A4D78"/>
    <w:rsid w:val="001A6517"/>
    <w:rsid w:val="001B13A1"/>
    <w:rsid w:val="001B20E6"/>
    <w:rsid w:val="001B4209"/>
    <w:rsid w:val="001B740E"/>
    <w:rsid w:val="001C2250"/>
    <w:rsid w:val="001C626B"/>
    <w:rsid w:val="001C726D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17746"/>
    <w:rsid w:val="00226E6B"/>
    <w:rsid w:val="00235954"/>
    <w:rsid w:val="00245A08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B399B"/>
    <w:rsid w:val="002C2BDF"/>
    <w:rsid w:val="002C3358"/>
    <w:rsid w:val="002C50F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711D"/>
    <w:rsid w:val="00327232"/>
    <w:rsid w:val="00333C8D"/>
    <w:rsid w:val="003362AD"/>
    <w:rsid w:val="00343564"/>
    <w:rsid w:val="00347F8E"/>
    <w:rsid w:val="00362790"/>
    <w:rsid w:val="00365C7A"/>
    <w:rsid w:val="00367AB0"/>
    <w:rsid w:val="003741FC"/>
    <w:rsid w:val="003753E5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3F7E58"/>
    <w:rsid w:val="004004E0"/>
    <w:rsid w:val="00400BE9"/>
    <w:rsid w:val="00406579"/>
    <w:rsid w:val="004113D0"/>
    <w:rsid w:val="0041245B"/>
    <w:rsid w:val="0041665A"/>
    <w:rsid w:val="0042043B"/>
    <w:rsid w:val="00421268"/>
    <w:rsid w:val="00425FD5"/>
    <w:rsid w:val="0042750E"/>
    <w:rsid w:val="00427E9A"/>
    <w:rsid w:val="004374E8"/>
    <w:rsid w:val="004376BF"/>
    <w:rsid w:val="004434C6"/>
    <w:rsid w:val="0044369E"/>
    <w:rsid w:val="004451E1"/>
    <w:rsid w:val="004467B4"/>
    <w:rsid w:val="00453B52"/>
    <w:rsid w:val="00453BBC"/>
    <w:rsid w:val="00457513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BDC"/>
    <w:rsid w:val="004A3EF5"/>
    <w:rsid w:val="004A7D08"/>
    <w:rsid w:val="004B2803"/>
    <w:rsid w:val="004B3B8A"/>
    <w:rsid w:val="004C064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14E8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35FDB"/>
    <w:rsid w:val="00540760"/>
    <w:rsid w:val="005444F1"/>
    <w:rsid w:val="00545A84"/>
    <w:rsid w:val="00551993"/>
    <w:rsid w:val="005566C5"/>
    <w:rsid w:val="00556998"/>
    <w:rsid w:val="00557A7B"/>
    <w:rsid w:val="00562C1A"/>
    <w:rsid w:val="005702BF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432"/>
    <w:rsid w:val="005E3820"/>
    <w:rsid w:val="005F03BE"/>
    <w:rsid w:val="005F15A4"/>
    <w:rsid w:val="005F27BC"/>
    <w:rsid w:val="005F3240"/>
    <w:rsid w:val="005F557F"/>
    <w:rsid w:val="005F5637"/>
    <w:rsid w:val="005F6367"/>
    <w:rsid w:val="006049CA"/>
    <w:rsid w:val="006165CC"/>
    <w:rsid w:val="00621DCA"/>
    <w:rsid w:val="00622829"/>
    <w:rsid w:val="006237C2"/>
    <w:rsid w:val="0062515F"/>
    <w:rsid w:val="006270C9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72A3"/>
    <w:rsid w:val="00680DA7"/>
    <w:rsid w:val="00687DDC"/>
    <w:rsid w:val="006907E8"/>
    <w:rsid w:val="00692596"/>
    <w:rsid w:val="006938BB"/>
    <w:rsid w:val="00696930"/>
    <w:rsid w:val="006B31DD"/>
    <w:rsid w:val="006B3DBD"/>
    <w:rsid w:val="006C2ED5"/>
    <w:rsid w:val="006C6E2E"/>
    <w:rsid w:val="006C7E05"/>
    <w:rsid w:val="006D0419"/>
    <w:rsid w:val="006D0806"/>
    <w:rsid w:val="006D085A"/>
    <w:rsid w:val="006D18E7"/>
    <w:rsid w:val="006D252F"/>
    <w:rsid w:val="006D72BE"/>
    <w:rsid w:val="006E03A7"/>
    <w:rsid w:val="006E041B"/>
    <w:rsid w:val="006E2507"/>
    <w:rsid w:val="006E3301"/>
    <w:rsid w:val="006E5811"/>
    <w:rsid w:val="006F7CE0"/>
    <w:rsid w:val="00703D24"/>
    <w:rsid w:val="007059A3"/>
    <w:rsid w:val="00710135"/>
    <w:rsid w:val="007170E1"/>
    <w:rsid w:val="00723469"/>
    <w:rsid w:val="0072388F"/>
    <w:rsid w:val="007309F2"/>
    <w:rsid w:val="00731CDB"/>
    <w:rsid w:val="00742DD2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59AF"/>
    <w:rsid w:val="007A09FA"/>
    <w:rsid w:val="007A140D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5054"/>
    <w:rsid w:val="008867BC"/>
    <w:rsid w:val="00886A8A"/>
    <w:rsid w:val="00886FF6"/>
    <w:rsid w:val="008873E7"/>
    <w:rsid w:val="00887EF5"/>
    <w:rsid w:val="00892A6D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2A"/>
    <w:rsid w:val="008D56B4"/>
    <w:rsid w:val="008D5732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01D42"/>
    <w:rsid w:val="0091032A"/>
    <w:rsid w:val="00915834"/>
    <w:rsid w:val="009217D9"/>
    <w:rsid w:val="0092413A"/>
    <w:rsid w:val="0094194C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B027F"/>
    <w:rsid w:val="009B0EC4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456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3C0D"/>
    <w:rsid w:val="00A77893"/>
    <w:rsid w:val="00A93CFD"/>
    <w:rsid w:val="00A94C12"/>
    <w:rsid w:val="00AA03BD"/>
    <w:rsid w:val="00AA0AA7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236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227D5"/>
    <w:rsid w:val="00B3195B"/>
    <w:rsid w:val="00B32C29"/>
    <w:rsid w:val="00B34697"/>
    <w:rsid w:val="00B3488D"/>
    <w:rsid w:val="00B34EC7"/>
    <w:rsid w:val="00B4179A"/>
    <w:rsid w:val="00B420DC"/>
    <w:rsid w:val="00B421A1"/>
    <w:rsid w:val="00B422DB"/>
    <w:rsid w:val="00B42FBF"/>
    <w:rsid w:val="00B4338E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2090E"/>
    <w:rsid w:val="00C23B32"/>
    <w:rsid w:val="00C27931"/>
    <w:rsid w:val="00C3217E"/>
    <w:rsid w:val="00C35C02"/>
    <w:rsid w:val="00C405AD"/>
    <w:rsid w:val="00C56B93"/>
    <w:rsid w:val="00C57EAE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D00AB1"/>
    <w:rsid w:val="00D03083"/>
    <w:rsid w:val="00D04B8C"/>
    <w:rsid w:val="00D10B83"/>
    <w:rsid w:val="00D10FE8"/>
    <w:rsid w:val="00D14EB7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1927"/>
    <w:rsid w:val="00DE789E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34F0D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396A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25F1D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2D25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48FA128B2B4215BD8E1EAE0D7AF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2025-01-09T11:51:54Z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fillimin e procedurës për shqyrtimin e kërkesës së shoqërisë “Sunny Side Energy” sh.p.k. për licencim në veprimtarinë e tregtimit të energjisë elektrike</Titulli>
    <Modifikuesi xmlns="0e656187-b300-4fb0-8bf4-3a50f872073c">nevila.samarxhi</Modifikuesi>
    <Nr_x002e__x0020_prot_x0020_QBZ xmlns="0e656187-b300-4fb0-8bf4-3a50f872073c">12/5</Nr_x002e__x0020_prot_x0020_QBZ>
    <Data_x0020_e_x0020_Modifikimit xmlns="0e656187-b300-4fb0-8bf4-3a50f872073c">2025-01-09T12:18:43Z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48FA128B2B4215BD8E1EAE0D7AFD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F1C47-5363-4729-A2C3-56FBCB718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928CBF-6465-4A4F-A448-EB44484198B2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25A26CB-1DC0-4601-8D6C-A4B1C39AB6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993EC0-58F1-4738-9DE4-60C03BC6F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EB8A20-017A-46D3-A575-35772E37C1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2C149EE-331E-4DAC-87A7-859C38D9F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4</cp:revision>
  <cp:lastPrinted>2024-06-10T14:29:00Z</cp:lastPrinted>
  <dcterms:created xsi:type="dcterms:W3CDTF">2024-12-26T08:16:00Z</dcterms:created>
  <dcterms:modified xsi:type="dcterms:W3CDTF">2025-01-10T08:25:00Z</dcterms:modified>
</cp:coreProperties>
</file>