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A3CFF" w14:textId="77777777" w:rsidR="00894528" w:rsidRP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VENDIM</w:t>
      </w:r>
    </w:p>
    <w:p w14:paraId="0842E446" w14:textId="420D43B2" w:rsid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 xml:space="preserve">Nr. 276, </w:t>
      </w:r>
      <w:r>
        <w:rPr>
          <w:rFonts w:ascii="Garamond" w:hAnsi="Garamond"/>
          <w:b/>
          <w:bCs/>
          <w:color w:val="000000"/>
          <w:sz w:val="24"/>
          <w:szCs w:val="24"/>
        </w:rPr>
        <w:t>d</w:t>
      </w:r>
      <w:r w:rsidRPr="00894528">
        <w:rPr>
          <w:rFonts w:ascii="Garamond" w:hAnsi="Garamond"/>
          <w:b/>
          <w:bCs/>
          <w:color w:val="000000"/>
          <w:sz w:val="24"/>
          <w:szCs w:val="24"/>
        </w:rPr>
        <w:t>atë 13.12.2024</w:t>
      </w:r>
    </w:p>
    <w:p w14:paraId="339C0C9D" w14:textId="77777777" w:rsidR="00894528" w:rsidRP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p>
    <w:p w14:paraId="5CBABF4A" w14:textId="25C9EAC4" w:rsid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MBI</w:t>
      </w:r>
      <w:r>
        <w:rPr>
          <w:rFonts w:ascii="Garamond" w:hAnsi="Garamond"/>
          <w:b/>
          <w:bCs/>
          <w:color w:val="000000"/>
          <w:sz w:val="24"/>
          <w:szCs w:val="24"/>
        </w:rPr>
        <w:t xml:space="preserve"> </w:t>
      </w:r>
      <w:r w:rsidRPr="00894528">
        <w:rPr>
          <w:rFonts w:ascii="Garamond" w:hAnsi="Garamond"/>
          <w:b/>
          <w:bCs/>
          <w:color w:val="000000"/>
          <w:sz w:val="24"/>
          <w:szCs w:val="24"/>
        </w:rPr>
        <w:t>LICENCIMIN E SHOQËRISË “M.C ENERGJI GOJAN” SHPK NË VEPRIMTARINË E PRODHIMIT TË ENERGJISË ELEKTRIKE NGA HEC “GOJAN”</w:t>
      </w:r>
    </w:p>
    <w:p w14:paraId="216A3708" w14:textId="77777777" w:rsidR="00894528" w:rsidRP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p>
    <w:p w14:paraId="03496F13" w14:textId="46EB5873" w:rsidR="00894528" w:rsidRPr="006C7DB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olor w:val="000000"/>
          <w:sz w:val="24"/>
          <w:szCs w:val="24"/>
        </w:rPr>
        <w:t xml:space="preserve">Në mbështetje të neneve 16 dhe 37, pika 2, </w:t>
      </w:r>
      <w:r w:rsidR="006C7DB8" w:rsidRPr="006C7DB8">
        <w:rPr>
          <w:rFonts w:ascii="Garamond" w:hAnsi="Garamond"/>
          <w:color w:val="000000"/>
          <w:sz w:val="24"/>
          <w:szCs w:val="24"/>
        </w:rPr>
        <w:t>germa</w:t>
      </w:r>
      <w:r w:rsidRPr="006C7DB8">
        <w:rPr>
          <w:rFonts w:ascii="Garamond" w:hAnsi="Garamond"/>
          <w:color w:val="000000"/>
          <w:sz w:val="24"/>
          <w:szCs w:val="24"/>
        </w:rPr>
        <w:t xml:space="preserve"> “a”, 38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dhe 39, pika 4, të ligjit nr. 43/2015</w:t>
      </w:r>
      <w:r w:rsidR="006C7DB8">
        <w:rPr>
          <w:rFonts w:ascii="Garamond" w:hAnsi="Garamond"/>
          <w:color w:val="000000"/>
          <w:sz w:val="24"/>
          <w:szCs w:val="24"/>
        </w:rPr>
        <w:t>;</w:t>
      </w:r>
      <w:r w:rsidRPr="006C7DB8">
        <w:rPr>
          <w:rFonts w:ascii="Garamond" w:hAnsi="Garamond"/>
          <w:color w:val="000000"/>
          <w:sz w:val="24"/>
          <w:szCs w:val="24"/>
        </w:rPr>
        <w:t xml:space="preserve"> të ligjit nr. 43/2015</w:t>
      </w:r>
      <w:r w:rsidR="006C7DB8">
        <w:rPr>
          <w:rFonts w:ascii="Garamond" w:hAnsi="Garamond"/>
          <w:color w:val="000000"/>
          <w:sz w:val="24"/>
          <w:szCs w:val="24"/>
        </w:rPr>
        <w:t>,</w:t>
      </w:r>
      <w:r w:rsidRPr="006C7DB8">
        <w:rPr>
          <w:rFonts w:ascii="Garamond" w:hAnsi="Garamond"/>
          <w:color w:val="000000"/>
          <w:sz w:val="24"/>
          <w:szCs w:val="24"/>
        </w:rPr>
        <w:t xml:space="preserve"> </w:t>
      </w:r>
      <w:r w:rsidRPr="006C7DB8">
        <w:rPr>
          <w:rFonts w:ascii="Garamond" w:hAnsi="Garamond"/>
          <w:iCs/>
          <w:color w:val="000000"/>
          <w:sz w:val="24"/>
          <w:szCs w:val="24"/>
        </w:rPr>
        <w:t>“Për sektorin e energjisë elektrike”,</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w:t>
      </w:r>
      <w:r w:rsidR="006C7DB8" w:rsidRPr="006C7DB8">
        <w:rPr>
          <w:rFonts w:ascii="Garamond" w:hAnsi="Garamond"/>
          <w:color w:val="000000"/>
          <w:sz w:val="24"/>
          <w:szCs w:val="24"/>
        </w:rPr>
        <w:t xml:space="preserve">të </w:t>
      </w:r>
      <w:r w:rsidRPr="006C7DB8">
        <w:rPr>
          <w:rFonts w:ascii="Garamond" w:hAnsi="Garamond"/>
          <w:color w:val="000000"/>
          <w:sz w:val="24"/>
          <w:szCs w:val="24"/>
        </w:rPr>
        <w:t xml:space="preserve">neneve 4,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5,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pika 2, 13 dhe 14, pika 9</w:t>
      </w:r>
      <w:r w:rsidR="006C7DB8">
        <w:rPr>
          <w:rFonts w:ascii="Garamond" w:hAnsi="Garamond"/>
          <w:color w:val="000000"/>
          <w:sz w:val="24"/>
          <w:szCs w:val="24"/>
        </w:rPr>
        <w:t>,</w:t>
      </w:r>
      <w:r w:rsidRPr="006C7DB8">
        <w:rPr>
          <w:rFonts w:ascii="Garamond" w:hAnsi="Garamond"/>
          <w:color w:val="000000"/>
          <w:sz w:val="24"/>
          <w:szCs w:val="24"/>
        </w:rPr>
        <w:t xml:space="preserve"> të </w:t>
      </w:r>
      <w:r w:rsidR="006C7DB8">
        <w:rPr>
          <w:rFonts w:ascii="Garamond" w:hAnsi="Garamond"/>
          <w:color w:val="000000"/>
          <w:sz w:val="24"/>
          <w:szCs w:val="24"/>
        </w:rPr>
        <w:t>“</w:t>
      </w:r>
      <w:r w:rsidRPr="006C7DB8">
        <w:rPr>
          <w:rFonts w:ascii="Garamond" w:hAnsi="Garamond"/>
          <w:iCs/>
          <w:color w:val="000000"/>
          <w:sz w:val="24"/>
          <w:szCs w:val="24"/>
        </w:rPr>
        <w:t>Rregullores për procedurat dhe afatet për dhënien, modifikimin, transferimin, rinovimin, njohjen dhe heqjen e licencave në sektorin e energjisë elektrike</w:t>
      </w:r>
      <w:r w:rsidR="006C7DB8">
        <w:rPr>
          <w:rFonts w:ascii="Garamond" w:hAnsi="Garamond"/>
          <w:iCs/>
          <w:color w:val="000000"/>
          <w:sz w:val="24"/>
          <w:szCs w:val="24"/>
        </w:rPr>
        <w:t>”</w:t>
      </w:r>
      <w:r w:rsidRPr="006C7DB8">
        <w:rPr>
          <w:rFonts w:ascii="Garamond" w:hAnsi="Garamond"/>
          <w:color w:val="000000"/>
          <w:sz w:val="24"/>
          <w:szCs w:val="24"/>
        </w:rPr>
        <w:t xml:space="preserve">, të miratuar me vendimin e </w:t>
      </w:r>
      <w:r w:rsidR="006C7DB8" w:rsidRPr="006C7DB8">
        <w:rPr>
          <w:rFonts w:ascii="Garamond" w:hAnsi="Garamond"/>
          <w:color w:val="000000"/>
          <w:sz w:val="24"/>
          <w:szCs w:val="24"/>
        </w:rPr>
        <w:t xml:space="preserve">Bordit </w:t>
      </w:r>
      <w:r w:rsidRPr="006C7DB8">
        <w:rPr>
          <w:rFonts w:ascii="Garamond" w:hAnsi="Garamond"/>
          <w:color w:val="000000"/>
          <w:sz w:val="24"/>
          <w:szCs w:val="24"/>
        </w:rPr>
        <w:t xml:space="preserve">të Entit Rregullator të Energjisë (ERE) nr. 109, datë 29.6.2016,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si dhe </w:t>
      </w:r>
      <w:r w:rsidR="006C7DB8" w:rsidRPr="006C7DB8">
        <w:rPr>
          <w:rFonts w:ascii="Garamond" w:hAnsi="Garamond"/>
          <w:color w:val="000000"/>
          <w:sz w:val="24"/>
          <w:szCs w:val="24"/>
        </w:rPr>
        <w:t xml:space="preserve">të </w:t>
      </w:r>
      <w:r w:rsidRPr="006C7DB8">
        <w:rPr>
          <w:rFonts w:ascii="Garamond" w:hAnsi="Garamond"/>
          <w:color w:val="000000"/>
          <w:sz w:val="24"/>
          <w:szCs w:val="24"/>
        </w:rPr>
        <w:t>nenit 15</w:t>
      </w:r>
      <w:r w:rsidR="006C7DB8">
        <w:rPr>
          <w:rFonts w:ascii="Garamond" w:hAnsi="Garamond"/>
          <w:color w:val="000000"/>
          <w:sz w:val="24"/>
          <w:szCs w:val="24"/>
        </w:rPr>
        <w:t>,</w:t>
      </w:r>
      <w:r w:rsidRPr="006C7DB8">
        <w:rPr>
          <w:rFonts w:ascii="Garamond" w:hAnsi="Garamond"/>
          <w:color w:val="000000"/>
          <w:sz w:val="24"/>
          <w:szCs w:val="24"/>
        </w:rPr>
        <w:t xml:space="preserve"> të </w:t>
      </w:r>
      <w:r w:rsidR="006C7DB8">
        <w:rPr>
          <w:rFonts w:ascii="Garamond" w:hAnsi="Garamond"/>
          <w:color w:val="000000"/>
          <w:sz w:val="24"/>
          <w:szCs w:val="24"/>
        </w:rPr>
        <w:t>“</w:t>
      </w:r>
      <w:r w:rsidRPr="006C7DB8">
        <w:rPr>
          <w:rFonts w:ascii="Garamond" w:hAnsi="Garamond"/>
          <w:iCs/>
          <w:color w:val="000000"/>
          <w:sz w:val="24"/>
          <w:szCs w:val="24"/>
        </w:rPr>
        <w:t>Rregullores për organizimin, funksionimin dhe procedurat e ERE-</w:t>
      </w:r>
      <w:r w:rsidRPr="006C7DB8">
        <w:rPr>
          <w:rFonts w:ascii="Garamond" w:hAnsi="Garamond"/>
          <w:color w:val="000000"/>
          <w:sz w:val="24"/>
          <w:szCs w:val="24"/>
        </w:rPr>
        <w:t>s</w:t>
      </w:r>
      <w:r w:rsidR="006C7DB8">
        <w:rPr>
          <w:rFonts w:ascii="Garamond" w:hAnsi="Garamond"/>
          <w:color w:val="000000"/>
          <w:sz w:val="24"/>
          <w:szCs w:val="24"/>
        </w:rPr>
        <w:t>”</w:t>
      </w:r>
      <w:r w:rsidRPr="006C7DB8">
        <w:rPr>
          <w:rFonts w:ascii="Garamond" w:hAnsi="Garamond"/>
          <w:color w:val="000000"/>
          <w:sz w:val="24"/>
          <w:szCs w:val="24"/>
        </w:rPr>
        <w:t xml:space="preserve">, miratuar me vendimin e </w:t>
      </w:r>
      <w:r w:rsidR="006C7DB8" w:rsidRPr="006C7DB8">
        <w:rPr>
          <w:rFonts w:ascii="Garamond" w:hAnsi="Garamond"/>
          <w:color w:val="000000"/>
          <w:sz w:val="24"/>
          <w:szCs w:val="24"/>
        </w:rPr>
        <w:t xml:space="preserve">Bordit </w:t>
      </w:r>
      <w:r w:rsidRPr="006C7DB8">
        <w:rPr>
          <w:rFonts w:ascii="Garamond" w:hAnsi="Garamond"/>
          <w:color w:val="000000"/>
          <w:sz w:val="24"/>
          <w:szCs w:val="24"/>
        </w:rPr>
        <w:t>të ERE</w:t>
      </w:r>
      <w:r w:rsidR="006C7DB8">
        <w:rPr>
          <w:rFonts w:ascii="Garamond" w:hAnsi="Garamond"/>
          <w:color w:val="000000"/>
          <w:sz w:val="24"/>
          <w:szCs w:val="24"/>
        </w:rPr>
        <w:t>-s</w:t>
      </w:r>
      <w:r w:rsidRPr="006C7DB8">
        <w:rPr>
          <w:rFonts w:ascii="Garamond" w:hAnsi="Garamond"/>
          <w:color w:val="000000"/>
          <w:sz w:val="24"/>
          <w:szCs w:val="24"/>
        </w:rPr>
        <w:t xml:space="preserve"> nr. 96, datë 17.6.2016; Bordi i ERE-s, në mbledhjen e tij të datës 13.12.2024, mbasi shqyrtoi relacionin me nr. 1845/22 prot., datë 11.12.2024, të Drejtorisë së Licencimit dhe Autorizimeve “</w:t>
      </w:r>
      <w:r w:rsidRPr="006C7DB8">
        <w:rPr>
          <w:rFonts w:ascii="Garamond" w:hAnsi="Garamond"/>
          <w:iCs/>
          <w:color w:val="000000"/>
          <w:sz w:val="24"/>
          <w:szCs w:val="24"/>
        </w:rPr>
        <w:t xml:space="preserve">Mbi kërkesën e shoqërisë </w:t>
      </w:r>
      <w:r w:rsidR="006C7DB8">
        <w:rPr>
          <w:rFonts w:ascii="Garamond" w:hAnsi="Garamond"/>
          <w:iCs/>
          <w:color w:val="000000"/>
          <w:sz w:val="24"/>
          <w:szCs w:val="24"/>
        </w:rPr>
        <w:t>‘</w:t>
      </w:r>
      <w:r w:rsidRPr="006C7DB8">
        <w:rPr>
          <w:rFonts w:ascii="Garamond" w:hAnsi="Garamond"/>
          <w:iCs/>
          <w:color w:val="000000"/>
          <w:sz w:val="24"/>
          <w:szCs w:val="24"/>
        </w:rPr>
        <w:t>M.C</w:t>
      </w:r>
      <w:r w:rsidR="00290184">
        <w:rPr>
          <w:rFonts w:ascii="Garamond" w:hAnsi="Garamond"/>
          <w:iCs/>
          <w:color w:val="000000"/>
          <w:sz w:val="24"/>
          <w:szCs w:val="24"/>
        </w:rPr>
        <w:t>.</w:t>
      </w:r>
      <w:r w:rsidRPr="006C7DB8">
        <w:rPr>
          <w:rFonts w:ascii="Garamond" w:hAnsi="Garamond"/>
          <w:iCs/>
          <w:color w:val="000000"/>
          <w:sz w:val="24"/>
          <w:szCs w:val="24"/>
        </w:rPr>
        <w:t xml:space="preserve"> </w:t>
      </w:r>
      <w:r w:rsidR="006C7DB8" w:rsidRPr="006C7DB8">
        <w:rPr>
          <w:rFonts w:ascii="Garamond" w:hAnsi="Garamond"/>
          <w:iCs/>
          <w:color w:val="000000"/>
          <w:sz w:val="24"/>
          <w:szCs w:val="24"/>
        </w:rPr>
        <w:t>Energji Gojan</w:t>
      </w:r>
      <w:r w:rsidRPr="006C7DB8">
        <w:rPr>
          <w:rFonts w:ascii="Garamond" w:hAnsi="Garamond"/>
          <w:iCs/>
          <w:color w:val="000000"/>
          <w:sz w:val="24"/>
          <w:szCs w:val="24"/>
        </w:rPr>
        <w:t>” sh.p.k. për licencim në veprimtarinë e prodhimit të energjisë elektrike nga HEC “Gojan”</w:t>
      </w:r>
      <w:r w:rsidRPr="006C7DB8">
        <w:rPr>
          <w:rFonts w:ascii="Garamond" w:hAnsi="Garamond"/>
          <w:color w:val="000000"/>
          <w:sz w:val="24"/>
          <w:szCs w:val="24"/>
        </w:rPr>
        <w:t>,</w:t>
      </w:r>
    </w:p>
    <w:p w14:paraId="5BA2D839" w14:textId="3A1C4403" w:rsidR="00894528" w:rsidRPr="006C7DB8" w:rsidRDefault="006C7DB8" w:rsidP="00894528">
      <w:pPr>
        <w:autoSpaceDE w:val="0"/>
        <w:autoSpaceDN w:val="0"/>
        <w:adjustRightInd w:val="0"/>
        <w:spacing w:after="0" w:line="240" w:lineRule="auto"/>
        <w:ind w:firstLine="284"/>
        <w:jc w:val="both"/>
        <w:rPr>
          <w:rFonts w:ascii="Garamond" w:hAnsi="Garamond"/>
          <w:bCs/>
          <w:color w:val="000000"/>
          <w:sz w:val="24"/>
          <w:szCs w:val="24"/>
        </w:rPr>
      </w:pPr>
      <w:r w:rsidRPr="006C7DB8">
        <w:rPr>
          <w:rFonts w:ascii="Garamond" w:hAnsi="Garamond"/>
          <w:bCs/>
          <w:color w:val="000000"/>
          <w:sz w:val="24"/>
          <w:szCs w:val="24"/>
        </w:rPr>
        <w:t>k</w:t>
      </w:r>
      <w:r w:rsidR="00894528" w:rsidRPr="006C7DB8">
        <w:rPr>
          <w:rFonts w:ascii="Garamond" w:hAnsi="Garamond"/>
          <w:bCs/>
          <w:color w:val="000000"/>
          <w:sz w:val="24"/>
          <w:szCs w:val="24"/>
        </w:rPr>
        <w:t xml:space="preserve">onstatoi se: </w:t>
      </w:r>
    </w:p>
    <w:p w14:paraId="114DD73B" w14:textId="4DAD20B9"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Shoqëria “M.C</w:t>
      </w:r>
      <w:r w:rsidR="00290184">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sh.p.k., me shkresën e protokolluar në ERE me nr. 1845 prot., datë 30.8.2024, ka paraqitur kërkesën për licencim në veprimtarinë e prodhimit të energjisë elektrike nga HEC “Gojan”, në pellgun ujëmbledhës të lumit “Fani i Madh,” në zonën e Gojan</w:t>
      </w:r>
      <w:r w:rsidR="006C7DB8">
        <w:rPr>
          <w:rFonts w:ascii="Garamond" w:hAnsi="Garamond"/>
          <w:color w:val="000000"/>
          <w:sz w:val="24"/>
          <w:szCs w:val="24"/>
        </w:rPr>
        <w:t>–</w:t>
      </w:r>
      <w:r w:rsidRPr="00894528">
        <w:rPr>
          <w:rFonts w:ascii="Garamond" w:hAnsi="Garamond"/>
          <w:color w:val="000000"/>
          <w:sz w:val="24"/>
          <w:szCs w:val="24"/>
        </w:rPr>
        <w:t xml:space="preserve">Gjegjanit, </w:t>
      </w:r>
      <w:r w:rsidR="006C7DB8">
        <w:rPr>
          <w:rFonts w:ascii="Garamond" w:hAnsi="Garamond"/>
          <w:color w:val="000000"/>
          <w:sz w:val="24"/>
          <w:szCs w:val="24"/>
        </w:rPr>
        <w:t>q</w:t>
      </w:r>
      <w:r w:rsidRPr="00894528">
        <w:rPr>
          <w:rFonts w:ascii="Garamond" w:hAnsi="Garamond"/>
          <w:color w:val="000000"/>
          <w:sz w:val="24"/>
          <w:szCs w:val="24"/>
        </w:rPr>
        <w:t xml:space="preserve">rku Shkodër, me kapacitet të instaluar 15 </w:t>
      </w:r>
      <w:r w:rsidR="006C7DB8">
        <w:rPr>
          <w:rFonts w:ascii="Garamond" w:hAnsi="Garamond"/>
          <w:color w:val="000000"/>
          <w:sz w:val="24"/>
          <w:szCs w:val="24"/>
        </w:rPr>
        <w:t>mw</w:t>
      </w:r>
      <w:r w:rsidRPr="00894528">
        <w:rPr>
          <w:rFonts w:ascii="Garamond" w:hAnsi="Garamond"/>
          <w:color w:val="000000"/>
          <w:sz w:val="24"/>
          <w:szCs w:val="24"/>
        </w:rPr>
        <w:t xml:space="preserve">. </w:t>
      </w:r>
    </w:p>
    <w:p w14:paraId="7246A1B6" w14:textId="1948F20D"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Bordi i ERE-s</w:t>
      </w:r>
      <w:r w:rsidR="006C7DB8">
        <w:rPr>
          <w:rFonts w:ascii="Garamond" w:hAnsi="Garamond"/>
          <w:color w:val="000000"/>
          <w:sz w:val="24"/>
          <w:szCs w:val="24"/>
        </w:rPr>
        <w:t>,</w:t>
      </w:r>
      <w:r w:rsidRPr="00894528">
        <w:rPr>
          <w:rFonts w:ascii="Garamond" w:hAnsi="Garamond"/>
          <w:color w:val="000000"/>
          <w:sz w:val="24"/>
          <w:szCs w:val="24"/>
        </w:rPr>
        <w:t xml:space="preserve"> me vendimin nr. 202, datë 27.9.2024, vendosi të fillojë procedurën për licencimin e shoqërisë në këtë veprimtari.</w:t>
      </w:r>
    </w:p>
    <w:p w14:paraId="1AB6B490" w14:textId="3F1681C2"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ERE botoi njoftimin në median e shkruar për fillimin e kësaj procedure (në datat 1.10.2024 dhe 2.10.2024) dhe në përfundim të afatit të pritjes së komenteve apo objeksioneve nga të tretët (data 30.10.2024), nuk rezultoi të ketë të tilla. Njoftimi për fillimin e procedurës u botua edhe në faqen zyrtare të internetit të ERE-s</w:t>
      </w:r>
      <w:r w:rsidR="006C7DB8">
        <w:rPr>
          <w:rFonts w:ascii="Garamond" w:hAnsi="Garamond"/>
          <w:color w:val="000000"/>
          <w:sz w:val="24"/>
          <w:szCs w:val="24"/>
        </w:rPr>
        <w:t>.</w:t>
      </w:r>
    </w:p>
    <w:p w14:paraId="6E39AC16" w14:textId="16CB3F88"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Me shkresën nr. 2057 prot., datë 8.10.2024, ERE ka njoftuar Ministrinë e Infrastrukturës dhe Energjisë (MIE) për fillimin e kësaj procedure, ndërsa me shkresën nr. 1845/7 prot., datë 4.10.2024 i është drejtuar shoqërisë duke i njoftuar vendimin e fillimit të procedurës dhe duke i kërkuar plotësimin e dokumentacionit të konstatuar të pa plotësuar apo të plotësuar pjesërisht.</w:t>
      </w:r>
    </w:p>
    <w:p w14:paraId="7866030A" w14:textId="73628BAB"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Në vijim të korrespondencës së zhvilluar me shoqërinë, rezulton se shoqëria ka depozituar dokumentacion plotësues të aplikimit me shkresat e protokolluara në ERE me nr. 1845/8 prot., datë 16.10.2024, nr. 1845/12 prot., datë 12.11.2024, nr. 1845/13 prot., datë 18.11.2024 dhe nr. 1845/16 prot., datë 27.11.2024.</w:t>
      </w:r>
    </w:p>
    <w:p w14:paraId="7C8F9E53" w14:textId="7CD807BB"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Me qëllim shqyrtimin e dokumentacionit të dorëzuar dhe/ose zhvillimin e një korrespondence të mundshme me shoqërinë, me vendimin e </w:t>
      </w:r>
      <w:r w:rsidR="006C7DB8" w:rsidRPr="00894528">
        <w:rPr>
          <w:rFonts w:ascii="Garamond" w:hAnsi="Garamond"/>
          <w:color w:val="000000"/>
          <w:sz w:val="24"/>
          <w:szCs w:val="24"/>
        </w:rPr>
        <w:t xml:space="preserve">Bordit </w:t>
      </w:r>
      <w:r w:rsidRPr="00894528">
        <w:rPr>
          <w:rFonts w:ascii="Garamond" w:hAnsi="Garamond"/>
          <w:color w:val="000000"/>
          <w:sz w:val="24"/>
          <w:szCs w:val="24"/>
        </w:rPr>
        <w:t xml:space="preserve">të ERE-s nr. 259, datë 2.12.2024 u vendos zgjatja deri në 10 (dhjetë) ditë pune e vendimmarrjes së </w:t>
      </w:r>
      <w:r w:rsidR="006C7DB8" w:rsidRPr="00894528">
        <w:rPr>
          <w:rFonts w:ascii="Garamond" w:hAnsi="Garamond"/>
          <w:color w:val="000000"/>
          <w:sz w:val="24"/>
          <w:szCs w:val="24"/>
        </w:rPr>
        <w:t>Bordit</w:t>
      </w:r>
      <w:r w:rsidR="006C7DB8">
        <w:rPr>
          <w:rFonts w:ascii="Garamond" w:hAnsi="Garamond"/>
          <w:color w:val="000000"/>
          <w:sz w:val="24"/>
          <w:szCs w:val="24"/>
        </w:rPr>
        <w:t>,</w:t>
      </w:r>
      <w:r w:rsidR="006C7DB8" w:rsidRPr="00894528">
        <w:rPr>
          <w:rFonts w:ascii="Garamond" w:hAnsi="Garamond"/>
          <w:color w:val="000000"/>
          <w:sz w:val="24"/>
          <w:szCs w:val="24"/>
        </w:rPr>
        <w:t xml:space="preserve"> </w:t>
      </w:r>
      <w:r w:rsidRPr="00894528">
        <w:rPr>
          <w:rFonts w:ascii="Garamond" w:hAnsi="Garamond"/>
          <w:color w:val="000000"/>
          <w:sz w:val="24"/>
          <w:szCs w:val="24"/>
        </w:rPr>
        <w:t xml:space="preserve">në lidhje me aplikimin e shoqërisë “M.C. </w:t>
      </w:r>
      <w:r w:rsidR="006C7DB8" w:rsidRPr="00894528">
        <w:rPr>
          <w:rFonts w:ascii="Garamond" w:hAnsi="Garamond"/>
          <w:color w:val="000000"/>
          <w:sz w:val="24"/>
          <w:szCs w:val="24"/>
        </w:rPr>
        <w:t>Energji Gojan</w:t>
      </w:r>
      <w:r w:rsidRPr="00894528">
        <w:rPr>
          <w:rFonts w:ascii="Garamond" w:hAnsi="Garamond"/>
          <w:color w:val="000000"/>
          <w:sz w:val="24"/>
          <w:szCs w:val="24"/>
        </w:rPr>
        <w:t>” sh.p.k.</w:t>
      </w:r>
    </w:p>
    <w:p w14:paraId="2CB9D48F" w14:textId="570381C0"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Me shkresën e protokolluar në ERE me nr. 1845/17 prot., datë 4.12.2024, shoqëria ka depozituar dokumentacion plotësues të aplikimit, nga shqyrtimi i të cilit ka rezultuar se mbetej ende informacion e dokumentacion i paplotësuar, ndaj ERE iu drejtua shoqërisë me </w:t>
      </w:r>
      <w:r w:rsidRPr="006C7DB8">
        <w:rPr>
          <w:rFonts w:ascii="Garamond" w:hAnsi="Garamond"/>
          <w:i/>
          <w:color w:val="000000"/>
          <w:sz w:val="24"/>
          <w:szCs w:val="24"/>
        </w:rPr>
        <w:t>email</w:t>
      </w:r>
      <w:r w:rsidR="006C7DB8">
        <w:rPr>
          <w:rFonts w:ascii="Garamond" w:hAnsi="Garamond"/>
          <w:color w:val="000000"/>
          <w:sz w:val="24"/>
          <w:szCs w:val="24"/>
        </w:rPr>
        <w:t>-</w:t>
      </w:r>
      <w:r w:rsidRPr="00894528">
        <w:rPr>
          <w:rFonts w:ascii="Garamond" w:hAnsi="Garamond"/>
          <w:color w:val="000000"/>
          <w:sz w:val="24"/>
          <w:szCs w:val="24"/>
        </w:rPr>
        <w:t>in e protokolluar me nr. 1845/20 prot., datë 10.12.2024, për ta informuar për sa konstatuar prej saj. Në përgjigje me email</w:t>
      </w:r>
      <w:r w:rsidR="006C7DB8">
        <w:rPr>
          <w:rFonts w:ascii="Garamond" w:hAnsi="Garamond"/>
          <w:color w:val="000000"/>
          <w:sz w:val="24"/>
          <w:szCs w:val="24"/>
        </w:rPr>
        <w:t>-</w:t>
      </w:r>
      <w:r w:rsidRPr="00894528">
        <w:rPr>
          <w:rFonts w:ascii="Garamond" w:hAnsi="Garamond"/>
          <w:color w:val="000000"/>
          <w:sz w:val="24"/>
          <w:szCs w:val="24"/>
        </w:rPr>
        <w:t>in e protokolluar me nr. 1845/21 prot., datë 10.12.2024, shoqëria ka përcjellë informacion dhe dokumentacion plotësues për këtë aplikim.</w:t>
      </w:r>
    </w:p>
    <w:p w14:paraId="701C35E8" w14:textId="3583976E"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Nga analizimi i aplikimit, në referencë të përcaktimeve të “Rregullores për procedurat dhe afatet për dhënien, modifikimin, transferimin, rinovimin, njohjen dhe heqjen e licencave në sektorin e energjisë elektrike”, </w:t>
      </w:r>
      <w:r w:rsidR="006C7DB8" w:rsidRPr="006C7DB8">
        <w:rPr>
          <w:rFonts w:ascii="Garamond" w:hAnsi="Garamond"/>
          <w:color w:val="000000"/>
          <w:sz w:val="24"/>
          <w:szCs w:val="24"/>
        </w:rPr>
        <w:t>të</w:t>
      </w:r>
      <w:r w:rsidRPr="00894528">
        <w:rPr>
          <w:rFonts w:ascii="Garamond" w:hAnsi="Garamond"/>
          <w:color w:val="000000"/>
          <w:sz w:val="24"/>
          <w:szCs w:val="24"/>
        </w:rPr>
        <w:t xml:space="preserve"> ndryshuar, rezulton se shoqëria ka plotësuar dokumentacionin e kërkuar në zbatim të nenit 9</w:t>
      </w:r>
      <w:r w:rsidR="006C7DB8">
        <w:rPr>
          <w:rFonts w:ascii="Garamond" w:hAnsi="Garamond"/>
          <w:color w:val="000000"/>
          <w:sz w:val="24"/>
          <w:szCs w:val="24"/>
        </w:rPr>
        <w:t>,</w:t>
      </w:r>
      <w:r w:rsidRPr="00894528">
        <w:rPr>
          <w:rFonts w:ascii="Garamond" w:hAnsi="Garamond"/>
          <w:color w:val="000000"/>
          <w:sz w:val="24"/>
          <w:szCs w:val="24"/>
        </w:rPr>
        <w:t xml:space="preserve"> për pikën 1.1,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dhe “c”; për pikën 1.2,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“c” </w:t>
      </w:r>
      <w:r w:rsidRPr="00894528">
        <w:rPr>
          <w:rFonts w:ascii="Garamond" w:hAnsi="Garamond"/>
          <w:color w:val="000000"/>
          <w:sz w:val="24"/>
          <w:szCs w:val="24"/>
        </w:rPr>
        <w:lastRenderedPageBreak/>
        <w:t>dhe “d”; për pikën 1.3</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germën</w:t>
      </w:r>
      <w:r w:rsidRPr="00894528">
        <w:rPr>
          <w:rFonts w:ascii="Garamond" w:hAnsi="Garamond"/>
          <w:color w:val="000000"/>
          <w:sz w:val="24"/>
          <w:szCs w:val="24"/>
        </w:rPr>
        <w:t xml:space="preserve"> “b” dhe “c”; si dhe për pikën 2.1</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“c</w:t>
      </w:r>
      <w:r w:rsidR="006C7DB8">
        <w:rPr>
          <w:rFonts w:ascii="Garamond" w:hAnsi="Garamond"/>
          <w:color w:val="000000"/>
          <w:sz w:val="24"/>
          <w:szCs w:val="24"/>
        </w:rPr>
        <w:t>”</w:t>
      </w:r>
      <w:r w:rsidRPr="00894528">
        <w:rPr>
          <w:rFonts w:ascii="Garamond" w:hAnsi="Garamond"/>
          <w:color w:val="000000"/>
          <w:sz w:val="24"/>
          <w:szCs w:val="24"/>
        </w:rPr>
        <w:t>, “d”, “e” dhe “f”.</w:t>
      </w:r>
    </w:p>
    <w:p w14:paraId="054CFBD2" w14:textId="05CD3719"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Rezulton se shoqëria “M.C</w:t>
      </w:r>
      <w:r w:rsidR="00290184">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sh.p.k.:</w:t>
      </w:r>
    </w:p>
    <w:p w14:paraId="7565688C" w14:textId="605FC8B2" w:rsidR="00894528" w:rsidRPr="006C7DB8" w:rsidRDefault="00407C9E" w:rsidP="0089452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w:t>
      </w:r>
      <w:r w:rsidR="00894528" w:rsidRPr="00894528">
        <w:rPr>
          <w:rFonts w:ascii="Garamond" w:hAnsi="Garamond" w:cs="Symbol"/>
          <w:color w:val="000000"/>
          <w:sz w:val="24"/>
          <w:szCs w:val="24"/>
        </w:rPr>
        <w:t xml:space="preserve"> </w:t>
      </w:r>
      <w:r w:rsidR="00894528" w:rsidRPr="00894528">
        <w:rPr>
          <w:rFonts w:ascii="Garamond" w:hAnsi="Garamond"/>
          <w:color w:val="000000"/>
          <w:sz w:val="24"/>
          <w:szCs w:val="24"/>
        </w:rPr>
        <w:t xml:space="preserve">Ka nënshkruar me Ministrinë e Infrastrukturës dhe Energjisë (MIE) Kontratën e Koncesionit </w:t>
      </w:r>
      <w:r w:rsidR="006C7DB8" w:rsidRPr="006C7DB8">
        <w:rPr>
          <w:rFonts w:ascii="Garamond" w:hAnsi="Garamond"/>
          <w:color w:val="000000"/>
          <w:sz w:val="24"/>
          <w:szCs w:val="24"/>
        </w:rPr>
        <w:t>të</w:t>
      </w:r>
      <w:r w:rsidR="00894528" w:rsidRPr="00894528">
        <w:rPr>
          <w:rFonts w:ascii="Garamond" w:hAnsi="Garamond"/>
          <w:color w:val="000000"/>
          <w:sz w:val="24"/>
          <w:szCs w:val="24"/>
        </w:rPr>
        <w:t xml:space="preserve"> formës BOT me nr. 2515 </w:t>
      </w:r>
      <w:r w:rsidR="006C7DB8">
        <w:rPr>
          <w:rFonts w:ascii="Garamond" w:hAnsi="Garamond"/>
          <w:color w:val="000000"/>
          <w:sz w:val="24"/>
          <w:szCs w:val="24"/>
        </w:rPr>
        <w:t>r</w:t>
      </w:r>
      <w:r w:rsidR="00894528" w:rsidRPr="00894528">
        <w:rPr>
          <w:rFonts w:ascii="Garamond" w:hAnsi="Garamond"/>
          <w:color w:val="000000"/>
          <w:sz w:val="24"/>
          <w:szCs w:val="24"/>
        </w:rPr>
        <w:t xml:space="preserve">ep., nr. 1181 </w:t>
      </w:r>
      <w:r w:rsidR="006C7DB8">
        <w:rPr>
          <w:rFonts w:ascii="Garamond" w:hAnsi="Garamond"/>
          <w:color w:val="000000"/>
          <w:sz w:val="24"/>
          <w:szCs w:val="24"/>
        </w:rPr>
        <w:t>k</w:t>
      </w:r>
      <w:r w:rsidR="00894528" w:rsidRPr="00894528">
        <w:rPr>
          <w:rFonts w:ascii="Garamond" w:hAnsi="Garamond"/>
          <w:color w:val="000000"/>
          <w:sz w:val="24"/>
          <w:szCs w:val="24"/>
        </w:rPr>
        <w:t>ol., datë 6.11.2017, “</w:t>
      </w:r>
      <w:r w:rsidR="00894528" w:rsidRPr="006C7DB8">
        <w:rPr>
          <w:rFonts w:ascii="Garamond" w:hAnsi="Garamond"/>
          <w:iCs/>
          <w:color w:val="000000"/>
          <w:sz w:val="24"/>
          <w:szCs w:val="24"/>
        </w:rPr>
        <w:t xml:space="preserve">Kontratë koncesioni e formës </w:t>
      </w:r>
      <w:r w:rsidR="006C7DB8">
        <w:rPr>
          <w:rFonts w:ascii="Garamond" w:hAnsi="Garamond"/>
          <w:iCs/>
          <w:color w:val="000000"/>
          <w:sz w:val="24"/>
          <w:szCs w:val="24"/>
        </w:rPr>
        <w:t>‘</w:t>
      </w:r>
      <w:r w:rsidR="00894528" w:rsidRPr="006C7DB8">
        <w:rPr>
          <w:rFonts w:ascii="Garamond" w:hAnsi="Garamond"/>
          <w:iCs/>
          <w:color w:val="000000"/>
          <w:sz w:val="24"/>
          <w:szCs w:val="24"/>
        </w:rPr>
        <w:t>BOT</w:t>
      </w:r>
      <w:r w:rsidR="006C7DB8">
        <w:rPr>
          <w:rFonts w:ascii="Garamond" w:hAnsi="Garamond"/>
          <w:iCs/>
          <w:color w:val="000000"/>
          <w:sz w:val="24"/>
          <w:szCs w:val="24"/>
        </w:rPr>
        <w:t>’</w:t>
      </w:r>
      <w:r w:rsidR="00894528" w:rsidRPr="006C7DB8">
        <w:rPr>
          <w:rFonts w:ascii="Garamond" w:hAnsi="Garamond"/>
          <w:iCs/>
          <w:color w:val="000000"/>
          <w:sz w:val="24"/>
          <w:szCs w:val="24"/>
        </w:rPr>
        <w:t xml:space="preserve"> (ndërtim-operim-transferim) për objektin “Dhënie me koncesion të hidrocentralit Gojan”</w:t>
      </w:r>
      <w:r w:rsidR="00894528" w:rsidRPr="006C7DB8">
        <w:rPr>
          <w:rFonts w:ascii="Garamond" w:hAnsi="Garamond"/>
          <w:color w:val="000000"/>
          <w:sz w:val="24"/>
          <w:szCs w:val="24"/>
        </w:rPr>
        <w:t xml:space="preserve">, të ndryshuar me </w:t>
      </w:r>
      <w:r w:rsidR="006C7DB8" w:rsidRPr="006C7DB8">
        <w:rPr>
          <w:rFonts w:ascii="Garamond" w:hAnsi="Garamond"/>
          <w:color w:val="000000"/>
          <w:sz w:val="24"/>
          <w:szCs w:val="24"/>
        </w:rPr>
        <w:t xml:space="preserve">kontratën shtesë të koncesionit </w:t>
      </w:r>
      <w:r w:rsidR="00894528" w:rsidRPr="006C7DB8">
        <w:rPr>
          <w:rFonts w:ascii="Garamond" w:hAnsi="Garamond"/>
          <w:color w:val="000000"/>
          <w:sz w:val="24"/>
          <w:szCs w:val="24"/>
        </w:rPr>
        <w:t xml:space="preserve">nr. 2 rep., nr.2/3 kol., datë 3.1.2019 dhe me </w:t>
      </w:r>
      <w:r w:rsidR="006C7DB8" w:rsidRPr="006C7DB8">
        <w:rPr>
          <w:rFonts w:ascii="Garamond" w:hAnsi="Garamond"/>
          <w:color w:val="000000"/>
          <w:sz w:val="24"/>
          <w:szCs w:val="24"/>
        </w:rPr>
        <w:t>kontratën shtesë nr</w:t>
      </w:r>
      <w:r w:rsidR="00894528" w:rsidRPr="006C7DB8">
        <w:rPr>
          <w:rFonts w:ascii="Garamond" w:hAnsi="Garamond"/>
          <w:color w:val="000000"/>
          <w:sz w:val="24"/>
          <w:szCs w:val="24"/>
        </w:rPr>
        <w:t xml:space="preserve">. 1990 </w:t>
      </w:r>
      <w:r w:rsidR="006C7DB8">
        <w:rPr>
          <w:rFonts w:ascii="Garamond" w:hAnsi="Garamond"/>
          <w:color w:val="000000"/>
          <w:sz w:val="24"/>
          <w:szCs w:val="24"/>
        </w:rPr>
        <w:t>r</w:t>
      </w:r>
      <w:r w:rsidR="00894528" w:rsidRPr="006C7DB8">
        <w:rPr>
          <w:rFonts w:ascii="Garamond" w:hAnsi="Garamond"/>
          <w:color w:val="000000"/>
          <w:sz w:val="24"/>
          <w:szCs w:val="24"/>
        </w:rPr>
        <w:t xml:space="preserve">ep., nr. 1465 </w:t>
      </w:r>
      <w:r w:rsidR="006C7DB8">
        <w:rPr>
          <w:rFonts w:ascii="Garamond" w:hAnsi="Garamond"/>
          <w:color w:val="000000"/>
          <w:sz w:val="24"/>
          <w:szCs w:val="24"/>
        </w:rPr>
        <w:t>k</w:t>
      </w:r>
      <w:r w:rsidR="00894528" w:rsidRPr="006C7DB8">
        <w:rPr>
          <w:rFonts w:ascii="Garamond" w:hAnsi="Garamond"/>
          <w:color w:val="000000"/>
          <w:sz w:val="24"/>
          <w:szCs w:val="24"/>
        </w:rPr>
        <w:t>ol., datë 7.12.2022;</w:t>
      </w:r>
    </w:p>
    <w:p w14:paraId="4E68CB14" w14:textId="6FCE1ED0" w:rsidR="00894528" w:rsidRPr="006C7DB8" w:rsidRDefault="00407C9E"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s="Symbol"/>
          <w:color w:val="000000"/>
          <w:sz w:val="24"/>
          <w:szCs w:val="24"/>
        </w:rPr>
        <w:t>-</w:t>
      </w:r>
      <w:r w:rsidR="00894528" w:rsidRPr="006C7DB8">
        <w:rPr>
          <w:rFonts w:ascii="Garamond" w:hAnsi="Garamond" w:cs="Symbol"/>
          <w:color w:val="000000"/>
          <w:sz w:val="24"/>
          <w:szCs w:val="24"/>
        </w:rPr>
        <w:t xml:space="preserve"> </w:t>
      </w:r>
      <w:r w:rsidR="00894528" w:rsidRPr="006C7DB8">
        <w:rPr>
          <w:rFonts w:ascii="Garamond" w:hAnsi="Garamond"/>
          <w:color w:val="000000"/>
          <w:sz w:val="24"/>
          <w:szCs w:val="24"/>
        </w:rPr>
        <w:t xml:space="preserve">Është pajisur me </w:t>
      </w:r>
      <w:r w:rsidR="006C7DB8">
        <w:rPr>
          <w:rFonts w:ascii="Garamond" w:hAnsi="Garamond"/>
          <w:color w:val="000000"/>
          <w:sz w:val="24"/>
          <w:szCs w:val="24"/>
        </w:rPr>
        <w:t>l</w:t>
      </w:r>
      <w:r w:rsidR="00894528" w:rsidRPr="006C7DB8">
        <w:rPr>
          <w:rFonts w:ascii="Garamond" w:hAnsi="Garamond"/>
          <w:color w:val="000000"/>
          <w:sz w:val="24"/>
          <w:szCs w:val="24"/>
        </w:rPr>
        <w:t xml:space="preserve">ejen e përdorimit të burimit ujor sipërfaqësor </w:t>
      </w:r>
      <w:r w:rsidR="006C7DB8">
        <w:rPr>
          <w:rFonts w:ascii="Garamond" w:hAnsi="Garamond"/>
          <w:color w:val="000000"/>
          <w:sz w:val="24"/>
          <w:szCs w:val="24"/>
        </w:rPr>
        <w:t>n</w:t>
      </w:r>
      <w:r w:rsidR="00894528" w:rsidRPr="006C7DB8">
        <w:rPr>
          <w:rFonts w:ascii="Garamond" w:hAnsi="Garamond"/>
          <w:color w:val="000000"/>
          <w:sz w:val="24"/>
          <w:szCs w:val="24"/>
        </w:rPr>
        <w:t>r. 1/2 prot., datë 20.4.2021, dhënë nga Këshillit i Basenit Ujor Mat, me afat vlefshmërie sipas kontratës koncensionare;</w:t>
      </w:r>
    </w:p>
    <w:p w14:paraId="2E7C867B" w14:textId="7DB3A752" w:rsidR="00894528" w:rsidRPr="006C7DB8" w:rsidRDefault="00407C9E" w:rsidP="005414B1">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s="Symbol"/>
          <w:color w:val="000000"/>
          <w:sz w:val="24"/>
          <w:szCs w:val="24"/>
        </w:rPr>
        <w:t>-</w:t>
      </w:r>
      <w:r w:rsidR="00894528" w:rsidRPr="006C7DB8">
        <w:rPr>
          <w:rFonts w:ascii="Garamond" w:hAnsi="Garamond" w:cs="Symbol"/>
          <w:color w:val="000000"/>
          <w:sz w:val="24"/>
          <w:szCs w:val="24"/>
        </w:rPr>
        <w:t xml:space="preserve"> </w:t>
      </w:r>
      <w:r w:rsidR="00894528" w:rsidRPr="006C7DB8">
        <w:rPr>
          <w:rFonts w:ascii="Garamond" w:hAnsi="Garamond"/>
          <w:color w:val="000000"/>
          <w:sz w:val="24"/>
          <w:szCs w:val="24"/>
        </w:rPr>
        <w:t xml:space="preserve">Është pajisur me </w:t>
      </w:r>
      <w:r w:rsidR="006C7DB8">
        <w:rPr>
          <w:rFonts w:ascii="Garamond" w:hAnsi="Garamond"/>
          <w:color w:val="000000"/>
          <w:sz w:val="24"/>
          <w:szCs w:val="24"/>
        </w:rPr>
        <w:t>v</w:t>
      </w:r>
      <w:r w:rsidR="00894528" w:rsidRPr="006C7DB8">
        <w:rPr>
          <w:rFonts w:ascii="Garamond" w:hAnsi="Garamond"/>
          <w:color w:val="000000"/>
          <w:sz w:val="24"/>
          <w:szCs w:val="24"/>
        </w:rPr>
        <w:t>endim për VNM</w:t>
      </w:r>
      <w:r w:rsidR="006C7DB8">
        <w:rPr>
          <w:rFonts w:ascii="Garamond" w:hAnsi="Garamond"/>
          <w:color w:val="000000"/>
          <w:sz w:val="24"/>
          <w:szCs w:val="24"/>
        </w:rPr>
        <w:t>-n</w:t>
      </w:r>
      <w:r w:rsidR="006C7DB8" w:rsidRPr="006C7DB8">
        <w:rPr>
          <w:rFonts w:ascii="Garamond" w:hAnsi="Garamond"/>
          <w:color w:val="000000"/>
          <w:sz w:val="24"/>
          <w:szCs w:val="24"/>
        </w:rPr>
        <w:t xml:space="preserve">ë </w:t>
      </w:r>
      <w:r w:rsidR="006C7DB8">
        <w:rPr>
          <w:rFonts w:ascii="Garamond" w:hAnsi="Garamond"/>
          <w:color w:val="000000"/>
          <w:sz w:val="24"/>
          <w:szCs w:val="24"/>
        </w:rPr>
        <w:t>p</w:t>
      </w:r>
      <w:r w:rsidR="00894528" w:rsidRPr="006C7DB8">
        <w:rPr>
          <w:rFonts w:ascii="Garamond" w:hAnsi="Garamond"/>
          <w:color w:val="000000"/>
          <w:sz w:val="24"/>
          <w:szCs w:val="24"/>
        </w:rPr>
        <w:t xml:space="preserve">araprake, lëshuar më 17.10.2022 nga Agjencia Kombëtare e Mjedisit (AKM), për të zhvilluar projektin “Ndërtim i HEC </w:t>
      </w:r>
      <w:r w:rsidR="006C7DB8">
        <w:rPr>
          <w:rFonts w:ascii="Garamond" w:hAnsi="Garamond"/>
          <w:color w:val="000000"/>
          <w:sz w:val="24"/>
          <w:szCs w:val="24"/>
        </w:rPr>
        <w:t>‘</w:t>
      </w:r>
      <w:r w:rsidR="00894528" w:rsidRPr="006C7DB8">
        <w:rPr>
          <w:rFonts w:ascii="Garamond" w:hAnsi="Garamond"/>
          <w:color w:val="000000"/>
          <w:sz w:val="24"/>
          <w:szCs w:val="24"/>
        </w:rPr>
        <w:t>Gojan</w:t>
      </w:r>
      <w:r w:rsidR="006C7DB8">
        <w:rPr>
          <w:rFonts w:ascii="Garamond" w:hAnsi="Garamond"/>
          <w:color w:val="000000"/>
          <w:sz w:val="24"/>
          <w:szCs w:val="24"/>
        </w:rPr>
        <w:t>’</w:t>
      </w:r>
      <w:r w:rsidR="00894528" w:rsidRPr="006C7DB8">
        <w:rPr>
          <w:rFonts w:ascii="Garamond" w:hAnsi="Garamond"/>
          <w:color w:val="000000"/>
          <w:sz w:val="24"/>
          <w:szCs w:val="24"/>
        </w:rPr>
        <w:t xml:space="preserve">”, për </w:t>
      </w:r>
      <w:bookmarkStart w:id="0" w:name="_GoBack"/>
      <w:bookmarkEnd w:id="0"/>
      <w:r w:rsidR="00894528" w:rsidRPr="006C7DB8">
        <w:rPr>
          <w:rFonts w:ascii="Garamond" w:hAnsi="Garamond"/>
          <w:color w:val="000000"/>
          <w:sz w:val="24"/>
          <w:szCs w:val="24"/>
        </w:rPr>
        <w:t xml:space="preserve">fuqinë 15 </w:t>
      </w:r>
      <w:r w:rsidR="006C7DB8">
        <w:rPr>
          <w:rFonts w:ascii="Garamond" w:hAnsi="Garamond"/>
          <w:color w:val="000000"/>
          <w:sz w:val="24"/>
          <w:szCs w:val="24"/>
        </w:rPr>
        <w:t>mw</w:t>
      </w:r>
      <w:r w:rsidR="00894528" w:rsidRPr="006C7DB8">
        <w:rPr>
          <w:rFonts w:ascii="Garamond" w:hAnsi="Garamond"/>
          <w:color w:val="000000"/>
          <w:sz w:val="24"/>
          <w:szCs w:val="24"/>
        </w:rPr>
        <w:t xml:space="preserve">. Shoqëria ka dokumentuar fillimi e punimeve </w:t>
      </w:r>
      <w:r w:rsidR="006C7DB8">
        <w:rPr>
          <w:rFonts w:ascii="Garamond" w:hAnsi="Garamond"/>
          <w:color w:val="000000"/>
          <w:sz w:val="24"/>
          <w:szCs w:val="24"/>
        </w:rPr>
        <w:t>n</w:t>
      </w:r>
      <w:r w:rsidR="00894528" w:rsidRPr="006C7DB8">
        <w:rPr>
          <w:rFonts w:ascii="Garamond" w:hAnsi="Garamond"/>
          <w:color w:val="000000"/>
          <w:sz w:val="24"/>
          <w:szCs w:val="24"/>
        </w:rPr>
        <w:t>ë datën 18.1.2024, pra brenda afatit të vlefshmërisë së kësaj VNM-je.</w:t>
      </w:r>
    </w:p>
    <w:p w14:paraId="7A3FE463" w14:textId="756C5322" w:rsidR="00894528" w:rsidRPr="006C7DB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olor w:val="000000"/>
          <w:sz w:val="24"/>
          <w:szCs w:val="24"/>
        </w:rPr>
        <w:t xml:space="preserve">- ERE, në zbatim të nenit 38,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w:t>
      </w:r>
      <w:r w:rsidR="006C7DB8">
        <w:rPr>
          <w:rFonts w:ascii="Garamond" w:hAnsi="Garamond"/>
          <w:color w:val="000000"/>
          <w:sz w:val="24"/>
          <w:szCs w:val="24"/>
        </w:rPr>
        <w:t>,</w:t>
      </w:r>
      <w:r w:rsidRPr="006C7DB8">
        <w:rPr>
          <w:rFonts w:ascii="Garamond" w:hAnsi="Garamond"/>
          <w:color w:val="000000"/>
          <w:sz w:val="24"/>
          <w:szCs w:val="24"/>
        </w:rPr>
        <w:t xml:space="preserve"> të ligjit nr. 43/2015</w:t>
      </w:r>
      <w:r w:rsidR="006C7DB8">
        <w:rPr>
          <w:rFonts w:ascii="Garamond" w:hAnsi="Garamond"/>
          <w:color w:val="000000"/>
          <w:sz w:val="24"/>
          <w:szCs w:val="24"/>
        </w:rPr>
        <w:t>,</w:t>
      </w:r>
      <w:r w:rsidRPr="006C7DB8">
        <w:rPr>
          <w:rFonts w:ascii="Garamond" w:hAnsi="Garamond"/>
          <w:color w:val="000000"/>
          <w:sz w:val="24"/>
          <w:szCs w:val="24"/>
        </w:rPr>
        <w:t xml:space="preserve"> “</w:t>
      </w:r>
      <w:r w:rsidRPr="006C7DB8">
        <w:rPr>
          <w:rFonts w:ascii="Garamond" w:hAnsi="Garamond"/>
          <w:iCs/>
          <w:color w:val="000000"/>
          <w:sz w:val="24"/>
          <w:szCs w:val="24"/>
        </w:rPr>
        <w:t>Për sektorin e energjisë elektrike</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dhe nenit 5,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w:t>
      </w:r>
      <w:r w:rsidR="006C7DB8">
        <w:rPr>
          <w:rFonts w:ascii="Garamond" w:hAnsi="Garamond"/>
          <w:color w:val="000000"/>
          <w:sz w:val="24"/>
          <w:szCs w:val="24"/>
        </w:rPr>
        <w:t>,</w:t>
      </w:r>
      <w:r w:rsidRPr="006C7DB8">
        <w:rPr>
          <w:rFonts w:ascii="Garamond" w:hAnsi="Garamond"/>
          <w:color w:val="000000"/>
          <w:sz w:val="24"/>
          <w:szCs w:val="24"/>
        </w:rPr>
        <w:t xml:space="preserve"> të “</w:t>
      </w:r>
      <w:r w:rsidRPr="006C7DB8">
        <w:rPr>
          <w:rFonts w:ascii="Garamond" w:hAnsi="Garamond"/>
          <w:iCs/>
          <w:color w:val="000000"/>
          <w:sz w:val="24"/>
          <w:szCs w:val="24"/>
        </w:rPr>
        <w:t>Rregullores për procedurat dhe afatet për dhënien, modifikimin, transferimin, rinovimin, njohjen dhe heqjen e licencave në sektorin e energjisë elektrike</w:t>
      </w:r>
      <w:r w:rsidRPr="006C7DB8">
        <w:rPr>
          <w:rFonts w:ascii="Garamond" w:hAnsi="Garamond"/>
          <w:color w:val="000000"/>
          <w:sz w:val="24"/>
          <w:szCs w:val="24"/>
        </w:rPr>
        <w:t>”</w:t>
      </w:r>
      <w:r w:rsidR="006C7DB8">
        <w:rPr>
          <w:rFonts w:ascii="Garamond" w:hAnsi="Garamond"/>
          <w:color w:val="000000"/>
          <w:sz w:val="24"/>
          <w:szCs w:val="24"/>
        </w:rPr>
        <w:t>,</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lëshon një licencë për veprimtarinë e prodhimit të energjisë elektrike deri në 30 vjet. Po ashtu, në nenin 5, pika 2 të rregullores së</w:t>
      </w:r>
      <w:r w:rsidR="006C7DB8">
        <w:rPr>
          <w:rFonts w:ascii="Garamond" w:hAnsi="Garamond"/>
          <w:color w:val="000000"/>
          <w:sz w:val="24"/>
          <w:szCs w:val="24"/>
        </w:rPr>
        <w:t xml:space="preserve"> </w:t>
      </w:r>
      <w:r w:rsidRPr="006C7DB8">
        <w:rPr>
          <w:rFonts w:ascii="Garamond" w:hAnsi="Garamond"/>
          <w:color w:val="000000"/>
          <w:sz w:val="24"/>
          <w:szCs w:val="24"/>
        </w:rPr>
        <w:t>sipërcituar</w:t>
      </w:r>
      <w:r w:rsidR="006C7DB8">
        <w:rPr>
          <w:rFonts w:ascii="Garamond" w:hAnsi="Garamond"/>
          <w:color w:val="000000"/>
          <w:sz w:val="24"/>
          <w:szCs w:val="24"/>
        </w:rPr>
        <w:t xml:space="preserve"> </w:t>
      </w:r>
      <w:r w:rsidRPr="006C7DB8">
        <w:rPr>
          <w:rFonts w:ascii="Garamond" w:hAnsi="Garamond"/>
          <w:color w:val="000000"/>
          <w:sz w:val="24"/>
          <w:szCs w:val="24"/>
        </w:rPr>
        <w:t xml:space="preserve">parashikohet se: </w:t>
      </w:r>
      <w:r w:rsidR="006C7DB8">
        <w:rPr>
          <w:rFonts w:ascii="Garamond" w:hAnsi="Garamond"/>
          <w:color w:val="000000"/>
          <w:sz w:val="24"/>
          <w:szCs w:val="24"/>
        </w:rPr>
        <w:t>“</w:t>
      </w:r>
      <w:r w:rsidR="006C7DB8" w:rsidRPr="006C7DB8">
        <w:rPr>
          <w:rFonts w:ascii="Garamond" w:hAnsi="Garamond"/>
          <w:iCs/>
          <w:color w:val="000000"/>
          <w:sz w:val="24"/>
          <w:szCs w:val="24"/>
        </w:rPr>
        <w:t xml:space="preserve">Për </w:t>
      </w:r>
      <w:r w:rsidRPr="006C7DB8">
        <w:rPr>
          <w:rFonts w:ascii="Garamond" w:hAnsi="Garamond"/>
          <w:iCs/>
          <w:color w:val="000000"/>
          <w:sz w:val="24"/>
          <w:szCs w:val="24"/>
        </w:rPr>
        <w:t>aplikimet në veprimtarinë e prodhimit të energjisë elektrike, të cilat paraqiten në ERE më vonë se data efektive e kontratës/autorizimit, llogaritja e afatit së licencimit, bëhet për periudhën e mbetur</w:t>
      </w:r>
      <w:r w:rsidRPr="006C7DB8">
        <w:rPr>
          <w:rFonts w:ascii="Garamond" w:hAnsi="Garamond"/>
          <w:color w:val="000000"/>
          <w:sz w:val="24"/>
          <w:szCs w:val="24"/>
        </w:rPr>
        <w:t>.</w:t>
      </w:r>
      <w:r w:rsidR="006C7DB8">
        <w:rPr>
          <w:rFonts w:ascii="Garamond" w:hAnsi="Garamond"/>
          <w:color w:val="000000"/>
          <w:sz w:val="24"/>
          <w:szCs w:val="24"/>
        </w:rPr>
        <w:t>”</w:t>
      </w:r>
    </w:p>
    <w:p w14:paraId="5877F08B" w14:textId="651BBBF5"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Kontrata e </w:t>
      </w:r>
      <w:r w:rsidR="006C7DB8">
        <w:rPr>
          <w:rFonts w:ascii="Garamond" w:hAnsi="Garamond"/>
          <w:color w:val="000000"/>
          <w:sz w:val="24"/>
          <w:szCs w:val="24"/>
        </w:rPr>
        <w:t>k</w:t>
      </w:r>
      <w:r w:rsidRPr="00894528">
        <w:rPr>
          <w:rFonts w:ascii="Garamond" w:hAnsi="Garamond"/>
          <w:color w:val="000000"/>
          <w:sz w:val="24"/>
          <w:szCs w:val="24"/>
        </w:rPr>
        <w:t xml:space="preserve">oncesionit nr. 2515 </w:t>
      </w:r>
      <w:r w:rsidR="006C7DB8">
        <w:rPr>
          <w:rFonts w:ascii="Garamond" w:hAnsi="Garamond"/>
          <w:color w:val="000000"/>
          <w:sz w:val="24"/>
          <w:szCs w:val="24"/>
        </w:rPr>
        <w:t>r</w:t>
      </w:r>
      <w:r w:rsidRPr="00894528">
        <w:rPr>
          <w:rFonts w:ascii="Garamond" w:hAnsi="Garamond"/>
          <w:color w:val="000000"/>
          <w:sz w:val="24"/>
          <w:szCs w:val="24"/>
        </w:rPr>
        <w:t xml:space="preserve">ep., nr. 1181 </w:t>
      </w:r>
      <w:r w:rsidR="006C7DB8">
        <w:rPr>
          <w:rFonts w:ascii="Garamond" w:hAnsi="Garamond"/>
          <w:color w:val="000000"/>
          <w:sz w:val="24"/>
          <w:szCs w:val="24"/>
        </w:rPr>
        <w:t>k</w:t>
      </w:r>
      <w:r w:rsidRPr="00894528">
        <w:rPr>
          <w:rFonts w:ascii="Garamond" w:hAnsi="Garamond"/>
          <w:color w:val="000000"/>
          <w:sz w:val="24"/>
          <w:szCs w:val="24"/>
        </w:rPr>
        <w:t xml:space="preserve">ol., datë 6.11.2017, </w:t>
      </w:r>
      <w:r w:rsidR="006C7DB8" w:rsidRPr="006C7DB8">
        <w:rPr>
          <w:rFonts w:ascii="Garamond" w:hAnsi="Garamond"/>
          <w:color w:val="000000"/>
          <w:sz w:val="24"/>
          <w:szCs w:val="24"/>
        </w:rPr>
        <w:t>të</w:t>
      </w:r>
      <w:r w:rsidRPr="00894528">
        <w:rPr>
          <w:rFonts w:ascii="Garamond" w:hAnsi="Garamond"/>
          <w:color w:val="000000"/>
          <w:sz w:val="24"/>
          <w:szCs w:val="24"/>
        </w:rPr>
        <w:t xml:space="preserve"> ndryshuar, ka një afat 35-vjeçar dhe konstatohet se shoqëria ka humbur afërsisht 7 vjet e 1 muaj nga periudha koncensionare. Si e tillë periudha e mbetur për licencim është afërsisht 27 vjet e 11 muaj, afat ky i cili përfundon konkretisht më 6.11.2052, ndaj dhe licenca do të jetë e vlefshme deri në këtë datë.</w:t>
      </w:r>
    </w:p>
    <w:p w14:paraId="0C53EB27" w14:textId="0BC841AE"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Në lidhje me vërtetimin që shoqëria nuk ka detyrime të pashlyera ndaj organeve të sigurimeve shoqërore e shëndetësore, ajo ka depozituar në ERE dokumentin “Detyrimet në kohë reale”, të datës 10.12.2024, i cili nuk ka nënshkrim dhe vulë të institucionit përkatës, por është i shoqëruar me një vërtetim noterial të njësisë me origjinalin. Vërtetimi që nuk ka detyrime të pashlyera ndaj organeve të sigurimeve shoqërore dhe shëndetësore do të depozitohet nga shoqëria në vijim, në kuadër të zbatimit dhe mbikëqyrjes së kushteve të licencës përkatëse. </w:t>
      </w:r>
    </w:p>
    <w:p w14:paraId="2A2E3EDF" w14:textId="1529A02B" w:rsid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Për gjithë sa më sipër, </w:t>
      </w:r>
      <w:r w:rsidR="006C7DB8" w:rsidRPr="00894528">
        <w:rPr>
          <w:rFonts w:ascii="Garamond" w:hAnsi="Garamond"/>
          <w:color w:val="000000"/>
          <w:sz w:val="24"/>
          <w:szCs w:val="24"/>
        </w:rPr>
        <w:t xml:space="preserve">Bordi </w:t>
      </w:r>
      <w:r w:rsidRPr="00894528">
        <w:rPr>
          <w:rFonts w:ascii="Garamond" w:hAnsi="Garamond"/>
          <w:color w:val="000000"/>
          <w:sz w:val="24"/>
          <w:szCs w:val="24"/>
        </w:rPr>
        <w:t>i ERE-s</w:t>
      </w:r>
    </w:p>
    <w:p w14:paraId="36EFD0E1" w14:textId="77777777" w:rsidR="00894528" w:rsidRPr="00894528" w:rsidRDefault="00894528" w:rsidP="006C7DB8">
      <w:pPr>
        <w:autoSpaceDE w:val="0"/>
        <w:autoSpaceDN w:val="0"/>
        <w:adjustRightInd w:val="0"/>
        <w:spacing w:after="0" w:line="240" w:lineRule="auto"/>
        <w:jc w:val="both"/>
        <w:rPr>
          <w:rFonts w:ascii="Garamond" w:hAnsi="Garamond"/>
          <w:color w:val="000000"/>
          <w:sz w:val="24"/>
          <w:szCs w:val="24"/>
        </w:rPr>
      </w:pPr>
    </w:p>
    <w:p w14:paraId="4B2EC0F6" w14:textId="41BBEFF7" w:rsidR="00894528" w:rsidRPr="00894528" w:rsidRDefault="00894528" w:rsidP="00894528">
      <w:pPr>
        <w:autoSpaceDE w:val="0"/>
        <w:autoSpaceDN w:val="0"/>
        <w:adjustRightInd w:val="0"/>
        <w:spacing w:after="0" w:line="240" w:lineRule="auto"/>
        <w:ind w:firstLine="284"/>
        <w:jc w:val="center"/>
        <w:rPr>
          <w:rFonts w:ascii="Garamond" w:hAnsi="Garamond"/>
          <w:bCs/>
          <w:color w:val="000000"/>
          <w:sz w:val="24"/>
          <w:szCs w:val="24"/>
        </w:rPr>
      </w:pPr>
      <w:r w:rsidRPr="00894528">
        <w:rPr>
          <w:rFonts w:ascii="Garamond" w:hAnsi="Garamond"/>
          <w:bCs/>
          <w:color w:val="000000"/>
          <w:sz w:val="24"/>
          <w:szCs w:val="24"/>
        </w:rPr>
        <w:t>VENDOSI:</w:t>
      </w:r>
    </w:p>
    <w:p w14:paraId="5BAD6FF0" w14:textId="77777777" w:rsidR="00894528" w:rsidRPr="00894528" w:rsidRDefault="00894528" w:rsidP="00894528">
      <w:pPr>
        <w:autoSpaceDE w:val="0"/>
        <w:autoSpaceDN w:val="0"/>
        <w:adjustRightInd w:val="0"/>
        <w:spacing w:after="0" w:line="240" w:lineRule="auto"/>
        <w:ind w:firstLine="284"/>
        <w:jc w:val="center"/>
        <w:rPr>
          <w:rFonts w:ascii="Garamond" w:hAnsi="Garamond"/>
          <w:color w:val="000000"/>
          <w:sz w:val="24"/>
          <w:szCs w:val="24"/>
        </w:rPr>
      </w:pPr>
    </w:p>
    <w:p w14:paraId="27AC2A79" w14:textId="1813BB11"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1. Të licencojë shoqërinë “M.C </w:t>
      </w:r>
      <w:r w:rsidR="006C7DB8" w:rsidRPr="00894528">
        <w:rPr>
          <w:rFonts w:ascii="Garamond" w:hAnsi="Garamond"/>
          <w:color w:val="000000"/>
          <w:sz w:val="24"/>
          <w:szCs w:val="24"/>
        </w:rPr>
        <w:t>Energji Gojan</w:t>
      </w:r>
      <w:r w:rsidRPr="00894528">
        <w:rPr>
          <w:rFonts w:ascii="Garamond" w:hAnsi="Garamond"/>
          <w:color w:val="000000"/>
          <w:sz w:val="24"/>
          <w:szCs w:val="24"/>
        </w:rPr>
        <w:t>” sh.p.k. në veprimtarinë e prodhimit të energjisë elektrike nga HEC “Gojan”, në pellgun ujëmbledhës të lumit “Fani i Madh,”, në zonën e Gojan</w:t>
      </w:r>
      <w:r w:rsidR="006C7DB8">
        <w:rPr>
          <w:rFonts w:ascii="Garamond" w:hAnsi="Garamond"/>
          <w:color w:val="000000"/>
          <w:sz w:val="24"/>
          <w:szCs w:val="24"/>
        </w:rPr>
        <w:t>–</w:t>
      </w:r>
      <w:r w:rsidRPr="00894528">
        <w:rPr>
          <w:rFonts w:ascii="Garamond" w:hAnsi="Garamond"/>
          <w:color w:val="000000"/>
          <w:sz w:val="24"/>
          <w:szCs w:val="24"/>
        </w:rPr>
        <w:t xml:space="preserve">Gjegjanit, </w:t>
      </w:r>
      <w:r w:rsidR="006C7DB8">
        <w:rPr>
          <w:rFonts w:ascii="Garamond" w:hAnsi="Garamond"/>
          <w:color w:val="000000"/>
          <w:sz w:val="24"/>
          <w:szCs w:val="24"/>
        </w:rPr>
        <w:t>q</w:t>
      </w:r>
      <w:r w:rsidRPr="00894528">
        <w:rPr>
          <w:rFonts w:ascii="Garamond" w:hAnsi="Garamond"/>
          <w:color w:val="000000"/>
          <w:sz w:val="24"/>
          <w:szCs w:val="24"/>
        </w:rPr>
        <w:t xml:space="preserve">arku Shkodër, me kapacitet të instaluar 15 </w:t>
      </w:r>
      <w:r w:rsidR="006C7DB8">
        <w:rPr>
          <w:rFonts w:ascii="Garamond" w:hAnsi="Garamond"/>
          <w:color w:val="000000"/>
          <w:sz w:val="24"/>
          <w:szCs w:val="24"/>
        </w:rPr>
        <w:t>mw</w:t>
      </w:r>
      <w:r w:rsidRPr="00894528">
        <w:rPr>
          <w:rFonts w:ascii="Garamond" w:hAnsi="Garamond"/>
          <w:color w:val="000000"/>
          <w:sz w:val="24"/>
          <w:szCs w:val="24"/>
        </w:rPr>
        <w:t>, deri më 6.11.2052.</w:t>
      </w:r>
    </w:p>
    <w:p w14:paraId="227693F8" w14:textId="4DE4DAA1"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2. Shoqëria duhet të vendosë në punë hidrocentralin brenda datës 28.11.2025.</w:t>
      </w:r>
    </w:p>
    <w:p w14:paraId="2CC4E326" w14:textId="367F389F"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3. Ky vendim është objekt rishikimi.</w:t>
      </w:r>
    </w:p>
    <w:p w14:paraId="0D83CA37" w14:textId="5EC80426"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4. Drejtoria e Licencimit dhe Autorizimeve të njoftojë shoqërinë “M.C</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xml:space="preserve">” sh.p.k., Ministrinë e Infrastrukturës dhe Energjisë dhe shoqërinë “Operatori i Sistemit të Transmetimit” sh.a. për vendimin e </w:t>
      </w:r>
      <w:r w:rsidR="006C7DB8" w:rsidRPr="00894528">
        <w:rPr>
          <w:rFonts w:ascii="Garamond" w:hAnsi="Garamond"/>
          <w:color w:val="000000"/>
          <w:sz w:val="24"/>
          <w:szCs w:val="24"/>
        </w:rPr>
        <w:t xml:space="preserve">Bordit </w:t>
      </w:r>
      <w:r w:rsidRPr="00894528">
        <w:rPr>
          <w:rFonts w:ascii="Garamond" w:hAnsi="Garamond"/>
          <w:color w:val="000000"/>
          <w:sz w:val="24"/>
          <w:szCs w:val="24"/>
        </w:rPr>
        <w:t>të ERE-s.</w:t>
      </w:r>
    </w:p>
    <w:p w14:paraId="2E578771" w14:textId="77777777" w:rsidR="00894528" w:rsidRPr="00894528" w:rsidRDefault="00894528" w:rsidP="00894528">
      <w:pPr>
        <w:autoSpaceDE w:val="0"/>
        <w:autoSpaceDN w:val="0"/>
        <w:adjustRightInd w:val="0"/>
        <w:spacing w:after="0" w:line="240" w:lineRule="auto"/>
        <w:ind w:firstLine="284"/>
        <w:jc w:val="both"/>
        <w:rPr>
          <w:rFonts w:ascii="Garamond" w:hAnsi="Garamond" w:cs="Calibri"/>
          <w:color w:val="000000"/>
          <w:sz w:val="18"/>
          <w:szCs w:val="18"/>
        </w:rPr>
      </w:pPr>
      <w:r w:rsidRPr="00894528">
        <w:rPr>
          <w:rFonts w:ascii="Garamond" w:hAnsi="Garamond"/>
          <w:color w:val="000000"/>
          <w:sz w:val="24"/>
          <w:szCs w:val="24"/>
        </w:rPr>
        <w:t xml:space="preserve">Ky vendim hyn në fuqi menjëherë. </w:t>
      </w:r>
    </w:p>
    <w:p w14:paraId="6EF3C4FA" w14:textId="57798DA3"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6C7DB8" w:rsidRPr="00894528">
        <w:rPr>
          <w:rFonts w:ascii="Garamond" w:hAnsi="Garamond"/>
          <w:color w:val="000000"/>
          <w:sz w:val="24"/>
          <w:szCs w:val="24"/>
        </w:rPr>
        <w:t xml:space="preserve">Bordit </w:t>
      </w:r>
      <w:r w:rsidRPr="00894528">
        <w:rPr>
          <w:rFonts w:ascii="Garamond" w:hAnsi="Garamond"/>
          <w:color w:val="000000"/>
          <w:sz w:val="24"/>
          <w:szCs w:val="24"/>
        </w:rPr>
        <w:t xml:space="preserve">në rast se ka siguruar prova të reja që mund ta çojnë </w:t>
      </w:r>
      <w:r w:rsidR="006C7DB8" w:rsidRPr="00894528">
        <w:rPr>
          <w:rFonts w:ascii="Garamond" w:hAnsi="Garamond"/>
          <w:color w:val="000000"/>
          <w:sz w:val="24"/>
          <w:szCs w:val="24"/>
        </w:rPr>
        <w:t xml:space="preserve">Bordin </w:t>
      </w:r>
      <w:r w:rsidRPr="00894528">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8D89D3D" w14:textId="414D8534"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Ky vendim botohet në Fletoren Zyrtare.</w:t>
      </w:r>
    </w:p>
    <w:p w14:paraId="55FBE552" w14:textId="77777777"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p>
    <w:p w14:paraId="43170693" w14:textId="3B9954EE" w:rsidR="00894528" w:rsidRPr="00894528" w:rsidRDefault="00894528" w:rsidP="00894528">
      <w:pPr>
        <w:autoSpaceDE w:val="0"/>
        <w:autoSpaceDN w:val="0"/>
        <w:adjustRightInd w:val="0"/>
        <w:spacing w:after="0" w:line="240" w:lineRule="auto"/>
        <w:ind w:firstLine="284"/>
        <w:jc w:val="right"/>
        <w:rPr>
          <w:rFonts w:ascii="Garamond" w:hAnsi="Garamond"/>
          <w:bCs/>
          <w:color w:val="000000"/>
          <w:sz w:val="24"/>
          <w:szCs w:val="24"/>
        </w:rPr>
      </w:pPr>
      <w:r w:rsidRPr="00894528">
        <w:rPr>
          <w:rFonts w:ascii="Garamond" w:hAnsi="Garamond"/>
          <w:bCs/>
          <w:color w:val="000000"/>
          <w:sz w:val="24"/>
          <w:szCs w:val="24"/>
        </w:rPr>
        <w:t>KRYETAR</w:t>
      </w:r>
    </w:p>
    <w:p w14:paraId="0759C97E" w14:textId="049CB2D7" w:rsidR="00CF24B4" w:rsidRPr="00894528" w:rsidRDefault="00894528" w:rsidP="00894528">
      <w:pPr>
        <w:autoSpaceDE w:val="0"/>
        <w:autoSpaceDN w:val="0"/>
        <w:adjustRightInd w:val="0"/>
        <w:spacing w:after="0" w:line="240" w:lineRule="auto"/>
        <w:ind w:firstLine="284"/>
        <w:jc w:val="right"/>
        <w:rPr>
          <w:rFonts w:ascii="Garamond" w:hAnsi="Garamond"/>
          <w:b/>
          <w:bCs/>
          <w:color w:val="000000"/>
          <w:sz w:val="24"/>
          <w:szCs w:val="24"/>
        </w:rPr>
      </w:pPr>
      <w:r w:rsidRPr="00894528">
        <w:rPr>
          <w:rFonts w:ascii="Garamond" w:hAnsi="Garamond"/>
          <w:b/>
          <w:bCs/>
          <w:color w:val="000000"/>
          <w:sz w:val="24"/>
          <w:szCs w:val="24"/>
        </w:rPr>
        <w:t>Petrit Ahmeti</w:t>
      </w:r>
    </w:p>
    <w:sectPr w:rsidR="00CF24B4" w:rsidRPr="00894528" w:rsidSect="00894528">
      <w:footerReference w:type="default" r:id="rId15"/>
      <w:pgSz w:w="11907" w:h="16840" w:code="9"/>
      <w:pgMar w:top="1418" w:right="1418" w:bottom="1418" w:left="1418" w:header="1418"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E981B" w14:textId="77777777" w:rsidR="005414B1" w:rsidRDefault="005414B1">
      <w:pPr>
        <w:spacing w:after="0" w:line="240" w:lineRule="auto"/>
      </w:pPr>
      <w:r>
        <w:separator/>
      </w:r>
    </w:p>
  </w:endnote>
  <w:endnote w:type="continuationSeparator" w:id="0">
    <w:p w14:paraId="54D81581" w14:textId="77777777" w:rsidR="005414B1" w:rsidRDefault="005414B1">
      <w:pPr>
        <w:spacing w:after="0" w:line="240" w:lineRule="auto"/>
      </w:pPr>
      <w:r>
        <w:continuationSeparator/>
      </w:r>
    </w:p>
  </w:endnote>
  <w:endnote w:type="continuationNotice" w:id="1">
    <w:p w14:paraId="0DE431E9" w14:textId="77777777" w:rsidR="005414B1" w:rsidRDefault="005414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0610E" w14:textId="77777777" w:rsidR="005414B1" w:rsidRDefault="005414B1">
    <w:pPr>
      <w:pStyle w:val="Footer"/>
      <w:jc w:val="center"/>
      <w:rPr>
        <w:noProof/>
      </w:rPr>
    </w:pPr>
  </w:p>
  <w:p w14:paraId="27623CE9" w14:textId="77777777" w:rsidR="005414B1" w:rsidRDefault="005414B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5540C" w14:textId="77777777" w:rsidR="005414B1" w:rsidRDefault="005414B1">
      <w:pPr>
        <w:spacing w:after="0" w:line="240" w:lineRule="auto"/>
      </w:pPr>
      <w:r>
        <w:separator/>
      </w:r>
    </w:p>
  </w:footnote>
  <w:footnote w:type="continuationSeparator" w:id="0">
    <w:p w14:paraId="10551EBE" w14:textId="77777777" w:rsidR="005414B1" w:rsidRDefault="005414B1">
      <w:pPr>
        <w:spacing w:after="0" w:line="240" w:lineRule="auto"/>
      </w:pPr>
      <w:r>
        <w:continuationSeparator/>
      </w:r>
    </w:p>
  </w:footnote>
  <w:footnote w:type="continuationNotice" w:id="1">
    <w:p w14:paraId="21978A2D" w14:textId="77777777" w:rsidR="005414B1" w:rsidRDefault="005414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13814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DD00D8E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DD1E4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0000000A"/>
    <w:multiLevelType w:val="hybridMultilevel"/>
    <w:tmpl w:val="48F41D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F69C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000000D"/>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0FB87A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9276517A"/>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0000017"/>
    <w:multiLevelType w:val="hybridMultilevel"/>
    <w:tmpl w:val="899CAA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1E4A5560"/>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AE043C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000001A"/>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0000001C"/>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0000001E"/>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01881D7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00000022"/>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0000025"/>
    <w:multiLevelType w:val="hybridMultilevel"/>
    <w:tmpl w:val="C0C024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00000026"/>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00000027"/>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FF656C5"/>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33"/>
  </w:num>
  <w:num w:numId="3">
    <w:abstractNumId w:val="13"/>
  </w:num>
  <w:num w:numId="4">
    <w:abstractNumId w:val="21"/>
  </w:num>
  <w:num w:numId="5">
    <w:abstractNumId w:val="18"/>
  </w:num>
  <w:num w:numId="6">
    <w:abstractNumId w:val="16"/>
  </w:num>
  <w:num w:numId="7">
    <w:abstractNumId w:val="12"/>
  </w:num>
  <w:num w:numId="8">
    <w:abstractNumId w:val="8"/>
  </w:num>
  <w:num w:numId="9">
    <w:abstractNumId w:val="32"/>
  </w:num>
  <w:num w:numId="10">
    <w:abstractNumId w:val="25"/>
  </w:num>
  <w:num w:numId="11">
    <w:abstractNumId w:val="0"/>
  </w:num>
  <w:num w:numId="12">
    <w:abstractNumId w:val="17"/>
  </w:num>
  <w:num w:numId="13">
    <w:abstractNumId w:val="38"/>
  </w:num>
  <w:num w:numId="14">
    <w:abstractNumId w:val="34"/>
  </w:num>
  <w:num w:numId="15">
    <w:abstractNumId w:val="4"/>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6"/>
  </w:num>
  <w:num w:numId="19">
    <w:abstractNumId w:val="30"/>
  </w:num>
  <w:num w:numId="20">
    <w:abstractNumId w:val="1"/>
  </w:num>
  <w:num w:numId="21">
    <w:abstractNumId w:val="14"/>
  </w:num>
  <w:num w:numId="22">
    <w:abstractNumId w:val="37"/>
  </w:num>
  <w:num w:numId="23">
    <w:abstractNumId w:val="11"/>
  </w:num>
  <w:num w:numId="24">
    <w:abstractNumId w:val="28"/>
  </w:num>
  <w:num w:numId="25">
    <w:abstractNumId w:val="29"/>
  </w:num>
  <w:num w:numId="26">
    <w:abstractNumId w:val="39"/>
  </w:num>
  <w:num w:numId="27">
    <w:abstractNumId w:val="26"/>
  </w:num>
  <w:num w:numId="28">
    <w:abstractNumId w:val="2"/>
  </w:num>
  <w:num w:numId="29">
    <w:abstractNumId w:val="27"/>
  </w:num>
  <w:num w:numId="30">
    <w:abstractNumId w:val="15"/>
  </w:num>
  <w:num w:numId="31">
    <w:abstractNumId w:val="10"/>
  </w:num>
  <w:num w:numId="32">
    <w:abstractNumId w:val="23"/>
  </w:num>
  <w:num w:numId="33">
    <w:abstractNumId w:val="31"/>
  </w:num>
  <w:num w:numId="34">
    <w:abstractNumId w:val="24"/>
  </w:num>
  <w:num w:numId="35">
    <w:abstractNumId w:val="3"/>
  </w:num>
  <w:num w:numId="36">
    <w:abstractNumId w:val="20"/>
  </w:num>
  <w:num w:numId="37">
    <w:abstractNumId w:val="36"/>
  </w:num>
  <w:num w:numId="38">
    <w:abstractNumId w:val="7"/>
  </w:num>
  <w:num w:numId="39">
    <w:abstractNumId w:val="19"/>
  </w:num>
  <w:num w:numId="40">
    <w:abstractNumId w:val="9"/>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4B4"/>
    <w:rsid w:val="00125ABA"/>
    <w:rsid w:val="00290184"/>
    <w:rsid w:val="00325EBA"/>
    <w:rsid w:val="00401AF4"/>
    <w:rsid w:val="00407C9E"/>
    <w:rsid w:val="005333EB"/>
    <w:rsid w:val="005414B1"/>
    <w:rsid w:val="00607734"/>
    <w:rsid w:val="00613DEE"/>
    <w:rsid w:val="006C7DB8"/>
    <w:rsid w:val="00772942"/>
    <w:rsid w:val="00775289"/>
    <w:rsid w:val="00777264"/>
    <w:rsid w:val="00894528"/>
    <w:rsid w:val="009F07B1"/>
    <w:rsid w:val="00A614F8"/>
    <w:rsid w:val="00A94125"/>
    <w:rsid w:val="00AD1616"/>
    <w:rsid w:val="00B26964"/>
    <w:rsid w:val="00B673BC"/>
    <w:rsid w:val="00BE73BC"/>
    <w:rsid w:val="00CF24B4"/>
    <w:rsid w:val="00D32F47"/>
    <w:rsid w:val="00E96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1D10"/>
  <w15:docId w15:val="{FD3D9376-1360-40E6-8385-F7B9A552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5923F14CEDE443E6BB2760923D30BF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Nr_x002e__x0020_akti>
    <Data_x0020_e_x0020_Krijimit xmlns="0e656187-b300-4fb0-8bf4-3a50f872073c">2025-01-09T11:51:52Z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2025-01-08T00:00:00Z</Date_x0020_protokolli>
    <Titulli xmlns="0e656187-b300-4fb0-8bf4-3a50f872073c">Mbi licencimin e shoqërisë “M. C ENERGJI GOJAN” sh.p.k. në veprimtarinë e prodhimit të energjisë elektrike nga HEC “Gojan”</Titulli>
    <Modifikuesi xmlns="0e656187-b300-4fb0-8bf4-3a50f872073c">Fjora.Cahani</Modifikuesi>
    <Nr_x002e__x0020_prot_x0020_QBZ xmlns="0e656187-b300-4fb0-8bf4-3a50f872073c">14/4</Nr_x002e__x0020_prot_x0020_QBZ>
    <Data_x0020_e_x0020_Modifikimit xmlns="0e656187-b300-4fb0-8bf4-3a50f872073c">2025-01-10T11:11:02Z</Data_x0020_e_x0020_Modifikimit>
    <Dekretuar xmlns="0e656187-b300-4fb0-8bf4-3a50f872073c">false</Dekretuar>
    <Data xmlns="0e656187-b300-4fb0-8bf4-3a50f872073c">2024-12-13T00:00:00Z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5923F14CEDE443E6BB2760923D30BF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021ED-1465-418F-A6CD-6DAC3417517F}">
  <ds:schemaRefs>
    <ds:schemaRef ds:uri="http://www.wps.cn/android/officeDocument/2013/mofficeCustomData"/>
  </ds:schemaRefs>
</ds:datastoreItem>
</file>

<file path=customXml/itemProps2.xml><?xml version="1.0" encoding="utf-8"?>
<ds:datastoreItem xmlns:ds="http://schemas.openxmlformats.org/officeDocument/2006/customXml" ds:itemID="{26993192-3AD7-4F1A-B544-EF3CA1B3F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BC9AE97-B1E3-4800-9E70-21FA46FFDC2C}">
  <ds:schemaRefs>
    <ds:schemaRef ds:uri="http://www.wps.cn/android/officeDocument/2013/mofficeCustomData"/>
  </ds:schemaRefs>
</ds:datastoreItem>
</file>

<file path=customXml/itemProps4.xml><?xml version="1.0" encoding="utf-8"?>
<ds:datastoreItem xmlns:ds="http://schemas.openxmlformats.org/officeDocument/2006/customXml" ds:itemID="{4235189E-1C69-4CFD-A744-2EE907111275}">
  <ds:schemaRefs>
    <ds:schemaRef ds:uri="http://purl.org/dc/dcmitype/"/>
    <ds:schemaRef ds:uri="http://schemas.microsoft.com/office/2006/documentManagement/types"/>
    <ds:schemaRef ds:uri="http://www.w3.org/XML/1998/namespace"/>
    <ds:schemaRef ds:uri="0e656187-b300-4fb0-8bf4-3a50f872073c"/>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BBBB0C28-E874-459F-BEB4-76FD47D9CB4D}">
  <ds:schemaRefs>
    <ds:schemaRef ds:uri="http://schemas.microsoft.com/sharepoint/v3/contenttype/forms"/>
  </ds:schemaRefs>
</ds:datastoreItem>
</file>

<file path=customXml/itemProps6.xml><?xml version="1.0" encoding="utf-8"?>
<ds:datastoreItem xmlns:ds="http://schemas.openxmlformats.org/officeDocument/2006/customXml" ds:itemID="{1BF81AA6-6C32-44C9-BB90-30EA76AAF0AF}">
  <ds:schemaRefs>
    <ds:schemaRef ds:uri="http://schemas.microsoft.com/sharepoint/v3/contenttype/forms"/>
  </ds:schemaRefs>
</ds:datastoreItem>
</file>

<file path=customXml/itemProps7.xml><?xml version="1.0" encoding="utf-8"?>
<ds:datastoreItem xmlns:ds="http://schemas.openxmlformats.org/officeDocument/2006/customXml" ds:itemID="{02EE8B7B-D18A-41F4-92BE-F2479BCD6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006B3705-8C93-48C1-B361-9DD56F3F8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licencimin e shoqërisë “M. C ENERGJI GOJAN” sh.p.k. në veprimtarinë e prodhimit të energjisë elektrike nga HEC “Gojan”</vt:lpstr>
    </vt:vector>
  </TitlesOfParts>
  <Company>Dpa</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 C ENERGJI GOJAN” sh.p.k. në veprimtarinë e prodhimit të energjisë elektrike nga HEC “Gojan”</dc:title>
  <dc:creator>DJZM</dc:creator>
  <cp:lastModifiedBy>Amarilda Muja</cp:lastModifiedBy>
  <cp:revision>10</cp:revision>
  <cp:lastPrinted>2024-06-10T14:29:00Z</cp:lastPrinted>
  <dcterms:created xsi:type="dcterms:W3CDTF">2024-12-30T12:56:00Z</dcterms:created>
  <dcterms:modified xsi:type="dcterms:W3CDTF">2025-01-10T10:38:00Z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16da82f88da1415f90775543091f01fc</vt:lpwstr>
  </property>
</Properties>
</file>