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69B1C" w14:textId="77777777" w:rsidR="00A03B6B" w:rsidRPr="00512A1D" w:rsidRDefault="00A03B6B" w:rsidP="00A03B6B">
      <w:pPr>
        <w:autoSpaceDE w:val="0"/>
        <w:autoSpaceDN w:val="0"/>
        <w:adjustRightInd w:val="0"/>
        <w:spacing w:after="0" w:line="240" w:lineRule="auto"/>
        <w:ind w:firstLine="113"/>
        <w:jc w:val="center"/>
        <w:rPr>
          <w:rFonts w:ascii="Garamond" w:hAnsi="Garamond"/>
          <w:b/>
          <w:bCs/>
          <w:color w:val="000000"/>
          <w:szCs w:val="24"/>
        </w:rPr>
      </w:pPr>
      <w:r w:rsidRPr="00512A1D">
        <w:rPr>
          <w:rFonts w:ascii="Garamond" w:hAnsi="Garamond"/>
          <w:b/>
          <w:bCs/>
          <w:color w:val="000000"/>
          <w:szCs w:val="24"/>
        </w:rPr>
        <w:t>VENDIM</w:t>
      </w:r>
    </w:p>
    <w:p w14:paraId="2A395910" w14:textId="02160780" w:rsidR="00A03B6B" w:rsidRPr="00512A1D" w:rsidRDefault="00A03B6B" w:rsidP="00A03B6B">
      <w:pPr>
        <w:autoSpaceDE w:val="0"/>
        <w:autoSpaceDN w:val="0"/>
        <w:adjustRightInd w:val="0"/>
        <w:spacing w:after="0" w:line="240" w:lineRule="auto"/>
        <w:ind w:firstLine="113"/>
        <w:jc w:val="center"/>
        <w:rPr>
          <w:rFonts w:ascii="Garamond" w:hAnsi="Garamond"/>
          <w:b/>
          <w:bCs/>
          <w:color w:val="000000"/>
          <w:szCs w:val="24"/>
        </w:rPr>
      </w:pPr>
      <w:r w:rsidRPr="00512A1D">
        <w:rPr>
          <w:rFonts w:ascii="Garamond" w:hAnsi="Garamond"/>
          <w:b/>
          <w:bCs/>
          <w:color w:val="000000"/>
          <w:szCs w:val="24"/>
        </w:rPr>
        <w:t>Nr. 277, datë 13.12.2024</w:t>
      </w:r>
    </w:p>
    <w:p w14:paraId="222A6689" w14:textId="77777777" w:rsidR="00A03B6B" w:rsidRPr="00512A1D" w:rsidRDefault="00A03B6B" w:rsidP="00A03B6B">
      <w:pPr>
        <w:autoSpaceDE w:val="0"/>
        <w:autoSpaceDN w:val="0"/>
        <w:adjustRightInd w:val="0"/>
        <w:spacing w:after="0" w:line="240" w:lineRule="auto"/>
        <w:ind w:firstLine="113"/>
        <w:jc w:val="center"/>
        <w:rPr>
          <w:rFonts w:ascii="Garamond" w:hAnsi="Garamond"/>
          <w:b/>
          <w:bCs/>
          <w:color w:val="000000"/>
          <w:szCs w:val="24"/>
        </w:rPr>
      </w:pPr>
    </w:p>
    <w:p w14:paraId="18247813" w14:textId="2A9C7A91" w:rsidR="00A03B6B" w:rsidRPr="00512A1D" w:rsidRDefault="00A03B6B" w:rsidP="00A03B6B">
      <w:pPr>
        <w:autoSpaceDE w:val="0"/>
        <w:autoSpaceDN w:val="0"/>
        <w:adjustRightInd w:val="0"/>
        <w:spacing w:after="0" w:line="240" w:lineRule="auto"/>
        <w:ind w:firstLine="113"/>
        <w:jc w:val="center"/>
        <w:rPr>
          <w:rFonts w:ascii="Garamond" w:hAnsi="Garamond"/>
          <w:b/>
          <w:bCs/>
          <w:color w:val="000000"/>
          <w:szCs w:val="24"/>
        </w:rPr>
      </w:pPr>
      <w:r w:rsidRPr="00512A1D">
        <w:rPr>
          <w:rFonts w:ascii="Garamond" w:hAnsi="Garamond"/>
          <w:b/>
          <w:bCs/>
          <w:color w:val="000000"/>
          <w:szCs w:val="24"/>
        </w:rPr>
        <w:t>MBI SHTYRJEN E VENDIM</w:t>
      </w:r>
      <w:r w:rsidR="00784982">
        <w:rPr>
          <w:rFonts w:ascii="Garamond" w:hAnsi="Garamond"/>
          <w:b/>
          <w:bCs/>
          <w:color w:val="000000"/>
          <w:szCs w:val="24"/>
        </w:rPr>
        <w:t>M</w:t>
      </w:r>
      <w:bookmarkStart w:id="0" w:name="_GoBack"/>
      <w:bookmarkEnd w:id="0"/>
      <w:r w:rsidRPr="00512A1D">
        <w:rPr>
          <w:rFonts w:ascii="Garamond" w:hAnsi="Garamond"/>
          <w:b/>
          <w:bCs/>
          <w:color w:val="000000"/>
          <w:szCs w:val="24"/>
        </w:rPr>
        <w:t>ARRJES SË BORDIT TË ERE-</w:t>
      </w:r>
      <w:r w:rsidR="00512A1D" w:rsidRPr="00512A1D">
        <w:rPr>
          <w:rFonts w:ascii="Garamond" w:hAnsi="Garamond"/>
          <w:b/>
          <w:bCs/>
          <w:color w:val="000000"/>
          <w:szCs w:val="24"/>
        </w:rPr>
        <w:t>s</w:t>
      </w:r>
      <w:r w:rsidRPr="00512A1D">
        <w:rPr>
          <w:rFonts w:ascii="Garamond" w:hAnsi="Garamond"/>
          <w:b/>
          <w:bCs/>
          <w:color w:val="000000"/>
          <w:szCs w:val="24"/>
        </w:rPr>
        <w:t xml:space="preserve"> PËR SHQYRTIMIN E KËRKESËS PËR MIRATIMIN E PLANIT DHJETËVJEÇAR TË INVESTIMEVE NGA SHOQËRIA </w:t>
      </w:r>
      <w:r w:rsidR="00512A1D" w:rsidRPr="00512A1D">
        <w:rPr>
          <w:rFonts w:ascii="Garamond" w:hAnsi="Garamond"/>
          <w:b/>
          <w:bCs/>
          <w:color w:val="000000"/>
          <w:szCs w:val="24"/>
        </w:rPr>
        <w:t>“</w:t>
      </w:r>
      <w:r w:rsidRPr="00512A1D">
        <w:rPr>
          <w:rFonts w:ascii="Garamond" w:hAnsi="Garamond"/>
          <w:b/>
          <w:bCs/>
          <w:color w:val="000000"/>
          <w:szCs w:val="24"/>
        </w:rPr>
        <w:t>ALBGAZ</w:t>
      </w:r>
      <w:r w:rsidR="00512A1D" w:rsidRPr="00512A1D">
        <w:rPr>
          <w:rFonts w:ascii="Garamond" w:hAnsi="Garamond"/>
          <w:b/>
          <w:bCs/>
          <w:color w:val="000000"/>
          <w:szCs w:val="24"/>
        </w:rPr>
        <w:t>”</w:t>
      </w:r>
      <w:r w:rsidRPr="00512A1D">
        <w:rPr>
          <w:rFonts w:ascii="Garamond" w:hAnsi="Garamond"/>
          <w:b/>
          <w:bCs/>
          <w:color w:val="000000"/>
          <w:szCs w:val="24"/>
        </w:rPr>
        <w:t xml:space="preserve"> SHA</w:t>
      </w:r>
    </w:p>
    <w:p w14:paraId="4A1F3576" w14:textId="77777777" w:rsidR="00A03B6B" w:rsidRPr="00512A1D" w:rsidRDefault="00A03B6B" w:rsidP="00A03B6B">
      <w:pPr>
        <w:autoSpaceDE w:val="0"/>
        <w:autoSpaceDN w:val="0"/>
        <w:adjustRightInd w:val="0"/>
        <w:spacing w:after="0" w:line="240" w:lineRule="auto"/>
        <w:ind w:firstLine="113"/>
        <w:jc w:val="center"/>
        <w:rPr>
          <w:rFonts w:ascii="Garamond" w:hAnsi="Garamond"/>
          <w:b/>
          <w:bCs/>
          <w:color w:val="000000"/>
          <w:szCs w:val="24"/>
        </w:rPr>
      </w:pPr>
    </w:p>
    <w:p w14:paraId="2A52D16D" w14:textId="14F428A8" w:rsidR="00A03B6B" w:rsidRPr="00512A1D" w:rsidRDefault="00A03B6B" w:rsidP="00512A1D">
      <w:pPr>
        <w:tabs>
          <w:tab w:val="left" w:pos="0"/>
          <w:tab w:val="left" w:pos="162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Në mbështetje të nenit 16, të ligjit nr. 43/2015</w:t>
      </w:r>
      <w:r w:rsidR="00512A1D" w:rsidRPr="00512A1D">
        <w:rPr>
          <w:rFonts w:ascii="Garamond" w:hAnsi="Garamond"/>
          <w:color w:val="000000"/>
          <w:szCs w:val="24"/>
        </w:rPr>
        <w:t>,</w:t>
      </w:r>
      <w:r w:rsidRPr="00512A1D">
        <w:rPr>
          <w:rFonts w:ascii="Garamond" w:hAnsi="Garamond"/>
          <w:color w:val="000000"/>
          <w:szCs w:val="24"/>
        </w:rPr>
        <w:t xml:space="preserve"> “</w:t>
      </w:r>
      <w:r w:rsidRPr="00512A1D">
        <w:rPr>
          <w:rFonts w:ascii="Garamond" w:hAnsi="Garamond"/>
          <w:iCs/>
          <w:color w:val="000000"/>
          <w:szCs w:val="24"/>
        </w:rPr>
        <w:t>Për sektorin e energjisë elektrike</w:t>
      </w:r>
      <w:r w:rsidRPr="00512A1D">
        <w:rPr>
          <w:rFonts w:ascii="Garamond" w:hAnsi="Garamond"/>
          <w:color w:val="000000"/>
          <w:szCs w:val="24"/>
        </w:rPr>
        <w:t>”</w:t>
      </w:r>
      <w:r w:rsidR="00512A1D" w:rsidRPr="00512A1D">
        <w:rPr>
          <w:rFonts w:ascii="Garamond" w:hAnsi="Garamond"/>
          <w:color w:val="000000"/>
          <w:szCs w:val="24"/>
        </w:rPr>
        <w:t>,</w:t>
      </w:r>
      <w:r w:rsidRPr="00512A1D">
        <w:rPr>
          <w:rFonts w:ascii="Garamond" w:hAnsi="Garamond"/>
          <w:color w:val="000000"/>
          <w:szCs w:val="24"/>
        </w:rPr>
        <w:t xml:space="preserve"> </w:t>
      </w:r>
      <w:r w:rsidR="00512A1D" w:rsidRPr="00512A1D">
        <w:rPr>
          <w:rFonts w:ascii="Garamond" w:hAnsi="Garamond"/>
          <w:color w:val="000000"/>
          <w:szCs w:val="24"/>
        </w:rPr>
        <w:t>të</w:t>
      </w:r>
      <w:r w:rsidRPr="00512A1D">
        <w:rPr>
          <w:rFonts w:ascii="Garamond" w:hAnsi="Garamond"/>
          <w:color w:val="000000"/>
          <w:szCs w:val="24"/>
        </w:rPr>
        <w:t xml:space="preserve"> ndryshuar; </w:t>
      </w:r>
      <w:r w:rsidR="00512A1D" w:rsidRPr="00512A1D">
        <w:rPr>
          <w:rFonts w:ascii="Garamond" w:hAnsi="Garamond"/>
          <w:color w:val="000000"/>
          <w:szCs w:val="24"/>
        </w:rPr>
        <w:t xml:space="preserve">të </w:t>
      </w:r>
      <w:r w:rsidRPr="00512A1D">
        <w:rPr>
          <w:rFonts w:ascii="Garamond" w:hAnsi="Garamond"/>
          <w:color w:val="000000"/>
          <w:szCs w:val="24"/>
        </w:rPr>
        <w:t>pikës 12</w:t>
      </w:r>
      <w:r w:rsidR="00512A1D" w:rsidRPr="00512A1D">
        <w:rPr>
          <w:rFonts w:ascii="Garamond" w:hAnsi="Garamond"/>
          <w:color w:val="000000"/>
          <w:szCs w:val="24"/>
        </w:rPr>
        <w:t>,</w:t>
      </w:r>
      <w:r w:rsidRPr="00512A1D">
        <w:rPr>
          <w:rFonts w:ascii="Garamond" w:hAnsi="Garamond"/>
          <w:color w:val="000000"/>
          <w:szCs w:val="24"/>
        </w:rPr>
        <w:t xml:space="preserve"> të nenit 16, neneve 46 dhe 56, të ligjit nr. 102/2015</w:t>
      </w:r>
      <w:r w:rsidR="00512A1D" w:rsidRPr="00512A1D">
        <w:rPr>
          <w:rFonts w:ascii="Garamond" w:hAnsi="Garamond"/>
          <w:color w:val="000000"/>
          <w:szCs w:val="24"/>
        </w:rPr>
        <w:t>,</w:t>
      </w:r>
      <w:r w:rsidRPr="00512A1D">
        <w:rPr>
          <w:rFonts w:ascii="Garamond" w:hAnsi="Garamond"/>
          <w:color w:val="000000"/>
          <w:szCs w:val="24"/>
        </w:rPr>
        <w:t xml:space="preserve"> “</w:t>
      </w:r>
      <w:r w:rsidRPr="00512A1D">
        <w:rPr>
          <w:rFonts w:ascii="Garamond" w:hAnsi="Garamond"/>
          <w:iCs/>
          <w:color w:val="000000"/>
          <w:szCs w:val="24"/>
        </w:rPr>
        <w:t>Për sektorin e gazit natyror</w:t>
      </w:r>
      <w:r w:rsidRPr="00512A1D">
        <w:rPr>
          <w:rFonts w:ascii="Garamond" w:hAnsi="Garamond"/>
          <w:color w:val="000000"/>
          <w:szCs w:val="24"/>
        </w:rPr>
        <w:t xml:space="preserve">”, </w:t>
      </w:r>
      <w:r w:rsidR="00512A1D" w:rsidRPr="00512A1D">
        <w:rPr>
          <w:rFonts w:ascii="Garamond" w:hAnsi="Garamond"/>
          <w:color w:val="000000"/>
          <w:szCs w:val="24"/>
        </w:rPr>
        <w:t>të</w:t>
      </w:r>
      <w:r w:rsidRPr="00512A1D">
        <w:rPr>
          <w:rFonts w:ascii="Garamond" w:hAnsi="Garamond"/>
          <w:color w:val="000000"/>
          <w:szCs w:val="24"/>
        </w:rPr>
        <w:t xml:space="preserve"> ndryshuar; </w:t>
      </w:r>
      <w:proofErr w:type="spellStart"/>
      <w:r w:rsidR="00512A1D" w:rsidRPr="00512A1D">
        <w:rPr>
          <w:rFonts w:ascii="Garamond" w:hAnsi="Garamond"/>
          <w:color w:val="000000"/>
          <w:szCs w:val="24"/>
          <w:lang w:val="en-US"/>
        </w:rPr>
        <w:t>të</w:t>
      </w:r>
      <w:proofErr w:type="spellEnd"/>
      <w:r w:rsidR="00512A1D" w:rsidRPr="00512A1D">
        <w:rPr>
          <w:rFonts w:ascii="Garamond" w:hAnsi="Garamond"/>
          <w:color w:val="000000"/>
          <w:szCs w:val="24"/>
        </w:rPr>
        <w:t xml:space="preserve"> </w:t>
      </w:r>
      <w:r w:rsidRPr="00512A1D">
        <w:rPr>
          <w:rFonts w:ascii="Garamond" w:hAnsi="Garamond"/>
          <w:color w:val="000000"/>
          <w:szCs w:val="24"/>
        </w:rPr>
        <w:t>pikës 3</w:t>
      </w:r>
      <w:r w:rsidR="00512A1D">
        <w:rPr>
          <w:rFonts w:ascii="Garamond" w:hAnsi="Garamond"/>
          <w:color w:val="000000"/>
          <w:szCs w:val="24"/>
        </w:rPr>
        <w:t>,</w:t>
      </w:r>
      <w:r w:rsidRPr="00512A1D">
        <w:rPr>
          <w:rFonts w:ascii="Garamond" w:hAnsi="Garamond"/>
          <w:color w:val="000000"/>
          <w:szCs w:val="24"/>
        </w:rPr>
        <w:t xml:space="preserve"> të nenit 53, të ligjit nr. 44/2015</w:t>
      </w:r>
      <w:r w:rsidR="00512A1D">
        <w:rPr>
          <w:rFonts w:ascii="Garamond" w:hAnsi="Garamond"/>
          <w:color w:val="000000"/>
          <w:szCs w:val="24"/>
        </w:rPr>
        <w:t>,</w:t>
      </w:r>
      <w:r w:rsidRPr="00512A1D">
        <w:rPr>
          <w:rFonts w:ascii="Garamond" w:hAnsi="Garamond"/>
          <w:color w:val="000000"/>
          <w:szCs w:val="24"/>
        </w:rPr>
        <w:t xml:space="preserve"> “</w:t>
      </w:r>
      <w:r w:rsidRPr="00512A1D">
        <w:rPr>
          <w:rFonts w:ascii="Garamond" w:hAnsi="Garamond"/>
          <w:iCs/>
          <w:color w:val="000000"/>
          <w:szCs w:val="24"/>
        </w:rPr>
        <w:t>Kodit i Procedurave Administrative i Republikës së Shqipërisë</w:t>
      </w:r>
      <w:r w:rsidRPr="00512A1D">
        <w:rPr>
          <w:rFonts w:ascii="Garamond" w:hAnsi="Garamond"/>
          <w:color w:val="000000"/>
          <w:szCs w:val="24"/>
        </w:rPr>
        <w:t xml:space="preserve">”; si dhe </w:t>
      </w:r>
      <w:proofErr w:type="spellStart"/>
      <w:r w:rsidR="00512A1D" w:rsidRPr="00512A1D">
        <w:rPr>
          <w:rFonts w:ascii="Garamond" w:hAnsi="Garamond"/>
          <w:color w:val="000000"/>
          <w:szCs w:val="24"/>
          <w:lang w:val="en-US"/>
        </w:rPr>
        <w:t>të</w:t>
      </w:r>
      <w:proofErr w:type="spellEnd"/>
      <w:r w:rsidR="00512A1D" w:rsidRPr="00512A1D">
        <w:rPr>
          <w:rFonts w:ascii="Garamond" w:hAnsi="Garamond"/>
          <w:color w:val="000000"/>
          <w:szCs w:val="24"/>
        </w:rPr>
        <w:t xml:space="preserve"> </w:t>
      </w:r>
      <w:r w:rsidRPr="00512A1D">
        <w:rPr>
          <w:rFonts w:ascii="Garamond" w:hAnsi="Garamond"/>
          <w:color w:val="000000"/>
          <w:szCs w:val="24"/>
        </w:rPr>
        <w:t>nenit 15</w:t>
      </w:r>
      <w:r w:rsidR="00512A1D">
        <w:rPr>
          <w:rFonts w:ascii="Garamond" w:hAnsi="Garamond"/>
          <w:color w:val="000000"/>
          <w:szCs w:val="24"/>
        </w:rPr>
        <w:t>,</w:t>
      </w:r>
      <w:r w:rsidRPr="00512A1D">
        <w:rPr>
          <w:rFonts w:ascii="Garamond" w:hAnsi="Garamond"/>
          <w:color w:val="000000"/>
          <w:szCs w:val="24"/>
        </w:rPr>
        <w:t xml:space="preserve"> të “</w:t>
      </w:r>
      <w:r w:rsidRPr="00512A1D">
        <w:rPr>
          <w:rFonts w:ascii="Garamond" w:hAnsi="Garamond"/>
          <w:iCs/>
          <w:color w:val="000000"/>
          <w:szCs w:val="24"/>
        </w:rPr>
        <w:t>Rregullores për organizimin, funksionimin dhe procedurat e ERE-s”</w:t>
      </w:r>
      <w:r w:rsidRPr="00512A1D">
        <w:rPr>
          <w:rFonts w:ascii="Garamond" w:hAnsi="Garamond"/>
          <w:color w:val="000000"/>
          <w:szCs w:val="24"/>
        </w:rPr>
        <w:t xml:space="preserve">, miratuar me vendimin e </w:t>
      </w:r>
      <w:r w:rsidR="00512A1D" w:rsidRPr="00512A1D">
        <w:rPr>
          <w:rFonts w:ascii="Garamond" w:hAnsi="Garamond"/>
          <w:color w:val="000000"/>
          <w:szCs w:val="24"/>
        </w:rPr>
        <w:t xml:space="preserve">Bordit </w:t>
      </w:r>
      <w:r w:rsidRPr="00512A1D">
        <w:rPr>
          <w:rFonts w:ascii="Garamond" w:hAnsi="Garamond"/>
          <w:color w:val="000000"/>
          <w:szCs w:val="24"/>
        </w:rPr>
        <w:t>të ERE-s nr. 96, datë 17.6.2016; Bordi i ERE-s, në mbledhjen e tij të datës 13.12.2024, mbasi shqyrtoi relacionin me nr. 2017/5 prot., datë 12.12.2024</w:t>
      </w:r>
      <w:r w:rsidR="00512A1D">
        <w:rPr>
          <w:rFonts w:ascii="Garamond" w:hAnsi="Garamond"/>
          <w:color w:val="000000"/>
          <w:szCs w:val="24"/>
        </w:rPr>
        <w:t>,</w:t>
      </w:r>
      <w:r w:rsidRPr="00512A1D">
        <w:rPr>
          <w:rFonts w:ascii="Garamond" w:hAnsi="Garamond"/>
          <w:color w:val="000000"/>
          <w:szCs w:val="24"/>
        </w:rPr>
        <w:t xml:space="preserve"> të përgatitur nga Drejtoria e Gazit Natyror “</w:t>
      </w:r>
      <w:r w:rsidRPr="00512A1D">
        <w:rPr>
          <w:rFonts w:ascii="Garamond" w:hAnsi="Garamond"/>
          <w:iCs/>
          <w:color w:val="000000"/>
          <w:szCs w:val="24"/>
        </w:rPr>
        <w:t xml:space="preserve">Shtyrjen e </w:t>
      </w:r>
      <w:r w:rsidR="00512A1D" w:rsidRPr="00512A1D">
        <w:rPr>
          <w:rFonts w:ascii="Garamond" w:hAnsi="Garamond"/>
          <w:iCs/>
          <w:color w:val="000000"/>
          <w:szCs w:val="24"/>
        </w:rPr>
        <w:t>vendimmarrjes</w:t>
      </w:r>
      <w:r w:rsidRPr="00512A1D">
        <w:rPr>
          <w:rFonts w:ascii="Garamond" w:hAnsi="Garamond"/>
          <w:iCs/>
          <w:color w:val="000000"/>
          <w:szCs w:val="24"/>
        </w:rPr>
        <w:t xml:space="preserve"> së </w:t>
      </w:r>
      <w:r w:rsidR="00512A1D" w:rsidRPr="00512A1D">
        <w:rPr>
          <w:rFonts w:ascii="Garamond" w:hAnsi="Garamond"/>
          <w:iCs/>
          <w:color w:val="000000"/>
          <w:szCs w:val="24"/>
        </w:rPr>
        <w:t xml:space="preserve">Bordit </w:t>
      </w:r>
      <w:r w:rsidRPr="00512A1D">
        <w:rPr>
          <w:rFonts w:ascii="Garamond" w:hAnsi="Garamond"/>
          <w:iCs/>
          <w:color w:val="000000"/>
          <w:szCs w:val="24"/>
        </w:rPr>
        <w:t xml:space="preserve">të ERE-s për shqyrtimin e kërkesës për miratimin e planit dhjetëvjeçar të investimeve nga shoqëria </w:t>
      </w:r>
      <w:r w:rsidR="00512A1D">
        <w:rPr>
          <w:rFonts w:ascii="Garamond" w:hAnsi="Garamond"/>
          <w:iCs/>
          <w:color w:val="000000"/>
          <w:szCs w:val="24"/>
        </w:rPr>
        <w:t>‘</w:t>
      </w:r>
      <w:r w:rsidRPr="00512A1D">
        <w:rPr>
          <w:rFonts w:ascii="Garamond" w:hAnsi="Garamond"/>
          <w:iCs/>
          <w:color w:val="000000"/>
          <w:szCs w:val="24"/>
        </w:rPr>
        <w:t>Albgaz</w:t>
      </w:r>
      <w:r w:rsidR="00512A1D">
        <w:rPr>
          <w:rFonts w:ascii="Garamond" w:hAnsi="Garamond"/>
          <w:iCs/>
          <w:color w:val="000000"/>
          <w:szCs w:val="24"/>
        </w:rPr>
        <w:t>’</w:t>
      </w:r>
      <w:r w:rsidRPr="00512A1D">
        <w:rPr>
          <w:rFonts w:ascii="Garamond" w:hAnsi="Garamond"/>
          <w:iCs/>
          <w:color w:val="000000"/>
          <w:szCs w:val="24"/>
        </w:rPr>
        <w:t xml:space="preserve"> </w:t>
      </w:r>
      <w:r w:rsidR="00512A1D">
        <w:rPr>
          <w:rFonts w:ascii="Garamond" w:hAnsi="Garamond"/>
          <w:iCs/>
          <w:color w:val="000000"/>
          <w:szCs w:val="24"/>
        </w:rPr>
        <w:t>s</w:t>
      </w:r>
      <w:r w:rsidRPr="00512A1D">
        <w:rPr>
          <w:rFonts w:ascii="Garamond" w:hAnsi="Garamond"/>
          <w:iCs/>
          <w:color w:val="000000"/>
          <w:szCs w:val="24"/>
        </w:rPr>
        <w:t>h.a.</w:t>
      </w:r>
      <w:r w:rsidRPr="00512A1D">
        <w:rPr>
          <w:rFonts w:ascii="Garamond" w:hAnsi="Garamond"/>
          <w:color w:val="000000"/>
          <w:szCs w:val="24"/>
        </w:rPr>
        <w:t>”</w:t>
      </w:r>
      <w:r w:rsidR="00512A1D">
        <w:rPr>
          <w:rFonts w:ascii="Garamond" w:hAnsi="Garamond"/>
          <w:color w:val="000000"/>
          <w:szCs w:val="24"/>
        </w:rPr>
        <w:t>,</w:t>
      </w:r>
    </w:p>
    <w:p w14:paraId="151F27BA" w14:textId="231C2363" w:rsidR="00A03B6B" w:rsidRPr="00512A1D" w:rsidRDefault="00512A1D" w:rsidP="00512A1D">
      <w:pPr>
        <w:autoSpaceDE w:val="0"/>
        <w:autoSpaceDN w:val="0"/>
        <w:adjustRightInd w:val="0"/>
        <w:spacing w:after="0" w:line="240" w:lineRule="auto"/>
        <w:ind w:firstLine="113"/>
        <w:rPr>
          <w:rFonts w:ascii="Garamond" w:hAnsi="Garamond"/>
          <w:bCs/>
          <w:color w:val="000000"/>
          <w:szCs w:val="24"/>
        </w:rPr>
      </w:pPr>
      <w:r>
        <w:rPr>
          <w:rFonts w:ascii="Garamond" w:hAnsi="Garamond"/>
          <w:bCs/>
          <w:color w:val="000000"/>
          <w:szCs w:val="24"/>
        </w:rPr>
        <w:t>k</w:t>
      </w:r>
      <w:r w:rsidR="00A03B6B" w:rsidRPr="00512A1D">
        <w:rPr>
          <w:rFonts w:ascii="Garamond" w:hAnsi="Garamond"/>
          <w:bCs/>
          <w:color w:val="000000"/>
          <w:szCs w:val="24"/>
        </w:rPr>
        <w:t>onstatoi se:</w:t>
      </w:r>
    </w:p>
    <w:p w14:paraId="6743D905" w14:textId="2E383D9F"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bCs/>
          <w:color w:val="000000"/>
          <w:szCs w:val="24"/>
        </w:rPr>
        <w:t>- ERE</w:t>
      </w:r>
      <w:r w:rsidRPr="00512A1D">
        <w:rPr>
          <w:rFonts w:ascii="Garamond" w:hAnsi="Garamond"/>
          <w:color w:val="000000"/>
          <w:szCs w:val="24"/>
        </w:rPr>
        <w:t xml:space="preserve">, me vendimin e </w:t>
      </w:r>
      <w:r w:rsidR="00512A1D" w:rsidRPr="00512A1D">
        <w:rPr>
          <w:rFonts w:ascii="Garamond" w:hAnsi="Garamond"/>
          <w:color w:val="000000"/>
          <w:szCs w:val="24"/>
        </w:rPr>
        <w:t xml:space="preserve">Bordit </w:t>
      </w:r>
      <w:r w:rsidRPr="00512A1D">
        <w:rPr>
          <w:rFonts w:ascii="Garamond" w:hAnsi="Garamond"/>
          <w:color w:val="000000"/>
          <w:szCs w:val="24"/>
        </w:rPr>
        <w:t xml:space="preserve">nr. 293, datë 12.10.2023, “Mbi fillimin e procedurës për shqyrtimin e kërkesës për miratimin e planit dhjetëvjeçar të investimeve nga shoqëria </w:t>
      </w:r>
      <w:r w:rsidR="00512A1D">
        <w:rPr>
          <w:rFonts w:ascii="Garamond" w:hAnsi="Garamond"/>
          <w:color w:val="000000"/>
          <w:szCs w:val="24"/>
        </w:rPr>
        <w:t>‘</w:t>
      </w:r>
      <w:r w:rsidRPr="00512A1D">
        <w:rPr>
          <w:rFonts w:ascii="Garamond" w:hAnsi="Garamond"/>
          <w:color w:val="000000"/>
          <w:szCs w:val="24"/>
        </w:rPr>
        <w:t>Albgaz</w:t>
      </w:r>
      <w:r w:rsidR="00512A1D">
        <w:rPr>
          <w:rFonts w:ascii="Garamond" w:hAnsi="Garamond"/>
          <w:color w:val="000000"/>
          <w:szCs w:val="24"/>
        </w:rPr>
        <w:t>’</w:t>
      </w:r>
      <w:r w:rsidRPr="00512A1D">
        <w:rPr>
          <w:rFonts w:ascii="Garamond" w:hAnsi="Garamond"/>
          <w:color w:val="000000"/>
          <w:szCs w:val="24"/>
        </w:rPr>
        <w:t xml:space="preserve"> sh.a.”, ka vendosur nisjen e procedurës për shqyrtimin e “Planit të investimeve dhjetëvjeçar (2023</w:t>
      </w:r>
      <w:r w:rsidR="00512A1D">
        <w:rPr>
          <w:rFonts w:ascii="Garamond" w:hAnsi="Garamond"/>
          <w:color w:val="000000"/>
          <w:szCs w:val="24"/>
        </w:rPr>
        <w:t>–</w:t>
      </w:r>
      <w:r w:rsidRPr="00512A1D">
        <w:rPr>
          <w:rFonts w:ascii="Garamond" w:hAnsi="Garamond"/>
          <w:color w:val="000000"/>
          <w:szCs w:val="24"/>
        </w:rPr>
        <w:t xml:space="preserve">2032)” të paraqitur nga shoqëria </w:t>
      </w:r>
      <w:r w:rsidR="00512A1D">
        <w:rPr>
          <w:rFonts w:ascii="Garamond" w:hAnsi="Garamond"/>
          <w:color w:val="000000"/>
          <w:szCs w:val="24"/>
        </w:rPr>
        <w:t>“</w:t>
      </w:r>
      <w:r w:rsidRPr="00512A1D">
        <w:rPr>
          <w:rFonts w:ascii="Garamond" w:hAnsi="Garamond"/>
          <w:color w:val="000000"/>
          <w:szCs w:val="24"/>
        </w:rPr>
        <w:t>Albgaz</w:t>
      </w:r>
      <w:r w:rsidR="00512A1D">
        <w:rPr>
          <w:rFonts w:ascii="Garamond" w:hAnsi="Garamond"/>
          <w:color w:val="000000"/>
          <w:szCs w:val="24"/>
        </w:rPr>
        <w:t>”</w:t>
      </w:r>
      <w:r w:rsidRPr="00512A1D">
        <w:rPr>
          <w:rFonts w:ascii="Garamond" w:hAnsi="Garamond"/>
          <w:color w:val="000000"/>
          <w:szCs w:val="24"/>
        </w:rPr>
        <w:t xml:space="preserve"> sh.a.</w:t>
      </w:r>
    </w:p>
    <w:p w14:paraId="30E9757A" w14:textId="6B08267A"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Shoqëria është njoftuar për vendimin nr. 293/2023 me shkresën nr. 2152/5 prot., datë 23.10.2023, ndërsa vendimi është publikuar edhe në faqen zyrtare të ERE-s. Gjithashtu, vendimi është publikuar në </w:t>
      </w:r>
      <w:r w:rsidRPr="00512A1D">
        <w:rPr>
          <w:rFonts w:ascii="Garamond" w:hAnsi="Garamond"/>
          <w:bCs/>
          <w:color w:val="000000"/>
          <w:szCs w:val="24"/>
        </w:rPr>
        <w:t>Fletoren Zyrtare nr. 157</w:t>
      </w:r>
      <w:r w:rsidRPr="00512A1D">
        <w:rPr>
          <w:rFonts w:ascii="Garamond" w:hAnsi="Garamond"/>
          <w:color w:val="000000"/>
          <w:szCs w:val="24"/>
        </w:rPr>
        <w:t>, datë 30.10.2023.</w:t>
      </w:r>
    </w:p>
    <w:p w14:paraId="074C88F0" w14:textId="4B56F26A"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bCs/>
          <w:color w:val="000000"/>
          <w:szCs w:val="24"/>
        </w:rPr>
        <w:t>- ERE</w:t>
      </w:r>
      <w:r w:rsidRPr="00512A1D">
        <w:rPr>
          <w:rFonts w:ascii="Garamond" w:hAnsi="Garamond"/>
          <w:color w:val="000000"/>
          <w:szCs w:val="24"/>
        </w:rPr>
        <w:t xml:space="preserve">, me shkresën nr. 2152/6 prot., datë 31.10.2023, i ka kërkuar shoqërisë </w:t>
      </w:r>
      <w:r w:rsidR="00512A1D">
        <w:rPr>
          <w:rFonts w:ascii="Garamond" w:hAnsi="Garamond"/>
          <w:color w:val="000000"/>
          <w:szCs w:val="24"/>
        </w:rPr>
        <w:t>“</w:t>
      </w:r>
      <w:r w:rsidRPr="00512A1D">
        <w:rPr>
          <w:rFonts w:ascii="Garamond" w:hAnsi="Garamond"/>
          <w:bCs/>
          <w:color w:val="000000"/>
          <w:szCs w:val="24"/>
        </w:rPr>
        <w:t>Albgaz</w:t>
      </w:r>
      <w:r w:rsidR="00512A1D">
        <w:rPr>
          <w:rFonts w:ascii="Garamond" w:hAnsi="Garamond"/>
          <w:bCs/>
          <w:color w:val="000000"/>
          <w:szCs w:val="24"/>
        </w:rPr>
        <w:t>”</w:t>
      </w:r>
      <w:r w:rsidRPr="00512A1D">
        <w:rPr>
          <w:rFonts w:ascii="Garamond" w:hAnsi="Garamond"/>
          <w:bCs/>
          <w:color w:val="000000"/>
          <w:szCs w:val="24"/>
        </w:rPr>
        <w:t xml:space="preserve"> sh.a.</w:t>
      </w:r>
      <w:r w:rsidRPr="00512A1D">
        <w:rPr>
          <w:rFonts w:ascii="Garamond" w:hAnsi="Garamond"/>
          <w:color w:val="000000"/>
          <w:szCs w:val="24"/>
        </w:rPr>
        <w:t xml:space="preserve"> të marrë në konsideratë parashtrimet, në përputhje me nenin 11, pika 3, të </w:t>
      </w:r>
      <w:r w:rsidR="00512A1D">
        <w:rPr>
          <w:rFonts w:ascii="Garamond" w:hAnsi="Garamond"/>
          <w:color w:val="000000"/>
          <w:szCs w:val="24"/>
        </w:rPr>
        <w:t>“</w:t>
      </w:r>
      <w:r w:rsidRPr="00512A1D">
        <w:rPr>
          <w:rFonts w:ascii="Garamond" w:hAnsi="Garamond"/>
          <w:bCs/>
          <w:color w:val="000000"/>
          <w:szCs w:val="24"/>
        </w:rPr>
        <w:t>Rregullores për procedurat e paraqitjes dhe miratimit të planit të investimeve nga operatorët e transmetimit dhe shpërndarjes së gazit natyror</w:t>
      </w:r>
      <w:r w:rsidR="00512A1D">
        <w:rPr>
          <w:rFonts w:ascii="Garamond" w:hAnsi="Garamond"/>
          <w:bCs/>
          <w:color w:val="000000"/>
          <w:szCs w:val="24"/>
        </w:rPr>
        <w:t>”</w:t>
      </w:r>
      <w:r w:rsidRPr="00512A1D">
        <w:rPr>
          <w:rFonts w:ascii="Garamond" w:hAnsi="Garamond"/>
          <w:color w:val="000000"/>
          <w:szCs w:val="24"/>
        </w:rPr>
        <w:t xml:space="preserve">, miratuar me </w:t>
      </w:r>
      <w:r w:rsidR="00512A1D">
        <w:rPr>
          <w:rFonts w:ascii="Garamond" w:hAnsi="Garamond"/>
          <w:color w:val="000000"/>
          <w:szCs w:val="24"/>
        </w:rPr>
        <w:t>v</w:t>
      </w:r>
      <w:r w:rsidRPr="00512A1D">
        <w:rPr>
          <w:rFonts w:ascii="Garamond" w:hAnsi="Garamond"/>
          <w:color w:val="000000"/>
          <w:szCs w:val="24"/>
        </w:rPr>
        <w:t xml:space="preserve">endimin </w:t>
      </w:r>
      <w:r w:rsidR="00512A1D">
        <w:rPr>
          <w:rFonts w:ascii="Garamond" w:hAnsi="Garamond"/>
          <w:color w:val="000000"/>
          <w:szCs w:val="24"/>
        </w:rPr>
        <w:t>e</w:t>
      </w:r>
      <w:r w:rsidRPr="00512A1D">
        <w:rPr>
          <w:rFonts w:ascii="Garamond" w:hAnsi="Garamond"/>
          <w:color w:val="000000"/>
          <w:szCs w:val="24"/>
        </w:rPr>
        <w:t xml:space="preserve"> </w:t>
      </w:r>
      <w:r w:rsidR="00512A1D" w:rsidRPr="00512A1D">
        <w:rPr>
          <w:rFonts w:ascii="Garamond" w:hAnsi="Garamond"/>
          <w:color w:val="000000"/>
          <w:szCs w:val="24"/>
        </w:rPr>
        <w:t xml:space="preserve">Bordit </w:t>
      </w:r>
      <w:r w:rsidRPr="00512A1D">
        <w:rPr>
          <w:rFonts w:ascii="Garamond" w:hAnsi="Garamond"/>
          <w:color w:val="000000"/>
          <w:szCs w:val="24"/>
        </w:rPr>
        <w:t xml:space="preserve">nr. 18, datë 10.1.2018. Në përgjigje të kësaj kërkese, </w:t>
      </w:r>
      <w:r w:rsidR="00512A1D">
        <w:rPr>
          <w:rFonts w:ascii="Garamond" w:hAnsi="Garamond"/>
          <w:color w:val="000000"/>
          <w:szCs w:val="24"/>
        </w:rPr>
        <w:t>“</w:t>
      </w:r>
      <w:r w:rsidRPr="00512A1D">
        <w:rPr>
          <w:rFonts w:ascii="Garamond" w:hAnsi="Garamond"/>
          <w:bCs/>
          <w:color w:val="000000"/>
          <w:szCs w:val="24"/>
        </w:rPr>
        <w:t>Albgaz</w:t>
      </w:r>
      <w:r w:rsidR="00512A1D">
        <w:rPr>
          <w:rFonts w:ascii="Garamond" w:hAnsi="Garamond"/>
          <w:bCs/>
          <w:color w:val="000000"/>
          <w:szCs w:val="24"/>
        </w:rPr>
        <w:t>”</w:t>
      </w:r>
      <w:r w:rsidRPr="00512A1D">
        <w:rPr>
          <w:rFonts w:ascii="Garamond" w:hAnsi="Garamond"/>
          <w:bCs/>
          <w:color w:val="000000"/>
          <w:szCs w:val="24"/>
        </w:rPr>
        <w:t xml:space="preserve"> sh.a.</w:t>
      </w:r>
      <w:r w:rsidRPr="00512A1D">
        <w:rPr>
          <w:rFonts w:ascii="Garamond" w:hAnsi="Garamond"/>
          <w:color w:val="000000"/>
          <w:szCs w:val="24"/>
        </w:rPr>
        <w:t xml:space="preserve">, me shkresën nr. 15 prot., datë 16.1.2024, të protokolluar në </w:t>
      </w:r>
      <w:r w:rsidRPr="00512A1D">
        <w:rPr>
          <w:rFonts w:ascii="Garamond" w:hAnsi="Garamond"/>
          <w:bCs/>
          <w:color w:val="000000"/>
          <w:szCs w:val="24"/>
        </w:rPr>
        <w:t>ERE</w:t>
      </w:r>
      <w:r w:rsidRPr="00512A1D">
        <w:rPr>
          <w:rFonts w:ascii="Garamond" w:hAnsi="Garamond"/>
          <w:color w:val="000000"/>
          <w:szCs w:val="24"/>
        </w:rPr>
        <w:t xml:space="preserve"> me shkresën nr. 153 prot., datë 16.1.2024, ka paraqitur një relacion argumentues mbi ecurinë e investimeve për projektet e klasifikuara si me rëndësi strategjike në sektorin e gazit natyror në Shqipëri. </w:t>
      </w:r>
    </w:p>
    <w:p w14:paraId="1E2E1AD5" w14:textId="28BF6ABC"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Për sa më sipër, u vendos organizimi i një seance teknike më datë 23.2.2024 ndërmjet përfaqësuesve të shoqërisë “Albgaz” sh.a. dhe drejtorive teknike të ERE-s, njoftuar me shkresën nr. 152/3 prot., datë 16.2.2024. Gjatë seancës, në zbatim të “Rregullores për procedurat e paraqitjes dhe miratimit të planit të investimeve nga operatorët e transmetimit dhe shpërndarjes së gazit natyror”, miratuar me vendimin e </w:t>
      </w:r>
      <w:r w:rsidR="00512A1D" w:rsidRPr="00512A1D">
        <w:rPr>
          <w:rFonts w:ascii="Garamond" w:hAnsi="Garamond"/>
          <w:color w:val="000000"/>
          <w:szCs w:val="24"/>
        </w:rPr>
        <w:t xml:space="preserve">Bordit </w:t>
      </w:r>
      <w:r w:rsidRPr="00512A1D">
        <w:rPr>
          <w:rFonts w:ascii="Garamond" w:hAnsi="Garamond"/>
          <w:color w:val="000000"/>
          <w:szCs w:val="24"/>
        </w:rPr>
        <w:t>nr. 18, datë 10.1.2018, shoqërisë “Albgaz” sh.a. iu kërkua të paraqesë:</w:t>
      </w:r>
    </w:p>
    <w:p w14:paraId="69C82755" w14:textId="7424A6FF" w:rsidR="00A03B6B" w:rsidRPr="00512A1D" w:rsidRDefault="00A03B6B" w:rsidP="00512A1D">
      <w:pPr>
        <w:tabs>
          <w:tab w:val="left" w:pos="72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1. Miratimin e planit dhjetëvjeçar të investimeve (2023</w:t>
      </w:r>
      <w:r w:rsidR="00512A1D">
        <w:rPr>
          <w:rFonts w:ascii="Garamond" w:hAnsi="Garamond"/>
          <w:color w:val="000000"/>
          <w:szCs w:val="24"/>
        </w:rPr>
        <w:t>–</w:t>
      </w:r>
      <w:r w:rsidRPr="00512A1D">
        <w:rPr>
          <w:rFonts w:ascii="Garamond" w:hAnsi="Garamond"/>
          <w:color w:val="000000"/>
          <w:szCs w:val="24"/>
        </w:rPr>
        <w:t>2032) nga Këshilli Mbikëqyrës.</w:t>
      </w:r>
    </w:p>
    <w:p w14:paraId="3E99CC6F" w14:textId="3E9CC674" w:rsidR="00A03B6B" w:rsidRPr="00512A1D" w:rsidRDefault="00A03B6B" w:rsidP="00512A1D">
      <w:pPr>
        <w:tabs>
          <w:tab w:val="left" w:pos="72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2. Detaje mbi mënyrën dhe burimet e financimit të investimeve.</w:t>
      </w:r>
    </w:p>
    <w:p w14:paraId="2D448F06" w14:textId="30DAD55F" w:rsidR="00A03B6B" w:rsidRPr="00512A1D" w:rsidRDefault="00A03B6B" w:rsidP="00512A1D">
      <w:pPr>
        <w:tabs>
          <w:tab w:val="left" w:pos="72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3. Informacion mbi bashkëpunimin me KESH sh.a. për projektin e Tubacionit Fier</w:t>
      </w:r>
      <w:r w:rsidR="00512A1D">
        <w:rPr>
          <w:rFonts w:ascii="Garamond" w:hAnsi="Garamond"/>
          <w:color w:val="000000"/>
          <w:szCs w:val="24"/>
        </w:rPr>
        <w:t>–</w:t>
      </w:r>
      <w:r w:rsidRPr="00512A1D">
        <w:rPr>
          <w:rFonts w:ascii="Garamond" w:hAnsi="Garamond"/>
          <w:color w:val="000000"/>
          <w:szCs w:val="24"/>
        </w:rPr>
        <w:t>Vlorë, në përputhje me Gaz Masterplan-in.</w:t>
      </w:r>
    </w:p>
    <w:p w14:paraId="3A2FA4B5" w14:textId="72911A2F" w:rsidR="00A03B6B" w:rsidRPr="00512A1D" w:rsidRDefault="00A03B6B" w:rsidP="00512A1D">
      <w:pPr>
        <w:tabs>
          <w:tab w:val="left" w:pos="72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4. Opinionin e Ministrisë së Financave mbi planin e investimeve.</w:t>
      </w:r>
    </w:p>
    <w:p w14:paraId="50CE9130" w14:textId="23501080"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ERE, me shkresën nr. 2017 prot., datë 30.9.2024, i ka kërkuar </w:t>
      </w:r>
      <w:r w:rsidR="00512A1D">
        <w:rPr>
          <w:rFonts w:ascii="Garamond" w:hAnsi="Garamond"/>
          <w:color w:val="000000"/>
          <w:szCs w:val="24"/>
        </w:rPr>
        <w:t>“</w:t>
      </w:r>
      <w:r w:rsidRPr="00512A1D">
        <w:rPr>
          <w:rFonts w:ascii="Garamond" w:hAnsi="Garamond"/>
          <w:color w:val="000000"/>
          <w:szCs w:val="24"/>
        </w:rPr>
        <w:t>Albgaz</w:t>
      </w:r>
      <w:r w:rsidR="00512A1D">
        <w:rPr>
          <w:rFonts w:ascii="Garamond" w:hAnsi="Garamond"/>
          <w:color w:val="000000"/>
          <w:szCs w:val="24"/>
        </w:rPr>
        <w:t>”</w:t>
      </w:r>
      <w:r w:rsidRPr="00512A1D">
        <w:rPr>
          <w:rFonts w:ascii="Garamond" w:hAnsi="Garamond"/>
          <w:color w:val="000000"/>
          <w:szCs w:val="24"/>
        </w:rPr>
        <w:t xml:space="preserve"> sh.a. të dorëzojë informacionin dhe dokumentacionin plotësues si më poshtë:</w:t>
      </w:r>
    </w:p>
    <w:p w14:paraId="1FA4CBAF" w14:textId="79A2756B"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Ecurinë e miratimit të planit dhjetëvjeçar të investimeve (2023</w:t>
      </w:r>
      <w:r w:rsidR="00512A1D">
        <w:rPr>
          <w:rFonts w:ascii="Garamond" w:hAnsi="Garamond"/>
          <w:color w:val="000000"/>
          <w:szCs w:val="24"/>
        </w:rPr>
        <w:t>–</w:t>
      </w:r>
      <w:r w:rsidRPr="00512A1D">
        <w:rPr>
          <w:rFonts w:ascii="Garamond" w:hAnsi="Garamond"/>
          <w:color w:val="000000"/>
          <w:szCs w:val="24"/>
        </w:rPr>
        <w:t>2032) nga Këshilli Mbikëqyrës i shoqërisë.</w:t>
      </w:r>
    </w:p>
    <w:p w14:paraId="1026CBF9" w14:textId="7C20B7D7"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Opinionin e Ministrisë së Financave (MF) mbi planin e investimeve, në përputhje me nenin 10, pika 3 të </w:t>
      </w:r>
      <w:r w:rsidR="00512A1D">
        <w:rPr>
          <w:rFonts w:ascii="Garamond" w:hAnsi="Garamond"/>
          <w:color w:val="000000"/>
          <w:szCs w:val="24"/>
        </w:rPr>
        <w:t>r</w:t>
      </w:r>
      <w:r w:rsidRPr="00512A1D">
        <w:rPr>
          <w:rFonts w:ascii="Garamond" w:hAnsi="Garamond"/>
          <w:color w:val="000000"/>
          <w:szCs w:val="24"/>
        </w:rPr>
        <w:t>regullores për procedurat e miratimit të planeve të investimeve.</w:t>
      </w:r>
    </w:p>
    <w:p w14:paraId="3B6BC94D" w14:textId="23A19016"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Detaje mbi mënyrën dhe burimet e financimit të investimeve të planifikuara.</w:t>
      </w:r>
    </w:p>
    <w:p w14:paraId="31167181" w14:textId="56E88C23"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lastRenderedPageBreak/>
        <w:t>- Informacion mbi bashkëpunimin me KESH sh.a. për projektin e Tubacionit Fier</w:t>
      </w:r>
      <w:r w:rsidR="00512A1D">
        <w:rPr>
          <w:rFonts w:ascii="Garamond" w:hAnsi="Garamond"/>
          <w:color w:val="000000"/>
          <w:szCs w:val="24"/>
        </w:rPr>
        <w:t>–</w:t>
      </w:r>
      <w:r w:rsidRPr="00512A1D">
        <w:rPr>
          <w:rFonts w:ascii="Garamond" w:hAnsi="Garamond"/>
          <w:color w:val="000000"/>
          <w:szCs w:val="24"/>
        </w:rPr>
        <w:t>Vlorë, sipas Gaz Masterplan-it.</w:t>
      </w:r>
    </w:p>
    <w:p w14:paraId="450D363C" w14:textId="16999E7D"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Studim fizibiliteti për projektet prioritare të planit të investimeve, në përputhje me nenin 8, pika 6, </w:t>
      </w:r>
      <w:r w:rsidR="00512A1D" w:rsidRPr="00512A1D">
        <w:rPr>
          <w:rFonts w:ascii="Garamond" w:hAnsi="Garamond"/>
          <w:color w:val="000000"/>
          <w:szCs w:val="24"/>
        </w:rPr>
        <w:t>germa</w:t>
      </w:r>
      <w:r w:rsidRPr="00512A1D">
        <w:rPr>
          <w:rFonts w:ascii="Garamond" w:hAnsi="Garamond"/>
          <w:color w:val="000000"/>
          <w:szCs w:val="24"/>
        </w:rPr>
        <w:t xml:space="preserve"> “e”</w:t>
      </w:r>
      <w:r w:rsidR="00512A1D">
        <w:rPr>
          <w:rFonts w:ascii="Garamond" w:hAnsi="Garamond"/>
          <w:color w:val="000000"/>
          <w:szCs w:val="24"/>
        </w:rPr>
        <w:t xml:space="preserve"> </w:t>
      </w:r>
      <w:r w:rsidRPr="00512A1D">
        <w:rPr>
          <w:rFonts w:ascii="Garamond" w:hAnsi="Garamond"/>
          <w:color w:val="000000"/>
          <w:szCs w:val="24"/>
        </w:rPr>
        <w:t xml:space="preserve">të </w:t>
      </w:r>
      <w:r w:rsidR="00512A1D">
        <w:rPr>
          <w:rFonts w:ascii="Garamond" w:hAnsi="Garamond"/>
          <w:color w:val="000000"/>
          <w:szCs w:val="24"/>
        </w:rPr>
        <w:t>r</w:t>
      </w:r>
      <w:r w:rsidRPr="00512A1D">
        <w:rPr>
          <w:rFonts w:ascii="Garamond" w:hAnsi="Garamond"/>
          <w:color w:val="000000"/>
          <w:szCs w:val="24"/>
        </w:rPr>
        <w:t>regullores.</w:t>
      </w:r>
    </w:p>
    <w:p w14:paraId="26E66381" w14:textId="2E52AA8C"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Informacion mbi publikimin e planit dhjetëvjeçar dhe opinionet e palëve të interesuara, siç përcaktohet në nenin 6, </w:t>
      </w:r>
      <w:r w:rsidR="00512A1D" w:rsidRPr="00512A1D">
        <w:rPr>
          <w:rFonts w:ascii="Garamond" w:hAnsi="Garamond"/>
          <w:color w:val="000000"/>
          <w:szCs w:val="24"/>
        </w:rPr>
        <w:t>germa</w:t>
      </w:r>
      <w:r w:rsidRPr="00512A1D">
        <w:rPr>
          <w:rFonts w:ascii="Garamond" w:hAnsi="Garamond"/>
          <w:color w:val="000000"/>
          <w:szCs w:val="24"/>
        </w:rPr>
        <w:t xml:space="preserve"> “f” të </w:t>
      </w:r>
      <w:r w:rsidR="00512A1D">
        <w:rPr>
          <w:rFonts w:ascii="Garamond" w:hAnsi="Garamond"/>
          <w:color w:val="000000"/>
          <w:szCs w:val="24"/>
        </w:rPr>
        <w:t>r</w:t>
      </w:r>
      <w:r w:rsidRPr="00512A1D">
        <w:rPr>
          <w:rFonts w:ascii="Garamond" w:hAnsi="Garamond"/>
          <w:color w:val="000000"/>
          <w:szCs w:val="24"/>
        </w:rPr>
        <w:t>regullores.</w:t>
      </w:r>
    </w:p>
    <w:p w14:paraId="6F841F2E" w14:textId="356F0734" w:rsidR="00A03B6B" w:rsidRPr="00512A1D" w:rsidRDefault="00A03B6B" w:rsidP="00A03B6B">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Në përgjigje të shkresës së </w:t>
      </w:r>
      <w:r w:rsidRPr="00512A1D">
        <w:rPr>
          <w:rFonts w:ascii="Garamond" w:hAnsi="Garamond"/>
          <w:bCs/>
          <w:color w:val="000000"/>
          <w:szCs w:val="24"/>
        </w:rPr>
        <w:t>ERE</w:t>
      </w:r>
      <w:r w:rsidRPr="00512A1D">
        <w:rPr>
          <w:rFonts w:ascii="Garamond" w:hAnsi="Garamond"/>
          <w:color w:val="000000"/>
          <w:szCs w:val="24"/>
        </w:rPr>
        <w:t xml:space="preserve"> nr. 2017 prot., datë 30.9.2024, </w:t>
      </w:r>
      <w:r w:rsidR="00512A1D">
        <w:rPr>
          <w:rFonts w:ascii="Garamond" w:hAnsi="Garamond"/>
          <w:color w:val="000000"/>
          <w:szCs w:val="24"/>
        </w:rPr>
        <w:t>“</w:t>
      </w:r>
      <w:r w:rsidRPr="00512A1D">
        <w:rPr>
          <w:rFonts w:ascii="Garamond" w:hAnsi="Garamond"/>
          <w:bCs/>
          <w:color w:val="000000"/>
          <w:szCs w:val="24"/>
        </w:rPr>
        <w:t>Albgaz</w:t>
      </w:r>
      <w:r w:rsidR="00512A1D">
        <w:rPr>
          <w:rFonts w:ascii="Garamond" w:hAnsi="Garamond"/>
          <w:bCs/>
          <w:color w:val="000000"/>
          <w:szCs w:val="24"/>
        </w:rPr>
        <w:t>”</w:t>
      </w:r>
      <w:r w:rsidRPr="00512A1D">
        <w:rPr>
          <w:rFonts w:ascii="Garamond" w:hAnsi="Garamond"/>
          <w:bCs/>
          <w:color w:val="000000"/>
          <w:szCs w:val="24"/>
        </w:rPr>
        <w:t xml:space="preserve"> sh.a.</w:t>
      </w:r>
      <w:r w:rsidRPr="00512A1D">
        <w:rPr>
          <w:rFonts w:ascii="Garamond" w:hAnsi="Garamond"/>
          <w:b/>
          <w:bCs/>
          <w:color w:val="000000"/>
          <w:szCs w:val="24"/>
        </w:rPr>
        <w:t xml:space="preserve"> </w:t>
      </w:r>
      <w:r w:rsidRPr="00512A1D">
        <w:rPr>
          <w:rFonts w:ascii="Garamond" w:hAnsi="Garamond"/>
          <w:color w:val="000000"/>
          <w:szCs w:val="24"/>
        </w:rPr>
        <w:t>me shkresën nr.</w:t>
      </w:r>
      <w:r w:rsidR="00512A1D">
        <w:rPr>
          <w:rFonts w:ascii="Garamond" w:hAnsi="Garamond"/>
          <w:color w:val="000000"/>
          <w:szCs w:val="24"/>
        </w:rPr>
        <w:t xml:space="preserve"> </w:t>
      </w:r>
      <w:r w:rsidRPr="00512A1D">
        <w:rPr>
          <w:rFonts w:ascii="Garamond" w:hAnsi="Garamond"/>
          <w:color w:val="000000"/>
          <w:szCs w:val="24"/>
        </w:rPr>
        <w:t>103/1 datë 24.10.2024, protokolluar në ERE me nr. 2017/1 prot., datë 28.10.2024, ka informuar për masat e ndërmarra dhe ka kërkuar një shtyrje afati deri në mars 2025 për dorëzimin e dokumentacionit të kërkuar, duke theksuar rëndësinë e përgatitjes së informacionit të plotë dhe të saktë duke cituar edhe shkresën nr. 132 prot., datë 2.11.2023, drejtuar Ministrisë së Infrastrukturës dhe Energjisë (MIE) në cilësinë e Asamblesë së Përgjithshme të shoqërisë si organi më i lartë vendimmarrës, me kërkesën për t’iu drejtuar Ministrisë së Financave (MF) me një kërkesë zyrtare për dhënie opinioni në lidhje me planin dhjetëvjeçar të investimeve që shoqëria ka depozituar në ERE për shqyrtim dhe miratim, sipas parashikimeve të legjislacionit në fuqi. Mbi këtë korrespondencë mbetet në pritje të një opinioni nga organet kompetente.</w:t>
      </w:r>
    </w:p>
    <w:p w14:paraId="1FCA0ECB" w14:textId="7B4C7B15" w:rsidR="00A03B6B" w:rsidRPr="00512A1D" w:rsidRDefault="00A03B6B" w:rsidP="00A03B6B">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ERE me shkresën nr.2017/3 prot., datë 2.12.2024, kërkoi nga </w:t>
      </w:r>
      <w:r w:rsidR="00512A1D">
        <w:rPr>
          <w:rFonts w:ascii="Garamond" w:hAnsi="Garamond"/>
          <w:color w:val="000000"/>
          <w:szCs w:val="24"/>
        </w:rPr>
        <w:t>“</w:t>
      </w:r>
      <w:r w:rsidRPr="00512A1D">
        <w:rPr>
          <w:rFonts w:ascii="Garamond" w:hAnsi="Garamond"/>
          <w:color w:val="000000"/>
          <w:szCs w:val="24"/>
        </w:rPr>
        <w:t>Albgaz</w:t>
      </w:r>
      <w:r w:rsidR="00512A1D">
        <w:rPr>
          <w:rFonts w:ascii="Garamond" w:hAnsi="Garamond"/>
          <w:color w:val="000000"/>
          <w:szCs w:val="24"/>
        </w:rPr>
        <w:t>”</w:t>
      </w:r>
      <w:r w:rsidRPr="00512A1D">
        <w:rPr>
          <w:rFonts w:ascii="Garamond" w:hAnsi="Garamond"/>
          <w:color w:val="000000"/>
          <w:szCs w:val="24"/>
        </w:rPr>
        <w:t xml:space="preserve"> sqarimin se në çfarë faze ndodhet me marrjen e miratimeve të nevojshme, në mënyrë që të vijohet me dorëzimin e të gjithë dokumentacionit konform “Rregullores për procedurat e paraqitjes dhe miratimit të planit të investimeve nga operatorët e transmetimit dhe shpërndarjes së gazit natyror” miratuar me vendimin e </w:t>
      </w:r>
      <w:r w:rsidR="00512A1D" w:rsidRPr="00512A1D">
        <w:rPr>
          <w:rFonts w:ascii="Garamond" w:hAnsi="Garamond"/>
          <w:color w:val="000000"/>
          <w:szCs w:val="24"/>
        </w:rPr>
        <w:t xml:space="preserve">Bordit </w:t>
      </w:r>
      <w:r w:rsidRPr="00512A1D">
        <w:rPr>
          <w:rFonts w:ascii="Garamond" w:hAnsi="Garamond"/>
          <w:color w:val="000000"/>
          <w:szCs w:val="24"/>
        </w:rPr>
        <w:t>të ERE nr. 18, datë 10.1.2018.</w:t>
      </w:r>
    </w:p>
    <w:p w14:paraId="747FBB70" w14:textId="445CAD6E" w:rsidR="00A03B6B" w:rsidRPr="00512A1D" w:rsidRDefault="00A03B6B" w:rsidP="00A03B6B">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Në përgjigje të shkresës së sipërcituar, shoqëria “Albgaz” sh.a. me shkresën me nr.103/3 prot., datë 10.12.2024, protokolluar në ERE me nr. 2017/4 prot., datë 2.12.2024, paraqiti kërkesën për shtyrjen e afatit deri në muajin dhjetor të vitit 2025, për përmbushjen e detyrave të kërkuara nga ERE, duke shprehur </w:t>
      </w:r>
      <w:r w:rsidR="00512A1D" w:rsidRPr="00512A1D">
        <w:rPr>
          <w:rFonts w:ascii="Garamond" w:hAnsi="Garamond"/>
          <w:color w:val="000000"/>
          <w:szCs w:val="24"/>
        </w:rPr>
        <w:t>angazhimin</w:t>
      </w:r>
      <w:r w:rsidRPr="00512A1D">
        <w:rPr>
          <w:rFonts w:ascii="Garamond" w:hAnsi="Garamond"/>
          <w:color w:val="000000"/>
          <w:szCs w:val="24"/>
        </w:rPr>
        <w:t xml:space="preserve"> në përditësimin e planit të investimit nga prej saj dhe plotësimin e të gjitha detyrimeve.</w:t>
      </w:r>
    </w:p>
    <w:p w14:paraId="277480C2" w14:textId="3A64B940" w:rsidR="00A03B6B" w:rsidRPr="00512A1D" w:rsidRDefault="00A03B6B" w:rsidP="00A03B6B">
      <w:pPr>
        <w:tabs>
          <w:tab w:val="left" w:pos="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Në pikën 3</w:t>
      </w:r>
      <w:r w:rsidR="00512A1D">
        <w:rPr>
          <w:rFonts w:ascii="Garamond" w:hAnsi="Garamond"/>
          <w:color w:val="000000"/>
          <w:szCs w:val="24"/>
        </w:rPr>
        <w:t>,</w:t>
      </w:r>
      <w:r w:rsidRPr="00512A1D">
        <w:rPr>
          <w:rFonts w:ascii="Garamond" w:hAnsi="Garamond"/>
          <w:color w:val="000000"/>
          <w:szCs w:val="24"/>
        </w:rPr>
        <w:t xml:space="preserve"> të nenit 53, të ligjit nr. 44/2015</w:t>
      </w:r>
      <w:r w:rsidR="00512A1D">
        <w:rPr>
          <w:rFonts w:ascii="Garamond" w:hAnsi="Garamond"/>
          <w:color w:val="000000"/>
          <w:szCs w:val="24"/>
        </w:rPr>
        <w:t>,</w:t>
      </w:r>
      <w:r w:rsidRPr="00512A1D">
        <w:rPr>
          <w:rFonts w:ascii="Garamond" w:hAnsi="Garamond"/>
          <w:color w:val="000000"/>
          <w:szCs w:val="24"/>
        </w:rPr>
        <w:t xml:space="preserve"> “</w:t>
      </w:r>
      <w:r w:rsidRPr="00512A1D">
        <w:rPr>
          <w:rFonts w:ascii="Garamond" w:hAnsi="Garamond"/>
          <w:iCs/>
          <w:color w:val="000000"/>
          <w:szCs w:val="24"/>
        </w:rPr>
        <w:t>Kodit i Procedurave Administrative i Republikës së Shqipërisë</w:t>
      </w:r>
      <w:r w:rsidRPr="00512A1D">
        <w:rPr>
          <w:rFonts w:ascii="Garamond" w:hAnsi="Garamond"/>
          <w:color w:val="000000"/>
          <w:szCs w:val="24"/>
        </w:rPr>
        <w:t>” parashikohet se: “</w:t>
      </w:r>
      <w:r w:rsidRPr="00512A1D">
        <w:rPr>
          <w:rFonts w:ascii="Garamond" w:hAnsi="Garamond"/>
          <w:iCs/>
          <w:color w:val="000000"/>
          <w:szCs w:val="24"/>
        </w:rPr>
        <w:t>Afati procedural i caktuar nga ligji ose aktet nënligjore mund të zgjatet vetëm nëse kjo parashikohet shprehimisht nga ligji ose akti nënligjor, ndërsa afati i caktuar nga organi publik mund të zgjatet me kërkesë të justifikuar të palës së interesuar, të paraqitur përpara mbarimit të afatit.”</w:t>
      </w:r>
    </w:p>
    <w:p w14:paraId="2D20CD21" w14:textId="4B4524DB" w:rsidR="00A03B6B" w:rsidRPr="00512A1D" w:rsidRDefault="00A03B6B" w:rsidP="00512A1D">
      <w:pPr>
        <w:tabs>
          <w:tab w:val="left" w:pos="0"/>
        </w:tabs>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 Për gjithë sa më sipër, duke qenë se marrja e vendimeve/qëndrimeve të organeve kompetente si më sipër, është parakusht për marrjen e një vendimi përfundimtar nga ERE, vlerësohet që të merret parasysh kërkesa për shtyrjen e afatit të vendimmarrjes së </w:t>
      </w:r>
      <w:r w:rsidR="00512A1D" w:rsidRPr="00512A1D">
        <w:rPr>
          <w:rFonts w:ascii="Garamond" w:hAnsi="Garamond"/>
          <w:color w:val="000000"/>
          <w:szCs w:val="24"/>
        </w:rPr>
        <w:t xml:space="preserve">Bordit </w:t>
      </w:r>
      <w:r w:rsidRPr="00512A1D">
        <w:rPr>
          <w:rFonts w:ascii="Garamond" w:hAnsi="Garamond"/>
          <w:color w:val="000000"/>
          <w:szCs w:val="24"/>
        </w:rPr>
        <w:t>mbi kërkesën e shoqërisë “</w:t>
      </w:r>
      <w:r w:rsidR="00512A1D" w:rsidRPr="00512A1D">
        <w:rPr>
          <w:rFonts w:ascii="Garamond" w:hAnsi="Garamond"/>
          <w:color w:val="000000"/>
          <w:szCs w:val="24"/>
        </w:rPr>
        <w:t>Albgaz</w:t>
      </w:r>
      <w:r w:rsidRPr="00512A1D">
        <w:rPr>
          <w:rFonts w:ascii="Garamond" w:hAnsi="Garamond"/>
          <w:color w:val="000000"/>
          <w:szCs w:val="24"/>
        </w:rPr>
        <w:t>” sh.a. për miratimin e planit dhjetëvjeçar të investimeve deri në dorëzimin e dokumentacionit të kërkuar dhe përgatitjen e një informacioni të plotë e të saktë.</w:t>
      </w:r>
    </w:p>
    <w:p w14:paraId="5E6A43ED" w14:textId="0620D2AC" w:rsidR="00A03B6B" w:rsidRPr="00512A1D" w:rsidRDefault="00A03B6B" w:rsidP="00A03B6B">
      <w:pPr>
        <w:autoSpaceDE w:val="0"/>
        <w:autoSpaceDN w:val="0"/>
        <w:adjustRightInd w:val="0"/>
        <w:spacing w:after="0" w:line="240" w:lineRule="auto"/>
        <w:ind w:firstLine="113"/>
        <w:jc w:val="left"/>
        <w:rPr>
          <w:rFonts w:ascii="Garamond" w:hAnsi="Garamond"/>
          <w:color w:val="000000"/>
          <w:szCs w:val="24"/>
        </w:rPr>
      </w:pPr>
      <w:r w:rsidRPr="00512A1D">
        <w:rPr>
          <w:rFonts w:ascii="Garamond" w:hAnsi="Garamond"/>
          <w:color w:val="000000"/>
          <w:szCs w:val="24"/>
        </w:rPr>
        <w:t xml:space="preserve">Për gjithë sa më sipër, </w:t>
      </w:r>
      <w:r w:rsidR="00512A1D" w:rsidRPr="00512A1D">
        <w:rPr>
          <w:rFonts w:ascii="Garamond" w:hAnsi="Garamond"/>
          <w:color w:val="000000"/>
          <w:szCs w:val="24"/>
        </w:rPr>
        <w:t xml:space="preserve">Bordi </w:t>
      </w:r>
      <w:r w:rsidRPr="00512A1D">
        <w:rPr>
          <w:rFonts w:ascii="Garamond" w:hAnsi="Garamond"/>
          <w:color w:val="000000"/>
          <w:szCs w:val="24"/>
        </w:rPr>
        <w:t>i ERE-s</w:t>
      </w:r>
    </w:p>
    <w:p w14:paraId="27787F80" w14:textId="77777777" w:rsidR="00A03B6B" w:rsidRPr="00512A1D" w:rsidRDefault="00A03B6B" w:rsidP="00A03B6B">
      <w:pPr>
        <w:autoSpaceDE w:val="0"/>
        <w:autoSpaceDN w:val="0"/>
        <w:adjustRightInd w:val="0"/>
        <w:spacing w:after="0" w:line="240" w:lineRule="auto"/>
        <w:ind w:firstLine="113"/>
        <w:jc w:val="left"/>
        <w:rPr>
          <w:rFonts w:ascii="Garamond" w:hAnsi="Garamond"/>
          <w:color w:val="000000"/>
          <w:szCs w:val="24"/>
        </w:rPr>
      </w:pPr>
    </w:p>
    <w:p w14:paraId="2DBCCC3E" w14:textId="20773392" w:rsidR="00A03B6B" w:rsidRPr="00512A1D" w:rsidRDefault="00A03B6B" w:rsidP="00A03B6B">
      <w:pPr>
        <w:autoSpaceDE w:val="0"/>
        <w:autoSpaceDN w:val="0"/>
        <w:adjustRightInd w:val="0"/>
        <w:spacing w:after="0" w:line="240" w:lineRule="auto"/>
        <w:ind w:firstLine="113"/>
        <w:jc w:val="center"/>
        <w:rPr>
          <w:rFonts w:ascii="Garamond" w:hAnsi="Garamond"/>
          <w:bCs/>
          <w:color w:val="000000"/>
          <w:szCs w:val="24"/>
        </w:rPr>
      </w:pPr>
      <w:r w:rsidRPr="00512A1D">
        <w:rPr>
          <w:rFonts w:ascii="Garamond" w:hAnsi="Garamond"/>
          <w:bCs/>
          <w:color w:val="000000"/>
          <w:szCs w:val="24"/>
        </w:rPr>
        <w:t>VENDOSI:</w:t>
      </w:r>
    </w:p>
    <w:p w14:paraId="3EF424A4" w14:textId="77777777" w:rsidR="00A03B6B" w:rsidRPr="00512A1D" w:rsidRDefault="00A03B6B" w:rsidP="00A03B6B">
      <w:pPr>
        <w:autoSpaceDE w:val="0"/>
        <w:autoSpaceDN w:val="0"/>
        <w:adjustRightInd w:val="0"/>
        <w:spacing w:after="0" w:line="240" w:lineRule="auto"/>
        <w:ind w:firstLine="113"/>
        <w:jc w:val="left"/>
        <w:rPr>
          <w:rFonts w:ascii="Garamond" w:hAnsi="Garamond"/>
          <w:b/>
          <w:bCs/>
          <w:color w:val="000000"/>
          <w:szCs w:val="24"/>
        </w:rPr>
      </w:pPr>
    </w:p>
    <w:p w14:paraId="372E714F" w14:textId="3CA945EB"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1. Shtyrjen e vendim</w:t>
      </w:r>
      <w:r w:rsidR="00512A1D">
        <w:rPr>
          <w:rFonts w:ascii="Garamond" w:hAnsi="Garamond"/>
          <w:color w:val="000000"/>
          <w:szCs w:val="24"/>
        </w:rPr>
        <w:t>m</w:t>
      </w:r>
      <w:r w:rsidRPr="00512A1D">
        <w:rPr>
          <w:rFonts w:ascii="Garamond" w:hAnsi="Garamond"/>
          <w:color w:val="000000"/>
          <w:szCs w:val="24"/>
        </w:rPr>
        <w:t xml:space="preserve">arrjes së </w:t>
      </w:r>
      <w:r w:rsidR="00512A1D" w:rsidRPr="00512A1D">
        <w:rPr>
          <w:rFonts w:ascii="Garamond" w:hAnsi="Garamond"/>
          <w:color w:val="000000"/>
          <w:szCs w:val="24"/>
        </w:rPr>
        <w:t xml:space="preserve">Bordit </w:t>
      </w:r>
      <w:r w:rsidRPr="00512A1D">
        <w:rPr>
          <w:rFonts w:ascii="Garamond" w:hAnsi="Garamond"/>
          <w:color w:val="000000"/>
          <w:szCs w:val="24"/>
        </w:rPr>
        <w:t>të ERE-s për shqyrtimin e kërkesës për miratimin e planit dhjetëvjeçar të investimeve nga shoqëria “Albgaz” sh.a., deri në muajin dhjetor të vitit 2025.</w:t>
      </w:r>
    </w:p>
    <w:p w14:paraId="07963A66" w14:textId="56096546"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2. Drejtoria e Gazit Natyror, të njoftojë aplikuesin për vendimin e </w:t>
      </w:r>
      <w:r w:rsidR="00512A1D" w:rsidRPr="00512A1D">
        <w:rPr>
          <w:rFonts w:ascii="Garamond" w:hAnsi="Garamond"/>
          <w:color w:val="000000"/>
          <w:szCs w:val="24"/>
        </w:rPr>
        <w:t xml:space="preserve">Bordit </w:t>
      </w:r>
      <w:r w:rsidRPr="00512A1D">
        <w:rPr>
          <w:rFonts w:ascii="Garamond" w:hAnsi="Garamond"/>
          <w:color w:val="000000"/>
          <w:szCs w:val="24"/>
        </w:rPr>
        <w:t>të ERE-s.</w:t>
      </w:r>
    </w:p>
    <w:p w14:paraId="6E4C282D" w14:textId="77777777"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Ky vendim hyn në fuqi menjëherë.</w:t>
      </w:r>
    </w:p>
    <w:p w14:paraId="7AAE3A7C" w14:textId="2017806C"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 xml:space="preserve">Çdo palë e përfshirë në këtë procedurë mund t’i kërkojë ERE-s, brenda 7 ditëve kalendarike nga data e marrjes së vendimit, rishikimin e vendimit të </w:t>
      </w:r>
      <w:r w:rsidR="00512A1D" w:rsidRPr="00512A1D">
        <w:rPr>
          <w:rFonts w:ascii="Garamond" w:hAnsi="Garamond"/>
          <w:color w:val="000000"/>
          <w:szCs w:val="24"/>
        </w:rPr>
        <w:t xml:space="preserve">Bordit </w:t>
      </w:r>
      <w:r w:rsidRPr="00512A1D">
        <w:rPr>
          <w:rFonts w:ascii="Garamond" w:hAnsi="Garamond"/>
          <w:color w:val="000000"/>
          <w:szCs w:val="24"/>
        </w:rPr>
        <w:t xml:space="preserve">në rast se ka siguruar prova të reja që mund ta çojnë </w:t>
      </w:r>
      <w:r w:rsidR="00512A1D" w:rsidRPr="00512A1D">
        <w:rPr>
          <w:rFonts w:ascii="Garamond" w:hAnsi="Garamond"/>
          <w:color w:val="000000"/>
          <w:szCs w:val="24"/>
        </w:rPr>
        <w:t xml:space="preserve">Bordin </w:t>
      </w:r>
      <w:r w:rsidRPr="00512A1D">
        <w:rPr>
          <w:rFonts w:ascii="Garamond" w:hAnsi="Garamond"/>
          <w:color w:val="000000"/>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090695DF" w14:textId="77777777" w:rsidR="00A03B6B" w:rsidRPr="00512A1D" w:rsidRDefault="00A03B6B" w:rsidP="00512A1D">
      <w:pPr>
        <w:autoSpaceDE w:val="0"/>
        <w:autoSpaceDN w:val="0"/>
        <w:adjustRightInd w:val="0"/>
        <w:spacing w:after="0" w:line="240" w:lineRule="auto"/>
        <w:ind w:firstLine="113"/>
        <w:rPr>
          <w:rFonts w:ascii="Garamond" w:hAnsi="Garamond"/>
          <w:color w:val="000000"/>
          <w:szCs w:val="24"/>
        </w:rPr>
      </w:pPr>
      <w:r w:rsidRPr="00512A1D">
        <w:rPr>
          <w:rFonts w:ascii="Garamond" w:hAnsi="Garamond"/>
          <w:color w:val="000000"/>
          <w:szCs w:val="24"/>
        </w:rPr>
        <w:t>Ky vendim botohet në Fletoren Zyrtare.</w:t>
      </w:r>
    </w:p>
    <w:p w14:paraId="5CB03200" w14:textId="77777777" w:rsidR="00A03B6B" w:rsidRPr="00512A1D" w:rsidRDefault="00A03B6B" w:rsidP="00512A1D">
      <w:pPr>
        <w:autoSpaceDE w:val="0"/>
        <w:autoSpaceDN w:val="0"/>
        <w:adjustRightInd w:val="0"/>
        <w:spacing w:after="0" w:line="240" w:lineRule="auto"/>
        <w:ind w:firstLine="113"/>
        <w:rPr>
          <w:rFonts w:ascii="Garamond" w:hAnsi="Garamond"/>
          <w:color w:val="000000"/>
          <w:szCs w:val="24"/>
        </w:rPr>
      </w:pPr>
    </w:p>
    <w:p w14:paraId="6E7B075C" w14:textId="5F7EB644" w:rsidR="00A03B6B" w:rsidRPr="00512A1D" w:rsidRDefault="00A03B6B" w:rsidP="00A03B6B">
      <w:pPr>
        <w:tabs>
          <w:tab w:val="left" w:pos="7620"/>
        </w:tabs>
        <w:autoSpaceDE w:val="0"/>
        <w:autoSpaceDN w:val="0"/>
        <w:adjustRightInd w:val="0"/>
        <w:spacing w:after="0" w:line="240" w:lineRule="auto"/>
        <w:ind w:firstLine="113"/>
        <w:jc w:val="right"/>
        <w:rPr>
          <w:rFonts w:ascii="Garamond" w:hAnsi="Garamond"/>
          <w:bCs/>
          <w:color w:val="000000"/>
          <w:szCs w:val="24"/>
        </w:rPr>
      </w:pPr>
      <w:r w:rsidRPr="00512A1D">
        <w:rPr>
          <w:rFonts w:ascii="Garamond" w:hAnsi="Garamond"/>
          <w:bCs/>
          <w:color w:val="000000"/>
          <w:szCs w:val="24"/>
        </w:rPr>
        <w:lastRenderedPageBreak/>
        <w:t>KRYETAR</w:t>
      </w:r>
    </w:p>
    <w:p w14:paraId="266BFD88" w14:textId="54C024BF" w:rsidR="00C44814" w:rsidRPr="00512A1D" w:rsidRDefault="00A03B6B" w:rsidP="00A03B6B">
      <w:pPr>
        <w:tabs>
          <w:tab w:val="left" w:pos="7620"/>
        </w:tabs>
        <w:autoSpaceDE w:val="0"/>
        <w:autoSpaceDN w:val="0"/>
        <w:adjustRightInd w:val="0"/>
        <w:spacing w:after="0" w:line="240" w:lineRule="auto"/>
        <w:ind w:firstLine="113"/>
        <w:jc w:val="right"/>
        <w:rPr>
          <w:rFonts w:ascii="Garamond" w:hAnsi="Garamond"/>
          <w:b/>
          <w:bCs/>
          <w:color w:val="000000"/>
          <w:szCs w:val="24"/>
        </w:rPr>
      </w:pPr>
      <w:r w:rsidRPr="00512A1D">
        <w:rPr>
          <w:rFonts w:ascii="Garamond" w:hAnsi="Garamond"/>
          <w:b/>
          <w:bCs/>
          <w:color w:val="000000"/>
          <w:szCs w:val="24"/>
        </w:rPr>
        <w:t>Petrit Ahmeti</w:t>
      </w:r>
    </w:p>
    <w:sectPr w:rsidR="00C44814" w:rsidRPr="00512A1D" w:rsidSect="00A03B6B">
      <w:footerReference w:type="default" r:id="rId12"/>
      <w:pgSz w:w="11907" w:h="16840"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5378A" w14:textId="77777777" w:rsidR="00784982" w:rsidRDefault="00784982">
      <w:pPr>
        <w:spacing w:after="0" w:line="240" w:lineRule="auto"/>
      </w:pPr>
      <w:r>
        <w:separator/>
      </w:r>
    </w:p>
  </w:endnote>
  <w:endnote w:type="continuationSeparator" w:id="0">
    <w:p w14:paraId="31D8B481" w14:textId="77777777" w:rsidR="00784982" w:rsidRDefault="00784982">
      <w:pPr>
        <w:spacing w:after="0" w:line="240" w:lineRule="auto"/>
      </w:pPr>
      <w:r>
        <w:continuationSeparator/>
      </w:r>
    </w:p>
  </w:endnote>
  <w:endnote w:type="continuationNotice" w:id="1">
    <w:p w14:paraId="272C06C8" w14:textId="77777777" w:rsidR="00784982" w:rsidRDefault="007849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3DFA6" w14:textId="0AC56145" w:rsidR="00784982" w:rsidRPr="006E071C" w:rsidRDefault="00784982">
    <w:pPr>
      <w:pStyle w:val="Footer"/>
      <w:jc w:val="center"/>
      <w:rPr>
        <w:sz w:val="20"/>
        <w:szCs w:val="20"/>
      </w:rPr>
    </w:pPr>
  </w:p>
  <w:p w14:paraId="4F379176" w14:textId="77777777" w:rsidR="00784982" w:rsidRPr="006E071C" w:rsidRDefault="00784982">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AA9571" w14:textId="77777777" w:rsidR="00784982" w:rsidRDefault="00784982">
      <w:pPr>
        <w:spacing w:after="0" w:line="240" w:lineRule="auto"/>
      </w:pPr>
      <w:r>
        <w:separator/>
      </w:r>
    </w:p>
  </w:footnote>
  <w:footnote w:type="continuationSeparator" w:id="0">
    <w:p w14:paraId="08046381" w14:textId="77777777" w:rsidR="00784982" w:rsidRDefault="00784982">
      <w:pPr>
        <w:spacing w:after="0" w:line="240" w:lineRule="auto"/>
      </w:pPr>
      <w:r>
        <w:continuationSeparator/>
      </w:r>
    </w:p>
  </w:footnote>
  <w:footnote w:type="continuationNotice" w:id="1">
    <w:p w14:paraId="1A33B846" w14:textId="77777777" w:rsidR="00784982" w:rsidRDefault="007849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1"/>
    <w:multiLevelType w:val="hybridMultilevel"/>
    <w:tmpl w:val="AD2E35A6"/>
    <w:lvl w:ilvl="0" w:tplc="2E9A1C3C">
      <w:numFmt w:val="bullet"/>
      <w:lvlText w:val="-"/>
      <w:lvlJc w:val="left"/>
      <w:pPr>
        <w:ind w:left="720" w:hanging="360"/>
      </w:pPr>
      <w:rPr>
        <w:rFonts w:ascii="Times New Roman" w:eastAsia="Times New Roman" w:hAnsi="Times New Roman" w:cs="Times New Roman"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15:restartNumberingAfterBreak="0">
    <w:nsid w:val="00000013"/>
    <w:multiLevelType w:val="hybridMultilevel"/>
    <w:tmpl w:val="BEF8CB94"/>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1D"/>
    <w:multiLevelType w:val="hybridMultilevel"/>
    <w:tmpl w:val="642A213C"/>
    <w:lvl w:ilvl="0" w:tplc="57E0A49C">
      <w:start w:val="1"/>
      <w:numFmt w:val="bullet"/>
      <w:lvlText w:val="-"/>
      <w:lvlJc w:val="left"/>
      <w:pPr>
        <w:ind w:left="36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DEA0CEC"/>
    <w:multiLevelType w:val="hybridMultilevel"/>
    <w:tmpl w:val="D8748DD4"/>
    <w:lvl w:ilvl="0" w:tplc="8BF8439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16271"/>
    <w:multiLevelType w:val="multilevel"/>
    <w:tmpl w:val="8C2C1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DA6760"/>
    <w:multiLevelType w:val="hybridMultilevel"/>
    <w:tmpl w:val="547ED330"/>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813B44"/>
    <w:multiLevelType w:val="multilevel"/>
    <w:tmpl w:val="C6F4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074FDD"/>
    <w:multiLevelType w:val="hybridMultilevel"/>
    <w:tmpl w:val="35186C2C"/>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A524F1"/>
    <w:multiLevelType w:val="hybridMultilevel"/>
    <w:tmpl w:val="BEDC8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3917DAC"/>
    <w:multiLevelType w:val="hybridMultilevel"/>
    <w:tmpl w:val="08B44E80"/>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90956D7"/>
    <w:multiLevelType w:val="hybridMultilevel"/>
    <w:tmpl w:val="68A2A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118E5"/>
    <w:multiLevelType w:val="hybridMultilevel"/>
    <w:tmpl w:val="6B08B48E"/>
    <w:lvl w:ilvl="0" w:tplc="8BF8439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00D6BD3"/>
    <w:multiLevelType w:val="hybridMultilevel"/>
    <w:tmpl w:val="5F86F3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48A40F2E"/>
    <w:multiLevelType w:val="hybridMultilevel"/>
    <w:tmpl w:val="1220D876"/>
    <w:lvl w:ilvl="0" w:tplc="8BF8439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830ADC"/>
    <w:multiLevelType w:val="hybridMultilevel"/>
    <w:tmpl w:val="75B0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9E77F2"/>
    <w:multiLevelType w:val="hybridMultilevel"/>
    <w:tmpl w:val="82C2F040"/>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0703D8E"/>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637266"/>
    <w:multiLevelType w:val="hybridMultilevel"/>
    <w:tmpl w:val="286CFE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16"/>
  </w:num>
  <w:num w:numId="4">
    <w:abstractNumId w:val="14"/>
  </w:num>
  <w:num w:numId="5">
    <w:abstractNumId w:val="11"/>
  </w:num>
  <w:num w:numId="6">
    <w:abstractNumId w:val="12"/>
  </w:num>
  <w:num w:numId="7">
    <w:abstractNumId w:val="10"/>
  </w:num>
  <w:num w:numId="8">
    <w:abstractNumId w:val="3"/>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7"/>
  </w:num>
  <w:num w:numId="12">
    <w:abstractNumId w:val="4"/>
  </w:num>
  <w:num w:numId="13">
    <w:abstractNumId w:val="6"/>
  </w:num>
  <w:num w:numId="14">
    <w:abstractNumId w:val="15"/>
  </w:num>
  <w:num w:numId="15">
    <w:abstractNumId w:val="9"/>
  </w:num>
  <w:num w:numId="16">
    <w:abstractNumId w:val="0"/>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38"/>
    <w:rsid w:val="0001012C"/>
    <w:rsid w:val="00042FF4"/>
    <w:rsid w:val="00061794"/>
    <w:rsid w:val="000904C9"/>
    <w:rsid w:val="000B44EC"/>
    <w:rsid w:val="000C6B58"/>
    <w:rsid w:val="001951DA"/>
    <w:rsid w:val="001B60DD"/>
    <w:rsid w:val="001C2B3A"/>
    <w:rsid w:val="00206B82"/>
    <w:rsid w:val="002113AD"/>
    <w:rsid w:val="00241A75"/>
    <w:rsid w:val="002C7D8E"/>
    <w:rsid w:val="002E193E"/>
    <w:rsid w:val="002F469C"/>
    <w:rsid w:val="00334920"/>
    <w:rsid w:val="00376622"/>
    <w:rsid w:val="003B32FA"/>
    <w:rsid w:val="003D226F"/>
    <w:rsid w:val="003F0102"/>
    <w:rsid w:val="0044227D"/>
    <w:rsid w:val="00452496"/>
    <w:rsid w:val="00465B97"/>
    <w:rsid w:val="004B7AD4"/>
    <w:rsid w:val="004C4334"/>
    <w:rsid w:val="00512A1D"/>
    <w:rsid w:val="00522033"/>
    <w:rsid w:val="00554E4B"/>
    <w:rsid w:val="005A7310"/>
    <w:rsid w:val="005F4C6C"/>
    <w:rsid w:val="0060715A"/>
    <w:rsid w:val="00641F3D"/>
    <w:rsid w:val="00657938"/>
    <w:rsid w:val="006A5EC5"/>
    <w:rsid w:val="006C79B9"/>
    <w:rsid w:val="006E071C"/>
    <w:rsid w:val="006F2496"/>
    <w:rsid w:val="00777C32"/>
    <w:rsid w:val="00784982"/>
    <w:rsid w:val="007A1F14"/>
    <w:rsid w:val="008765A3"/>
    <w:rsid w:val="008A3C38"/>
    <w:rsid w:val="008F00AC"/>
    <w:rsid w:val="008F6E1E"/>
    <w:rsid w:val="00A03B6B"/>
    <w:rsid w:val="00A60A21"/>
    <w:rsid w:val="00AA6A69"/>
    <w:rsid w:val="00AD60D7"/>
    <w:rsid w:val="00AF4BAA"/>
    <w:rsid w:val="00B60D7F"/>
    <w:rsid w:val="00B72D60"/>
    <w:rsid w:val="00B86FC0"/>
    <w:rsid w:val="00BB1C8D"/>
    <w:rsid w:val="00BC2EF5"/>
    <w:rsid w:val="00BF3FCB"/>
    <w:rsid w:val="00BF4F1C"/>
    <w:rsid w:val="00C44814"/>
    <w:rsid w:val="00C512CC"/>
    <w:rsid w:val="00C80D9E"/>
    <w:rsid w:val="00CB7153"/>
    <w:rsid w:val="00D37101"/>
    <w:rsid w:val="00D66EEA"/>
    <w:rsid w:val="00D913E5"/>
    <w:rsid w:val="00DA070E"/>
    <w:rsid w:val="00DD3D7F"/>
    <w:rsid w:val="00DE682F"/>
    <w:rsid w:val="00E14BF1"/>
    <w:rsid w:val="00E322D6"/>
    <w:rsid w:val="00E560A7"/>
    <w:rsid w:val="00E929DF"/>
    <w:rsid w:val="00F048A6"/>
    <w:rsid w:val="00F6571F"/>
    <w:rsid w:val="00F72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524C8"/>
  <w15:chartTrackingRefBased/>
  <w15:docId w15:val="{C337C896-A98B-49AE-A78E-818345E2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GB"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57938"/>
    <w:pPr>
      <w:tabs>
        <w:tab w:val="center" w:pos="4513"/>
        <w:tab w:val="right" w:pos="9026"/>
      </w:tabs>
      <w:spacing w:after="0" w:line="240" w:lineRule="auto"/>
      <w:jc w:val="left"/>
    </w:pPr>
    <w:rPr>
      <w:rFonts w:asciiTheme="minorHAnsi" w:hAnsiTheme="minorHAnsi" w:cstheme="minorBidi"/>
      <w:sz w:val="22"/>
    </w:rPr>
  </w:style>
  <w:style w:type="character" w:customStyle="1" w:styleId="FooterChar">
    <w:name w:val="Footer Char"/>
    <w:basedOn w:val="DefaultParagraphFont"/>
    <w:link w:val="Footer"/>
    <w:uiPriority w:val="99"/>
    <w:rsid w:val="00657938"/>
    <w:rPr>
      <w:rFonts w:asciiTheme="minorHAnsi" w:hAnsiTheme="minorHAnsi" w:cstheme="minorBidi"/>
      <w:sz w:val="22"/>
      <w:lang w:val="sq-AL"/>
    </w:rPr>
  </w:style>
  <w:style w:type="character" w:styleId="Hyperlink">
    <w:name w:val="Hyperlink"/>
    <w:uiPriority w:val="99"/>
    <w:rsid w:val="00657938"/>
    <w:rPr>
      <w:color w:val="0563C1"/>
      <w:u w:val="single"/>
    </w:rPr>
  </w:style>
  <w:style w:type="paragraph" w:styleId="ListParagraph">
    <w:name w:val="List Paragraph"/>
    <w:basedOn w:val="Normal"/>
    <w:link w:val="ListParagraphChar"/>
    <w:qFormat/>
    <w:rsid w:val="00657938"/>
    <w:pPr>
      <w:spacing w:after="0" w:line="240" w:lineRule="auto"/>
      <w:ind w:left="720"/>
      <w:contextualSpacing/>
      <w:jc w:val="left"/>
    </w:pPr>
    <w:rPr>
      <w:rFonts w:eastAsia="Times New Roman"/>
      <w:szCs w:val="24"/>
      <w:lang w:val="en-US"/>
    </w:rPr>
  </w:style>
  <w:style w:type="paragraph" w:styleId="Header">
    <w:name w:val="header"/>
    <w:basedOn w:val="Normal"/>
    <w:link w:val="HeaderChar"/>
    <w:uiPriority w:val="99"/>
    <w:unhideWhenUsed/>
    <w:rsid w:val="001C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B3A"/>
  </w:style>
  <w:style w:type="character" w:styleId="Strong">
    <w:name w:val="Strong"/>
    <w:basedOn w:val="DefaultParagraphFont"/>
    <w:uiPriority w:val="22"/>
    <w:qFormat/>
    <w:rsid w:val="00C512CC"/>
    <w:rPr>
      <w:b/>
      <w:bCs/>
    </w:rPr>
  </w:style>
  <w:style w:type="paragraph" w:styleId="NormalWeb">
    <w:name w:val="Normal (Web)"/>
    <w:basedOn w:val="Normal"/>
    <w:uiPriority w:val="99"/>
    <w:unhideWhenUsed/>
    <w:rsid w:val="00C512CC"/>
    <w:pPr>
      <w:spacing w:before="100" w:beforeAutospacing="1" w:after="100" w:afterAutospacing="1" w:line="240" w:lineRule="auto"/>
      <w:jc w:val="left"/>
    </w:pPr>
    <w:rPr>
      <w:rFonts w:eastAsia="Times New Roman"/>
      <w:szCs w:val="24"/>
      <w:lang w:val="en-US"/>
    </w:rPr>
  </w:style>
  <w:style w:type="character" w:customStyle="1" w:styleId="ListParagraphChar">
    <w:name w:val="List Paragraph Char"/>
    <w:link w:val="ListParagraph"/>
    <w:rsid w:val="00F72F2D"/>
    <w:rPr>
      <w:rFonts w:eastAsia="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6841">
      <w:bodyDiv w:val="1"/>
      <w:marLeft w:val="0"/>
      <w:marRight w:val="0"/>
      <w:marTop w:val="0"/>
      <w:marBottom w:val="0"/>
      <w:divBdr>
        <w:top w:val="none" w:sz="0" w:space="0" w:color="auto"/>
        <w:left w:val="none" w:sz="0" w:space="0" w:color="auto"/>
        <w:bottom w:val="none" w:sz="0" w:space="0" w:color="auto"/>
        <w:right w:val="none" w:sz="0" w:space="0" w:color="auto"/>
      </w:divBdr>
    </w:div>
    <w:div w:id="1338073789">
      <w:bodyDiv w:val="1"/>
      <w:marLeft w:val="0"/>
      <w:marRight w:val="0"/>
      <w:marTop w:val="0"/>
      <w:marBottom w:val="0"/>
      <w:divBdr>
        <w:top w:val="none" w:sz="0" w:space="0" w:color="auto"/>
        <w:left w:val="none" w:sz="0" w:space="0" w:color="auto"/>
        <w:bottom w:val="none" w:sz="0" w:space="0" w:color="auto"/>
        <w:right w:val="none" w:sz="0" w:space="0" w:color="auto"/>
      </w:divBdr>
    </w:div>
    <w:div w:id="171646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277</Nr_x002e__x0020_akti>
    <Data_x0020_e_x0020_Krijimit xmlns="0e656187-b300-4fb0-8bf4-3a50f872073c">2025-01-09T11:51:51Z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2025-01-08T00:00:00Z</Date_x0020_protokolli>
    <Titulli xmlns="0e656187-b300-4fb0-8bf4-3a50f872073c">Mbi shtyrjen e vendimarrjes së bordit të ERE-s për shqyrtimin e kërkesës për miratimin e planit dhjetëvjeçar të investimeve nga shoqëria ALBGAZ sh.a.</Titulli>
    <Modifikuesi xmlns="0e656187-b300-4fb0-8bf4-3a50f872073c">Etlevahaxhia</Modifikuesi>
    <Nr_x002e__x0020_prot_x0020_QBZ xmlns="0e656187-b300-4fb0-8bf4-3a50f872073c">14/5</Nr_x002e__x0020_prot_x0020_QBZ>
    <Data_x0020_e_x0020_Modifikimit xmlns="0e656187-b300-4fb0-8bf4-3a50f872073c">2025-01-13T11:35:05Z</Data_x0020_e_x0020_Modifikimit>
    <Dekretuar xmlns="0e656187-b300-4fb0-8bf4-3a50f872073c">false</Dekretuar>
    <Data xmlns="0e656187-b300-4fb0-8bf4-3a50f872073c">2024-12-13T00:00:00Z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6847EED3C84A788285DC5DF2F76E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6847EED3C84A788285DC5DF2F76E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2FEDFF8-EAF9-4DD3-B97F-B6BE155FC03D}">
  <ds:schemaRefs>
    <ds:schemaRef ds:uri="http://purl.org/dc/dcmitype/"/>
    <ds:schemaRef ds:uri="http://schemas.microsoft.com/office/2006/documentManagement/types"/>
    <ds:schemaRef ds:uri="http://schemas.openxmlformats.org/package/2006/metadata/core-properties"/>
    <ds:schemaRef ds:uri="0e656187-b300-4fb0-8bf4-3a50f872073c"/>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BB150F9F-224B-40BE-BF28-9E973C06B095}">
  <ds:schemaRefs>
    <ds:schemaRef ds:uri="http://schemas.microsoft.com/sharepoint/v3/contenttype/forms"/>
  </ds:schemaRefs>
</ds:datastoreItem>
</file>

<file path=customXml/itemProps3.xml><?xml version="1.0" encoding="utf-8"?>
<ds:datastoreItem xmlns:ds="http://schemas.openxmlformats.org/officeDocument/2006/customXml" ds:itemID="{392BB169-C8F7-4070-BA71-387FFAEF2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ADD223-CD99-4BDF-B7F8-BADC2D3597EC}">
  <ds:schemaRefs>
    <ds:schemaRef ds:uri="http://schemas.microsoft.com/sharepoint/v3/contenttype/forms"/>
  </ds:schemaRefs>
</ds:datastoreItem>
</file>

<file path=customXml/itemProps5.xml><?xml version="1.0" encoding="utf-8"?>
<ds:datastoreItem xmlns:ds="http://schemas.openxmlformats.org/officeDocument/2006/customXml" ds:itemID="{9928637D-2A5D-4160-AB4F-F5F58F138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Mbi shtyrjen e vendimarrjes së bordit të ERE-s për shqyrtimin e kërkesës për miratimin e planit dhjetëvjeçar të investimeve nga shoqëria ALBGAZ sh.a.</vt:lpstr>
    </vt:vector>
  </TitlesOfParts>
  <Company>Hewlett-Packard Company</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shtyrjen e vendimarrjes së bordit të ERE-s për shqyrtimin e kërkesës për miratimin e planit dhjetëvjeçar të investimeve nga shoqëria ALBGAZ sh.a.</dc:title>
  <dc:creator>Ajlin</dc:creator>
  <cp:lastModifiedBy>Amarilda Muja</cp:lastModifiedBy>
  <cp:revision>5</cp:revision>
  <dcterms:created xsi:type="dcterms:W3CDTF">2024-12-26T11:07:00Z</dcterms:created>
  <dcterms:modified xsi:type="dcterms:W3CDTF">2025-01-13T13:03:00Z</dcterms:modified>
</cp:coreProperties>
</file>