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20CAEE" w14:textId="77777777" w:rsidR="005C1B14" w:rsidRPr="005C1B14" w:rsidRDefault="005C1B14" w:rsidP="005C1B14">
      <w:pPr>
        <w:autoSpaceDE w:val="0"/>
        <w:autoSpaceDN w:val="0"/>
        <w:adjustRightInd w:val="0"/>
        <w:spacing w:after="0" w:line="240" w:lineRule="auto"/>
        <w:ind w:firstLine="284"/>
        <w:jc w:val="center"/>
        <w:rPr>
          <w:rFonts w:ascii="Garamond" w:hAnsi="Garamond"/>
          <w:b/>
          <w:bCs/>
          <w:color w:val="000000"/>
          <w:sz w:val="24"/>
          <w:szCs w:val="24"/>
        </w:rPr>
      </w:pPr>
      <w:r w:rsidRPr="005C1B14">
        <w:rPr>
          <w:rFonts w:ascii="Garamond" w:hAnsi="Garamond"/>
          <w:b/>
          <w:bCs/>
          <w:color w:val="000000"/>
          <w:sz w:val="24"/>
          <w:szCs w:val="24"/>
        </w:rPr>
        <w:t>VENDIM</w:t>
      </w:r>
    </w:p>
    <w:p w14:paraId="0F15D36C" w14:textId="52E361E4" w:rsidR="005C1B14" w:rsidRDefault="005C1B14" w:rsidP="005C1B14">
      <w:pPr>
        <w:autoSpaceDE w:val="0"/>
        <w:autoSpaceDN w:val="0"/>
        <w:adjustRightInd w:val="0"/>
        <w:spacing w:after="0" w:line="240" w:lineRule="auto"/>
        <w:ind w:firstLine="284"/>
        <w:jc w:val="center"/>
        <w:rPr>
          <w:rFonts w:ascii="Garamond" w:hAnsi="Garamond"/>
          <w:b/>
          <w:bCs/>
          <w:color w:val="000000"/>
          <w:sz w:val="24"/>
          <w:szCs w:val="24"/>
        </w:rPr>
      </w:pPr>
      <w:r w:rsidRPr="005C1B14">
        <w:rPr>
          <w:rFonts w:ascii="Garamond" w:hAnsi="Garamond"/>
          <w:b/>
          <w:bCs/>
          <w:color w:val="000000"/>
          <w:sz w:val="24"/>
          <w:szCs w:val="24"/>
        </w:rPr>
        <w:t xml:space="preserve">Nr. 289, </w:t>
      </w:r>
      <w:r w:rsidR="005A5D10">
        <w:rPr>
          <w:rFonts w:ascii="Garamond" w:hAnsi="Garamond"/>
          <w:b/>
          <w:bCs/>
          <w:color w:val="000000"/>
          <w:sz w:val="24"/>
          <w:szCs w:val="24"/>
        </w:rPr>
        <w:t>d</w:t>
      </w:r>
      <w:r w:rsidRPr="005C1B14">
        <w:rPr>
          <w:rFonts w:ascii="Garamond" w:hAnsi="Garamond"/>
          <w:b/>
          <w:bCs/>
          <w:color w:val="000000"/>
          <w:sz w:val="24"/>
          <w:szCs w:val="24"/>
        </w:rPr>
        <w:t>atë 23.12.2024</w:t>
      </w:r>
    </w:p>
    <w:p w14:paraId="3BB31590" w14:textId="77777777" w:rsidR="005C1B14" w:rsidRPr="005C1B14" w:rsidRDefault="005C1B14" w:rsidP="005C1B14">
      <w:pPr>
        <w:autoSpaceDE w:val="0"/>
        <w:autoSpaceDN w:val="0"/>
        <w:adjustRightInd w:val="0"/>
        <w:spacing w:after="0" w:line="240" w:lineRule="auto"/>
        <w:ind w:firstLine="284"/>
        <w:jc w:val="center"/>
        <w:rPr>
          <w:rFonts w:ascii="Garamond" w:hAnsi="Garamond"/>
          <w:b/>
          <w:bCs/>
          <w:color w:val="000000"/>
          <w:sz w:val="24"/>
          <w:szCs w:val="24"/>
        </w:rPr>
      </w:pPr>
    </w:p>
    <w:p w14:paraId="535C8A3C" w14:textId="1EC34438" w:rsidR="005C1B14" w:rsidRPr="005C1B14" w:rsidRDefault="005C1B14" w:rsidP="005C1B14">
      <w:pPr>
        <w:autoSpaceDE w:val="0"/>
        <w:autoSpaceDN w:val="0"/>
        <w:adjustRightInd w:val="0"/>
        <w:spacing w:after="0" w:line="240" w:lineRule="auto"/>
        <w:ind w:firstLine="284"/>
        <w:jc w:val="center"/>
        <w:rPr>
          <w:rFonts w:ascii="Garamond" w:hAnsi="Garamond"/>
          <w:b/>
          <w:bCs/>
          <w:color w:val="000000"/>
          <w:sz w:val="24"/>
          <w:szCs w:val="24"/>
        </w:rPr>
      </w:pPr>
      <w:r w:rsidRPr="005C1B14">
        <w:rPr>
          <w:rFonts w:ascii="Garamond" w:hAnsi="Garamond"/>
          <w:b/>
          <w:bCs/>
          <w:color w:val="000000"/>
          <w:sz w:val="24"/>
          <w:szCs w:val="24"/>
        </w:rPr>
        <w:t>MBI KËRKESËN E SHOQËRISË “DRIBEN” SHPK PËR LICENCIM NË VEPRIMTARINË E PRODHIMIT TË ENERGJISË ELEKTRIKE</w:t>
      </w:r>
    </w:p>
    <w:p w14:paraId="202FFBE3" w14:textId="77777777" w:rsidR="005C1B14" w:rsidRPr="005C1B14" w:rsidRDefault="005C1B14" w:rsidP="005C1B14">
      <w:pPr>
        <w:autoSpaceDE w:val="0"/>
        <w:autoSpaceDN w:val="0"/>
        <w:adjustRightInd w:val="0"/>
        <w:spacing w:after="0" w:line="240" w:lineRule="auto"/>
        <w:ind w:firstLine="284"/>
        <w:jc w:val="both"/>
        <w:rPr>
          <w:rFonts w:ascii="Garamond" w:hAnsi="Garamond"/>
          <w:color w:val="000000"/>
          <w:sz w:val="24"/>
          <w:szCs w:val="24"/>
        </w:rPr>
      </w:pPr>
    </w:p>
    <w:p w14:paraId="6BDEF001" w14:textId="2BF4D04B" w:rsidR="005C1B14" w:rsidRPr="0008751A" w:rsidRDefault="005C1B14" w:rsidP="005C1B14">
      <w:pPr>
        <w:autoSpaceDE w:val="0"/>
        <w:autoSpaceDN w:val="0"/>
        <w:adjustRightInd w:val="0"/>
        <w:spacing w:after="0" w:line="240" w:lineRule="auto"/>
        <w:ind w:firstLine="284"/>
        <w:jc w:val="both"/>
        <w:rPr>
          <w:rFonts w:ascii="Garamond" w:hAnsi="Garamond"/>
          <w:color w:val="000000"/>
          <w:sz w:val="24"/>
          <w:szCs w:val="24"/>
        </w:rPr>
      </w:pPr>
      <w:r w:rsidRPr="0008751A">
        <w:rPr>
          <w:rFonts w:ascii="Garamond" w:hAnsi="Garamond"/>
          <w:color w:val="000000"/>
          <w:sz w:val="24"/>
          <w:szCs w:val="24"/>
        </w:rPr>
        <w:t>Në mbështetje të neneve 16 dhe 43, të ligjit nr. 43/2015</w:t>
      </w:r>
      <w:r w:rsidR="0008751A">
        <w:rPr>
          <w:rFonts w:ascii="Garamond" w:hAnsi="Garamond"/>
          <w:color w:val="000000"/>
          <w:sz w:val="24"/>
          <w:szCs w:val="24"/>
        </w:rPr>
        <w:t>,</w:t>
      </w:r>
      <w:r w:rsidRPr="0008751A">
        <w:rPr>
          <w:rFonts w:ascii="Garamond" w:hAnsi="Garamond"/>
          <w:color w:val="000000"/>
          <w:sz w:val="24"/>
          <w:szCs w:val="24"/>
        </w:rPr>
        <w:t xml:space="preserve"> </w:t>
      </w:r>
      <w:r w:rsidRPr="0008751A">
        <w:rPr>
          <w:rFonts w:ascii="Garamond" w:hAnsi="Garamond"/>
          <w:iCs/>
          <w:color w:val="000000"/>
          <w:sz w:val="24"/>
          <w:szCs w:val="24"/>
        </w:rPr>
        <w:t>“Për sektorin e energjisë elektrike”,</w:t>
      </w:r>
      <w:r w:rsidRPr="0008751A">
        <w:rPr>
          <w:rFonts w:ascii="Garamond" w:hAnsi="Garamond"/>
          <w:color w:val="000000"/>
          <w:sz w:val="24"/>
          <w:szCs w:val="24"/>
        </w:rPr>
        <w:t xml:space="preserve"> </w:t>
      </w:r>
      <w:r w:rsidR="0008751A" w:rsidRPr="0008751A">
        <w:rPr>
          <w:rFonts w:ascii="Garamond" w:hAnsi="Garamond"/>
          <w:color w:val="000000"/>
          <w:sz w:val="24"/>
          <w:szCs w:val="24"/>
        </w:rPr>
        <w:t>të</w:t>
      </w:r>
      <w:r w:rsidRPr="0008751A">
        <w:rPr>
          <w:rFonts w:ascii="Garamond" w:hAnsi="Garamond"/>
          <w:color w:val="000000"/>
          <w:sz w:val="24"/>
          <w:szCs w:val="24"/>
        </w:rPr>
        <w:t xml:space="preserve"> ndryshuar; </w:t>
      </w:r>
      <w:r w:rsidR="0008751A" w:rsidRPr="0008751A">
        <w:rPr>
          <w:rFonts w:ascii="Garamond" w:hAnsi="Garamond"/>
          <w:color w:val="000000"/>
          <w:sz w:val="24"/>
          <w:szCs w:val="24"/>
        </w:rPr>
        <w:t xml:space="preserve">të </w:t>
      </w:r>
      <w:r w:rsidRPr="0008751A">
        <w:rPr>
          <w:rFonts w:ascii="Garamond" w:hAnsi="Garamond"/>
          <w:color w:val="000000"/>
          <w:sz w:val="24"/>
          <w:szCs w:val="24"/>
        </w:rPr>
        <w:t>nenit 66, pika 1, të ligjit nr. 44/2015</w:t>
      </w:r>
      <w:r w:rsidR="0008751A">
        <w:rPr>
          <w:rFonts w:ascii="Garamond" w:hAnsi="Garamond"/>
          <w:color w:val="000000"/>
          <w:sz w:val="24"/>
          <w:szCs w:val="24"/>
        </w:rPr>
        <w:t>,</w:t>
      </w:r>
      <w:r w:rsidRPr="0008751A">
        <w:rPr>
          <w:rFonts w:ascii="Garamond" w:hAnsi="Garamond"/>
          <w:color w:val="000000"/>
          <w:sz w:val="24"/>
          <w:szCs w:val="24"/>
        </w:rPr>
        <w:t xml:space="preserve"> “</w:t>
      </w:r>
      <w:r w:rsidRPr="0008751A">
        <w:rPr>
          <w:rFonts w:ascii="Garamond" w:hAnsi="Garamond"/>
          <w:iCs/>
          <w:color w:val="000000"/>
          <w:sz w:val="24"/>
          <w:szCs w:val="24"/>
        </w:rPr>
        <w:t xml:space="preserve">Kodi i Procedurave Administrative </w:t>
      </w:r>
      <w:r w:rsidR="0008751A" w:rsidRPr="0008751A">
        <w:rPr>
          <w:rFonts w:ascii="Garamond" w:hAnsi="Garamond"/>
          <w:color w:val="000000"/>
          <w:sz w:val="24"/>
          <w:szCs w:val="24"/>
        </w:rPr>
        <w:t>të</w:t>
      </w:r>
      <w:r w:rsidRPr="0008751A">
        <w:rPr>
          <w:rFonts w:ascii="Garamond" w:hAnsi="Garamond"/>
          <w:iCs/>
          <w:color w:val="000000"/>
          <w:sz w:val="24"/>
          <w:szCs w:val="24"/>
        </w:rPr>
        <w:t xml:space="preserve"> Republikës së Shqipërisë</w:t>
      </w:r>
      <w:r w:rsidRPr="0008751A">
        <w:rPr>
          <w:rFonts w:ascii="Garamond" w:hAnsi="Garamond"/>
          <w:color w:val="000000"/>
          <w:sz w:val="24"/>
          <w:szCs w:val="24"/>
        </w:rPr>
        <w:t>”; si dhe</w:t>
      </w:r>
      <w:r w:rsidR="0008751A" w:rsidRPr="0008751A">
        <w:rPr>
          <w:rFonts w:ascii="Garamond" w:hAnsi="Garamond"/>
          <w:color w:val="000000"/>
          <w:sz w:val="24"/>
          <w:szCs w:val="24"/>
        </w:rPr>
        <w:t xml:space="preserve"> të</w:t>
      </w:r>
      <w:r w:rsidRPr="0008751A">
        <w:rPr>
          <w:rFonts w:ascii="Garamond" w:hAnsi="Garamond"/>
          <w:color w:val="000000"/>
          <w:sz w:val="24"/>
          <w:szCs w:val="24"/>
        </w:rPr>
        <w:t xml:space="preserve"> nenit 15</w:t>
      </w:r>
      <w:r w:rsidR="0008751A">
        <w:rPr>
          <w:rFonts w:ascii="Garamond" w:hAnsi="Garamond"/>
          <w:color w:val="000000"/>
          <w:sz w:val="24"/>
          <w:szCs w:val="24"/>
        </w:rPr>
        <w:t>,</w:t>
      </w:r>
      <w:r w:rsidRPr="0008751A">
        <w:rPr>
          <w:rFonts w:ascii="Garamond" w:hAnsi="Garamond"/>
          <w:color w:val="000000"/>
          <w:sz w:val="24"/>
          <w:szCs w:val="24"/>
        </w:rPr>
        <w:t xml:space="preserve"> të </w:t>
      </w:r>
      <w:r w:rsidR="0008751A">
        <w:rPr>
          <w:rFonts w:ascii="Garamond" w:hAnsi="Garamond"/>
          <w:color w:val="000000"/>
          <w:sz w:val="24"/>
          <w:szCs w:val="24"/>
        </w:rPr>
        <w:t>“</w:t>
      </w:r>
      <w:r w:rsidRPr="0008751A">
        <w:rPr>
          <w:rFonts w:ascii="Garamond" w:hAnsi="Garamond"/>
          <w:iCs/>
          <w:color w:val="000000"/>
          <w:sz w:val="24"/>
          <w:szCs w:val="24"/>
        </w:rPr>
        <w:t>Rregullores për organizimin, funksionimin dhe procedurat e ERE-s</w:t>
      </w:r>
      <w:r w:rsidR="0008751A">
        <w:rPr>
          <w:rFonts w:ascii="Garamond" w:hAnsi="Garamond"/>
          <w:iCs/>
          <w:color w:val="000000"/>
          <w:sz w:val="24"/>
          <w:szCs w:val="24"/>
        </w:rPr>
        <w:t>”</w:t>
      </w:r>
      <w:r w:rsidRPr="0008751A">
        <w:rPr>
          <w:rFonts w:ascii="Garamond" w:hAnsi="Garamond"/>
          <w:color w:val="000000"/>
          <w:sz w:val="24"/>
          <w:szCs w:val="24"/>
        </w:rPr>
        <w:t xml:space="preserve">, miratuar me vendimin e </w:t>
      </w:r>
      <w:r w:rsidR="0008751A" w:rsidRPr="0008751A">
        <w:rPr>
          <w:rFonts w:ascii="Garamond" w:hAnsi="Garamond"/>
          <w:color w:val="000000"/>
          <w:sz w:val="24"/>
          <w:szCs w:val="24"/>
        </w:rPr>
        <w:t xml:space="preserve">Bordit </w:t>
      </w:r>
      <w:r w:rsidRPr="0008751A">
        <w:rPr>
          <w:rFonts w:ascii="Garamond" w:hAnsi="Garamond"/>
          <w:color w:val="000000"/>
          <w:sz w:val="24"/>
          <w:szCs w:val="24"/>
        </w:rPr>
        <w:t>të Entit Rregullator të Energjisë (ERE) nr. 96, datë 17.6.2016; Bordi i ERE-s, në mbledhjen e tij të datës 23.12.2024, mbasi shqyrtoi relacionin me nr. 1857/18 prot., datë 23.12.2024, të Drejtorisë së Licencimit dhe Autorizimeve “</w:t>
      </w:r>
      <w:r w:rsidRPr="0008751A">
        <w:rPr>
          <w:rFonts w:ascii="Garamond" w:hAnsi="Garamond"/>
          <w:iCs/>
          <w:color w:val="000000"/>
          <w:sz w:val="24"/>
          <w:szCs w:val="24"/>
        </w:rPr>
        <w:t xml:space="preserve">Mbi kërkesën e shoqërisë </w:t>
      </w:r>
      <w:r w:rsidR="0008751A">
        <w:rPr>
          <w:rFonts w:ascii="Garamond" w:hAnsi="Garamond"/>
          <w:iCs/>
          <w:color w:val="000000"/>
          <w:sz w:val="24"/>
          <w:szCs w:val="24"/>
        </w:rPr>
        <w:t>‘</w:t>
      </w:r>
      <w:r w:rsidR="0008751A" w:rsidRPr="0008751A">
        <w:rPr>
          <w:rFonts w:ascii="Garamond" w:hAnsi="Garamond"/>
          <w:iCs/>
          <w:color w:val="000000"/>
          <w:sz w:val="24"/>
          <w:szCs w:val="24"/>
        </w:rPr>
        <w:t>Driben</w:t>
      </w:r>
      <w:r w:rsidR="0008751A">
        <w:rPr>
          <w:rFonts w:ascii="Garamond" w:hAnsi="Garamond"/>
          <w:iCs/>
          <w:color w:val="000000"/>
          <w:sz w:val="24"/>
          <w:szCs w:val="24"/>
        </w:rPr>
        <w:t>’</w:t>
      </w:r>
      <w:r w:rsidR="0008751A" w:rsidRPr="0008751A">
        <w:rPr>
          <w:rFonts w:ascii="Garamond" w:hAnsi="Garamond"/>
          <w:iCs/>
          <w:color w:val="000000"/>
          <w:sz w:val="24"/>
          <w:szCs w:val="24"/>
        </w:rPr>
        <w:t xml:space="preserve"> </w:t>
      </w:r>
      <w:r w:rsidRPr="0008751A">
        <w:rPr>
          <w:rFonts w:ascii="Garamond" w:hAnsi="Garamond"/>
          <w:iCs/>
          <w:color w:val="000000"/>
          <w:sz w:val="24"/>
          <w:szCs w:val="24"/>
        </w:rPr>
        <w:t>sh.p.k. për licencim në veprimtarinë e prodhimit të energjisë elektrike”</w:t>
      </w:r>
      <w:r w:rsidRPr="0008751A">
        <w:rPr>
          <w:rFonts w:ascii="Garamond" w:hAnsi="Garamond"/>
          <w:color w:val="000000"/>
          <w:sz w:val="24"/>
          <w:szCs w:val="24"/>
        </w:rPr>
        <w:t>,</w:t>
      </w:r>
    </w:p>
    <w:p w14:paraId="3A6ED9F1" w14:textId="76A2ECEE" w:rsidR="005C1B14" w:rsidRPr="0008751A" w:rsidRDefault="0008751A" w:rsidP="005C1B14">
      <w:pPr>
        <w:autoSpaceDE w:val="0"/>
        <w:autoSpaceDN w:val="0"/>
        <w:adjustRightInd w:val="0"/>
        <w:spacing w:after="0" w:line="240" w:lineRule="auto"/>
        <w:ind w:firstLine="284"/>
        <w:jc w:val="both"/>
        <w:rPr>
          <w:rFonts w:ascii="Garamond" w:hAnsi="Garamond"/>
          <w:bCs/>
          <w:color w:val="000000"/>
          <w:sz w:val="24"/>
          <w:szCs w:val="24"/>
        </w:rPr>
      </w:pPr>
      <w:r>
        <w:rPr>
          <w:rFonts w:ascii="Garamond" w:hAnsi="Garamond"/>
          <w:bCs/>
          <w:color w:val="000000"/>
          <w:sz w:val="24"/>
          <w:szCs w:val="24"/>
        </w:rPr>
        <w:t>k</w:t>
      </w:r>
      <w:r w:rsidR="005C1B14" w:rsidRPr="0008751A">
        <w:rPr>
          <w:rFonts w:ascii="Garamond" w:hAnsi="Garamond"/>
          <w:bCs/>
          <w:color w:val="000000"/>
          <w:sz w:val="24"/>
          <w:szCs w:val="24"/>
        </w:rPr>
        <w:t>onstatoi se:</w:t>
      </w:r>
    </w:p>
    <w:p w14:paraId="49ABCEB6" w14:textId="460DC2F8" w:rsidR="005C1B14" w:rsidRPr="0008751A" w:rsidRDefault="005C1B14" w:rsidP="005C1B14">
      <w:pPr>
        <w:tabs>
          <w:tab w:val="left" w:pos="0"/>
        </w:tabs>
        <w:autoSpaceDE w:val="0"/>
        <w:autoSpaceDN w:val="0"/>
        <w:adjustRightInd w:val="0"/>
        <w:spacing w:after="0" w:line="240" w:lineRule="auto"/>
        <w:ind w:firstLine="284"/>
        <w:jc w:val="both"/>
        <w:rPr>
          <w:rFonts w:ascii="Garamond" w:hAnsi="Garamond"/>
          <w:color w:val="000000"/>
          <w:sz w:val="24"/>
          <w:szCs w:val="24"/>
        </w:rPr>
      </w:pPr>
      <w:r w:rsidRPr="0008751A">
        <w:rPr>
          <w:rFonts w:ascii="Garamond" w:hAnsi="Garamond"/>
          <w:color w:val="000000"/>
          <w:sz w:val="24"/>
          <w:szCs w:val="24"/>
        </w:rPr>
        <w:t>- Shoqëria “</w:t>
      </w:r>
      <w:r w:rsidR="0008751A" w:rsidRPr="0008751A">
        <w:rPr>
          <w:rFonts w:ascii="Garamond" w:hAnsi="Garamond"/>
          <w:color w:val="000000"/>
          <w:sz w:val="24"/>
          <w:szCs w:val="24"/>
        </w:rPr>
        <w:t>Driben</w:t>
      </w:r>
      <w:r w:rsidRPr="0008751A">
        <w:rPr>
          <w:rFonts w:ascii="Garamond" w:hAnsi="Garamond"/>
          <w:color w:val="000000"/>
          <w:sz w:val="24"/>
          <w:szCs w:val="24"/>
        </w:rPr>
        <w:t xml:space="preserve">” sh.p.k., me shkresën e protokolluar në ERE me nr. 1857 prot., datë 3.9.2024, ka paraqitur kërkesën për licencim në veprimtarinë e prodhimit të energjisë elektrike nga centrali fotovoltaik me kapacitet prodhues 2 </w:t>
      </w:r>
      <w:r w:rsidR="0008751A" w:rsidRPr="0008751A">
        <w:rPr>
          <w:rFonts w:ascii="Garamond" w:hAnsi="Garamond"/>
          <w:color w:val="000000"/>
          <w:sz w:val="24"/>
          <w:szCs w:val="24"/>
        </w:rPr>
        <w:t>mw</w:t>
      </w:r>
      <w:r w:rsidRPr="0008751A">
        <w:rPr>
          <w:rFonts w:ascii="Garamond" w:hAnsi="Garamond"/>
          <w:color w:val="000000"/>
          <w:sz w:val="24"/>
          <w:szCs w:val="24"/>
        </w:rPr>
        <w:t xml:space="preserve">, në fshatin Grykë, Njësia Administrative Topojë, Bashkia Fier, </w:t>
      </w:r>
      <w:r w:rsidR="0008751A">
        <w:rPr>
          <w:rFonts w:ascii="Garamond" w:hAnsi="Garamond"/>
          <w:color w:val="000000"/>
          <w:sz w:val="24"/>
          <w:szCs w:val="24"/>
        </w:rPr>
        <w:t>q</w:t>
      </w:r>
      <w:r w:rsidRPr="0008751A">
        <w:rPr>
          <w:rFonts w:ascii="Garamond" w:hAnsi="Garamond"/>
          <w:color w:val="000000"/>
          <w:sz w:val="24"/>
          <w:szCs w:val="24"/>
        </w:rPr>
        <w:t>arku Fier.</w:t>
      </w:r>
    </w:p>
    <w:p w14:paraId="50C0AE00" w14:textId="4D2EAA04" w:rsidR="005C1B14" w:rsidRPr="0008751A" w:rsidRDefault="005C1B14" w:rsidP="005C1B14">
      <w:pPr>
        <w:tabs>
          <w:tab w:val="left" w:pos="0"/>
        </w:tabs>
        <w:autoSpaceDE w:val="0"/>
        <w:autoSpaceDN w:val="0"/>
        <w:adjustRightInd w:val="0"/>
        <w:spacing w:after="0" w:line="240" w:lineRule="auto"/>
        <w:ind w:firstLine="284"/>
        <w:jc w:val="both"/>
        <w:rPr>
          <w:rFonts w:ascii="Garamond" w:hAnsi="Garamond"/>
          <w:color w:val="000000"/>
          <w:sz w:val="24"/>
          <w:szCs w:val="24"/>
        </w:rPr>
      </w:pPr>
      <w:r w:rsidRPr="0008751A">
        <w:rPr>
          <w:rFonts w:ascii="Garamond" w:hAnsi="Garamond"/>
          <w:color w:val="000000"/>
          <w:sz w:val="24"/>
          <w:szCs w:val="24"/>
        </w:rPr>
        <w:t>- Bordi i ERE-s</w:t>
      </w:r>
      <w:r w:rsidR="0008751A">
        <w:rPr>
          <w:rFonts w:ascii="Garamond" w:hAnsi="Garamond"/>
          <w:color w:val="000000"/>
          <w:sz w:val="24"/>
          <w:szCs w:val="24"/>
        </w:rPr>
        <w:t>,</w:t>
      </w:r>
      <w:r w:rsidRPr="0008751A">
        <w:rPr>
          <w:rFonts w:ascii="Garamond" w:hAnsi="Garamond"/>
          <w:color w:val="000000"/>
          <w:sz w:val="24"/>
          <w:szCs w:val="24"/>
        </w:rPr>
        <w:t xml:space="preserve"> me vendimin nr. 203, datë 27.9.2024, vendosi të fillojë procedurën për licencimin e shoqërisë në veprimtarinë e prodhimit të energjisë elektrike.</w:t>
      </w:r>
    </w:p>
    <w:p w14:paraId="50CC7CC7" w14:textId="31B16159" w:rsidR="005C1B14" w:rsidRPr="0008751A" w:rsidRDefault="005C1B14" w:rsidP="005C1B14">
      <w:pPr>
        <w:tabs>
          <w:tab w:val="left" w:pos="0"/>
        </w:tabs>
        <w:autoSpaceDE w:val="0"/>
        <w:autoSpaceDN w:val="0"/>
        <w:adjustRightInd w:val="0"/>
        <w:spacing w:after="0" w:line="240" w:lineRule="auto"/>
        <w:ind w:firstLine="284"/>
        <w:jc w:val="both"/>
        <w:rPr>
          <w:rFonts w:ascii="Garamond" w:hAnsi="Garamond"/>
          <w:color w:val="000000"/>
          <w:sz w:val="24"/>
          <w:szCs w:val="24"/>
        </w:rPr>
      </w:pPr>
      <w:r w:rsidRPr="0008751A">
        <w:rPr>
          <w:rFonts w:ascii="Garamond" w:hAnsi="Garamond"/>
          <w:color w:val="000000"/>
          <w:sz w:val="24"/>
          <w:szCs w:val="24"/>
        </w:rPr>
        <w:t>- ERE botoi njoftimin në median e shkruar për fillimin e kësaj procedure (në datat 1.10.2024 dhe 2.10.2024) dhe në përfundim të afatit të pritjes së komenteve apo objeksioneve nga të tretët (data 10.10.2024), nuk rezultoi të ketë të tilla. Njoftimi për fillimin e procedurës u botua edhe në faqen zyrtare të internetit të ERE-s. Gjithashtu, me shkresën nr. 2057, datë 8.10.2024</w:t>
      </w:r>
      <w:r w:rsidR="0008751A">
        <w:rPr>
          <w:rFonts w:ascii="Garamond" w:hAnsi="Garamond"/>
          <w:color w:val="000000"/>
          <w:sz w:val="24"/>
          <w:szCs w:val="24"/>
        </w:rPr>
        <w:t>,</w:t>
      </w:r>
      <w:r w:rsidRPr="0008751A">
        <w:rPr>
          <w:rFonts w:ascii="Garamond" w:hAnsi="Garamond"/>
          <w:color w:val="000000"/>
          <w:sz w:val="24"/>
          <w:szCs w:val="24"/>
        </w:rPr>
        <w:t xml:space="preserve"> është njoftuar Ministria e Infrastrukturës dhe Energjisë për fillimin e kësaj procedure.</w:t>
      </w:r>
    </w:p>
    <w:p w14:paraId="3B2282CD" w14:textId="2CA4D929" w:rsidR="005C1B14" w:rsidRPr="0008751A" w:rsidRDefault="005C1B14" w:rsidP="005C1B14">
      <w:pPr>
        <w:tabs>
          <w:tab w:val="left" w:pos="0"/>
        </w:tabs>
        <w:autoSpaceDE w:val="0"/>
        <w:autoSpaceDN w:val="0"/>
        <w:adjustRightInd w:val="0"/>
        <w:spacing w:after="0" w:line="240" w:lineRule="auto"/>
        <w:ind w:firstLine="284"/>
        <w:jc w:val="both"/>
        <w:rPr>
          <w:rFonts w:ascii="Garamond" w:hAnsi="Garamond"/>
          <w:color w:val="000000"/>
          <w:sz w:val="24"/>
          <w:szCs w:val="24"/>
        </w:rPr>
      </w:pPr>
      <w:r w:rsidRPr="0008751A">
        <w:rPr>
          <w:rFonts w:ascii="Garamond" w:hAnsi="Garamond"/>
          <w:color w:val="000000"/>
          <w:sz w:val="24"/>
          <w:szCs w:val="24"/>
        </w:rPr>
        <w:t xml:space="preserve">- Në vijim të korrespondencës së zhvilluar me shoqërinë, vendimeve të </w:t>
      </w:r>
      <w:r w:rsidR="0008751A" w:rsidRPr="0008751A">
        <w:rPr>
          <w:rFonts w:ascii="Garamond" w:hAnsi="Garamond"/>
          <w:color w:val="000000"/>
          <w:sz w:val="24"/>
          <w:szCs w:val="24"/>
        </w:rPr>
        <w:t xml:space="preserve">Bordit </w:t>
      </w:r>
      <w:r w:rsidRPr="0008751A">
        <w:rPr>
          <w:rFonts w:ascii="Garamond" w:hAnsi="Garamond"/>
          <w:color w:val="000000"/>
          <w:sz w:val="24"/>
          <w:szCs w:val="24"/>
        </w:rPr>
        <w:t>të ERE-s nr. 232, datë 30.10.2024, dhe nr. 245, datë 14.11.2024, u vendos zgjatja e vendimmarrjes deri jo më vonë se data 21.12.2024.</w:t>
      </w:r>
    </w:p>
    <w:p w14:paraId="3DB4D30B" w14:textId="2F816D8A" w:rsidR="005C1B14" w:rsidRPr="0008751A" w:rsidRDefault="005C1B14" w:rsidP="005C1B14">
      <w:pPr>
        <w:tabs>
          <w:tab w:val="left" w:pos="0"/>
        </w:tabs>
        <w:autoSpaceDE w:val="0"/>
        <w:autoSpaceDN w:val="0"/>
        <w:adjustRightInd w:val="0"/>
        <w:spacing w:after="0" w:line="240" w:lineRule="auto"/>
        <w:ind w:firstLine="284"/>
        <w:jc w:val="both"/>
        <w:rPr>
          <w:rFonts w:ascii="Garamond" w:hAnsi="Garamond"/>
          <w:color w:val="000000"/>
          <w:sz w:val="24"/>
          <w:szCs w:val="24"/>
        </w:rPr>
      </w:pPr>
      <w:r w:rsidRPr="0008751A">
        <w:rPr>
          <w:rFonts w:ascii="Garamond" w:hAnsi="Garamond"/>
          <w:color w:val="000000"/>
          <w:sz w:val="24"/>
          <w:szCs w:val="24"/>
        </w:rPr>
        <w:t xml:space="preserve">- Shoqëria ka depozituar dokumentacion plotësues me shkresën nr. 1857/16 prot., datë 16.12.2024, pas shqyrtimit të të cilit me </w:t>
      </w:r>
      <w:r w:rsidRPr="0008751A">
        <w:rPr>
          <w:rFonts w:ascii="Garamond" w:hAnsi="Garamond"/>
          <w:i/>
          <w:color w:val="000000"/>
          <w:sz w:val="24"/>
          <w:szCs w:val="24"/>
        </w:rPr>
        <w:t>email</w:t>
      </w:r>
      <w:r w:rsidR="0008751A">
        <w:rPr>
          <w:rFonts w:ascii="Garamond" w:hAnsi="Garamond"/>
          <w:color w:val="000000"/>
          <w:sz w:val="24"/>
          <w:szCs w:val="24"/>
        </w:rPr>
        <w:t>-</w:t>
      </w:r>
      <w:r w:rsidRPr="0008751A">
        <w:rPr>
          <w:rFonts w:ascii="Garamond" w:hAnsi="Garamond"/>
          <w:color w:val="000000"/>
          <w:sz w:val="24"/>
          <w:szCs w:val="24"/>
        </w:rPr>
        <w:t>in nr. 1857/17 prot., datë 17.12.2024</w:t>
      </w:r>
      <w:r w:rsidR="0008751A">
        <w:rPr>
          <w:rFonts w:ascii="Garamond" w:hAnsi="Garamond"/>
          <w:color w:val="000000"/>
          <w:sz w:val="24"/>
          <w:szCs w:val="24"/>
        </w:rPr>
        <w:t>,</w:t>
      </w:r>
      <w:r w:rsidRPr="0008751A">
        <w:rPr>
          <w:rFonts w:ascii="Garamond" w:hAnsi="Garamond"/>
          <w:color w:val="000000"/>
          <w:sz w:val="24"/>
          <w:szCs w:val="24"/>
        </w:rPr>
        <w:t xml:space="preserve"> i është kërkuar shoqërisë të depozitojë dokumentacionit si vijon:</w:t>
      </w:r>
    </w:p>
    <w:p w14:paraId="756AB8A7" w14:textId="1D98C119" w:rsidR="005C1B14" w:rsidRPr="0008751A" w:rsidRDefault="005C1B14" w:rsidP="0008751A">
      <w:pPr>
        <w:tabs>
          <w:tab w:val="left" w:pos="0"/>
        </w:tabs>
        <w:autoSpaceDE w:val="0"/>
        <w:autoSpaceDN w:val="0"/>
        <w:adjustRightInd w:val="0"/>
        <w:spacing w:after="0" w:line="240" w:lineRule="auto"/>
        <w:ind w:firstLine="284"/>
        <w:jc w:val="both"/>
        <w:rPr>
          <w:rFonts w:ascii="Garamond" w:hAnsi="Garamond"/>
          <w:color w:val="000000"/>
          <w:sz w:val="24"/>
          <w:szCs w:val="24"/>
        </w:rPr>
      </w:pPr>
      <w:r w:rsidRPr="0008751A">
        <w:rPr>
          <w:rFonts w:ascii="Garamond" w:hAnsi="Garamond"/>
          <w:color w:val="000000"/>
          <w:sz w:val="24"/>
          <w:szCs w:val="24"/>
        </w:rPr>
        <w:t>- Njoftimi i depozituar në Ministrinë e Infrastrukturës dhe Energjisë (MIE)</w:t>
      </w:r>
      <w:r w:rsidR="0008751A">
        <w:rPr>
          <w:rFonts w:ascii="Garamond" w:hAnsi="Garamond"/>
          <w:color w:val="000000"/>
          <w:sz w:val="24"/>
          <w:szCs w:val="24"/>
        </w:rPr>
        <w:t>,</w:t>
      </w:r>
      <w:r w:rsidRPr="0008751A">
        <w:rPr>
          <w:rFonts w:ascii="Garamond" w:hAnsi="Garamond"/>
          <w:color w:val="000000"/>
          <w:sz w:val="24"/>
          <w:szCs w:val="24"/>
        </w:rPr>
        <w:t xml:space="preserve"> në lidhje me ndryshimin e vlerës së planit të biznesit, në referencë të përcaktimeve të nenit 8, pika 2 të Kontratës nr. 10518 rep., nr. 4880 kol, datë 28.12.2023</w:t>
      </w:r>
      <w:r w:rsidR="0008751A">
        <w:rPr>
          <w:rFonts w:ascii="Garamond" w:hAnsi="Garamond"/>
          <w:color w:val="000000"/>
          <w:sz w:val="24"/>
          <w:szCs w:val="24"/>
        </w:rPr>
        <w:t>,</w:t>
      </w:r>
      <w:r w:rsidRPr="0008751A">
        <w:rPr>
          <w:rFonts w:ascii="Garamond" w:hAnsi="Garamond"/>
          <w:color w:val="000000"/>
          <w:sz w:val="24"/>
          <w:szCs w:val="24"/>
        </w:rPr>
        <w:t xml:space="preserve"> të nënshkruar me MIE-n. Gjithashtu</w:t>
      </w:r>
      <w:r w:rsidR="0008751A">
        <w:rPr>
          <w:rFonts w:ascii="Garamond" w:hAnsi="Garamond"/>
          <w:color w:val="000000"/>
          <w:sz w:val="24"/>
          <w:szCs w:val="24"/>
        </w:rPr>
        <w:t>,</w:t>
      </w:r>
      <w:r w:rsidRPr="0008751A">
        <w:rPr>
          <w:rFonts w:ascii="Garamond" w:hAnsi="Garamond"/>
          <w:color w:val="000000"/>
          <w:sz w:val="24"/>
          <w:szCs w:val="24"/>
        </w:rPr>
        <w:t xml:space="preserve"> shoqëria duhet të dokumentojë mbi informimin e MIE</w:t>
      </w:r>
      <w:r w:rsidR="0008751A">
        <w:rPr>
          <w:rFonts w:ascii="Garamond" w:hAnsi="Garamond"/>
          <w:color w:val="000000"/>
          <w:sz w:val="24"/>
          <w:szCs w:val="24"/>
        </w:rPr>
        <w:t>-s</w:t>
      </w:r>
      <w:r w:rsidRPr="0008751A">
        <w:rPr>
          <w:rFonts w:ascii="Garamond" w:hAnsi="Garamond"/>
          <w:color w:val="000000"/>
          <w:sz w:val="24"/>
          <w:szCs w:val="24"/>
        </w:rPr>
        <w:t xml:space="preserve"> në lidhje me ecurinë e projektit në referencë të përcaktimeve të kontratës dhe të afateve të vendosura në nenin 9 të saj;</w:t>
      </w:r>
    </w:p>
    <w:p w14:paraId="1A3ADF06" w14:textId="31815995" w:rsidR="005C1B14" w:rsidRPr="0008751A" w:rsidRDefault="005C1B14" w:rsidP="005C1B14">
      <w:pPr>
        <w:autoSpaceDE w:val="0"/>
        <w:autoSpaceDN w:val="0"/>
        <w:adjustRightInd w:val="0"/>
        <w:spacing w:after="0" w:line="240" w:lineRule="auto"/>
        <w:ind w:firstLine="284"/>
        <w:jc w:val="both"/>
        <w:rPr>
          <w:rFonts w:ascii="Garamond" w:hAnsi="Garamond"/>
          <w:color w:val="000000"/>
          <w:sz w:val="24"/>
          <w:szCs w:val="24"/>
        </w:rPr>
      </w:pPr>
      <w:r w:rsidRPr="0008751A">
        <w:rPr>
          <w:rFonts w:ascii="Garamond" w:hAnsi="Garamond"/>
          <w:color w:val="000000"/>
          <w:sz w:val="24"/>
          <w:szCs w:val="24"/>
        </w:rPr>
        <w:t>- Mbështetja financiare për të dokumentuar aftësinë për të realizuar pjesën e mbetur të investimit, sipas informacionit të dhënë nga shoqëria mbi mënyrën e financimit të projektit;</w:t>
      </w:r>
    </w:p>
    <w:p w14:paraId="5F8AA280" w14:textId="276707B2" w:rsidR="005C1B14" w:rsidRPr="0008751A" w:rsidRDefault="005C1B14" w:rsidP="005C1B14">
      <w:pPr>
        <w:autoSpaceDE w:val="0"/>
        <w:autoSpaceDN w:val="0"/>
        <w:adjustRightInd w:val="0"/>
        <w:spacing w:after="0" w:line="240" w:lineRule="auto"/>
        <w:ind w:firstLine="284"/>
        <w:jc w:val="both"/>
        <w:rPr>
          <w:rFonts w:ascii="Garamond" w:hAnsi="Garamond"/>
          <w:color w:val="000000"/>
          <w:sz w:val="24"/>
          <w:szCs w:val="24"/>
        </w:rPr>
      </w:pPr>
      <w:r w:rsidRPr="0008751A">
        <w:rPr>
          <w:rFonts w:ascii="Garamond" w:hAnsi="Garamond"/>
          <w:color w:val="000000"/>
          <w:sz w:val="24"/>
          <w:szCs w:val="24"/>
        </w:rPr>
        <w:t>- VNM</w:t>
      </w:r>
      <w:r w:rsidR="0008751A">
        <w:rPr>
          <w:rFonts w:ascii="Garamond" w:hAnsi="Garamond"/>
          <w:color w:val="000000"/>
          <w:sz w:val="24"/>
          <w:szCs w:val="24"/>
        </w:rPr>
        <w:t>-n</w:t>
      </w:r>
      <w:r w:rsidRPr="0008751A">
        <w:rPr>
          <w:rFonts w:ascii="Garamond" w:hAnsi="Garamond"/>
          <w:color w:val="000000"/>
          <w:sz w:val="24"/>
          <w:szCs w:val="24"/>
        </w:rPr>
        <w:t xml:space="preserve"> paraprake </w:t>
      </w:r>
      <w:r w:rsidR="0008751A" w:rsidRPr="0008751A">
        <w:rPr>
          <w:rFonts w:ascii="Garamond" w:hAnsi="Garamond"/>
          <w:color w:val="000000"/>
          <w:sz w:val="24"/>
          <w:szCs w:val="24"/>
        </w:rPr>
        <w:t>të</w:t>
      </w:r>
      <w:r w:rsidRPr="0008751A">
        <w:rPr>
          <w:rFonts w:ascii="Garamond" w:hAnsi="Garamond"/>
          <w:color w:val="000000"/>
          <w:sz w:val="24"/>
          <w:szCs w:val="24"/>
        </w:rPr>
        <w:t xml:space="preserve"> re.</w:t>
      </w:r>
    </w:p>
    <w:p w14:paraId="721DD840" w14:textId="68990ED9" w:rsidR="005C1B14" w:rsidRPr="0008751A" w:rsidRDefault="005C1B14" w:rsidP="005C1B14">
      <w:pPr>
        <w:tabs>
          <w:tab w:val="left" w:pos="0"/>
        </w:tabs>
        <w:autoSpaceDE w:val="0"/>
        <w:autoSpaceDN w:val="0"/>
        <w:adjustRightInd w:val="0"/>
        <w:spacing w:after="0" w:line="240" w:lineRule="auto"/>
        <w:ind w:firstLine="284"/>
        <w:jc w:val="both"/>
        <w:rPr>
          <w:rFonts w:ascii="Garamond" w:hAnsi="Garamond"/>
          <w:color w:val="000000"/>
          <w:sz w:val="24"/>
          <w:szCs w:val="24"/>
        </w:rPr>
      </w:pPr>
      <w:r w:rsidRPr="0008751A">
        <w:rPr>
          <w:rFonts w:ascii="Garamond" w:hAnsi="Garamond"/>
          <w:color w:val="000000"/>
          <w:sz w:val="24"/>
          <w:szCs w:val="24"/>
        </w:rPr>
        <w:t>- Në nenin 66, pika 1, të ligjit nr. 44/2015</w:t>
      </w:r>
      <w:r w:rsidR="0008751A">
        <w:rPr>
          <w:rFonts w:ascii="Garamond" w:hAnsi="Garamond"/>
          <w:color w:val="000000"/>
          <w:sz w:val="24"/>
          <w:szCs w:val="24"/>
        </w:rPr>
        <w:t>,</w:t>
      </w:r>
      <w:r w:rsidRPr="0008751A">
        <w:rPr>
          <w:rFonts w:ascii="Garamond" w:hAnsi="Garamond"/>
          <w:color w:val="000000"/>
          <w:sz w:val="24"/>
          <w:szCs w:val="24"/>
        </w:rPr>
        <w:t xml:space="preserve"> “</w:t>
      </w:r>
      <w:r w:rsidRPr="0008751A">
        <w:rPr>
          <w:rFonts w:ascii="Garamond" w:hAnsi="Garamond"/>
          <w:iCs/>
          <w:color w:val="000000"/>
          <w:sz w:val="24"/>
          <w:szCs w:val="24"/>
        </w:rPr>
        <w:t>Kodit i Procedurave Administrative</w:t>
      </w:r>
      <w:r w:rsidR="0008751A" w:rsidRPr="0008751A">
        <w:rPr>
          <w:rFonts w:ascii="Garamond" w:hAnsi="Garamond"/>
          <w:color w:val="000000"/>
          <w:sz w:val="24"/>
          <w:szCs w:val="24"/>
        </w:rPr>
        <w:t xml:space="preserve"> të</w:t>
      </w:r>
      <w:r w:rsidR="0008751A" w:rsidRPr="0008751A">
        <w:rPr>
          <w:rFonts w:ascii="Garamond" w:hAnsi="Garamond"/>
          <w:iCs/>
          <w:color w:val="000000"/>
          <w:sz w:val="24"/>
          <w:szCs w:val="24"/>
        </w:rPr>
        <w:t xml:space="preserve"> </w:t>
      </w:r>
      <w:r w:rsidRPr="0008751A">
        <w:rPr>
          <w:rFonts w:ascii="Garamond" w:hAnsi="Garamond"/>
          <w:iCs/>
          <w:color w:val="000000"/>
          <w:sz w:val="24"/>
          <w:szCs w:val="24"/>
        </w:rPr>
        <w:t>Republikës së Shqipërisë</w:t>
      </w:r>
      <w:r w:rsidRPr="0008751A">
        <w:rPr>
          <w:rFonts w:ascii="Garamond" w:hAnsi="Garamond"/>
          <w:color w:val="000000"/>
          <w:sz w:val="24"/>
          <w:szCs w:val="24"/>
        </w:rPr>
        <w:t>”</w:t>
      </w:r>
      <w:r w:rsidR="0008751A">
        <w:rPr>
          <w:rFonts w:ascii="Garamond" w:hAnsi="Garamond"/>
          <w:color w:val="000000"/>
          <w:sz w:val="24"/>
          <w:szCs w:val="24"/>
        </w:rPr>
        <w:t>,</w:t>
      </w:r>
      <w:r w:rsidRPr="0008751A">
        <w:rPr>
          <w:rFonts w:ascii="Garamond" w:hAnsi="Garamond"/>
          <w:color w:val="000000"/>
          <w:sz w:val="24"/>
          <w:szCs w:val="24"/>
        </w:rPr>
        <w:t xml:space="preserve"> parashikohet se: </w:t>
      </w:r>
      <w:r w:rsidRPr="0008751A">
        <w:rPr>
          <w:rFonts w:ascii="Garamond" w:hAnsi="Garamond"/>
          <w:iCs/>
          <w:color w:val="000000"/>
          <w:sz w:val="24"/>
          <w:szCs w:val="24"/>
        </w:rPr>
        <w:t>nëse organi publik që zhvillon procedurën përballet me një çështje, zgjidhja e së cilës është parakusht për zgjidhjen e procedurës dhe që përbën një çështje ligjore të pavarur, për zgjidhjen e së cilës është kompetent</w:t>
      </w:r>
      <w:r w:rsidR="0008751A">
        <w:rPr>
          <w:rFonts w:ascii="Garamond" w:hAnsi="Garamond"/>
          <w:iCs/>
          <w:color w:val="000000"/>
          <w:sz w:val="24"/>
          <w:szCs w:val="24"/>
        </w:rPr>
        <w:t>e</w:t>
      </w:r>
      <w:r w:rsidRPr="0008751A">
        <w:rPr>
          <w:rFonts w:ascii="Garamond" w:hAnsi="Garamond"/>
          <w:iCs/>
          <w:color w:val="000000"/>
          <w:sz w:val="24"/>
          <w:szCs w:val="24"/>
        </w:rPr>
        <w:t xml:space="preserve"> një gjykatë ose organ tjetër (çështja paraprake), organi publik që zhvillon procedurën administrative pezullon procedurën deri në marrjen e një vendimi të formës së prerë për çështjen paraprake dhe njofton palën në lidhje me këtë.</w:t>
      </w:r>
    </w:p>
    <w:p w14:paraId="13876ACA" w14:textId="1201DFCA" w:rsidR="005C1B14" w:rsidRPr="005C1B14" w:rsidRDefault="005C1B14" w:rsidP="005C1B14">
      <w:pPr>
        <w:tabs>
          <w:tab w:val="left" w:pos="0"/>
        </w:tabs>
        <w:autoSpaceDE w:val="0"/>
        <w:autoSpaceDN w:val="0"/>
        <w:adjustRightInd w:val="0"/>
        <w:spacing w:after="0" w:line="240" w:lineRule="auto"/>
        <w:ind w:firstLine="284"/>
        <w:jc w:val="both"/>
        <w:rPr>
          <w:rFonts w:ascii="Garamond" w:hAnsi="Garamond"/>
          <w:color w:val="000000"/>
          <w:sz w:val="24"/>
          <w:szCs w:val="24"/>
        </w:rPr>
      </w:pPr>
      <w:r w:rsidRPr="0008751A">
        <w:rPr>
          <w:rFonts w:ascii="Garamond" w:hAnsi="Garamond"/>
          <w:color w:val="000000"/>
          <w:sz w:val="24"/>
          <w:szCs w:val="24"/>
        </w:rPr>
        <w:t xml:space="preserve">- Për gjithë sa më sipër, vlerësohet që të pezullohet deri më 13.3.2025 vendimmarrja e </w:t>
      </w:r>
      <w:r w:rsidR="0008751A" w:rsidRPr="0008751A">
        <w:rPr>
          <w:rFonts w:ascii="Garamond" w:hAnsi="Garamond"/>
          <w:color w:val="000000"/>
          <w:sz w:val="24"/>
          <w:szCs w:val="24"/>
        </w:rPr>
        <w:t xml:space="preserve">Bordit </w:t>
      </w:r>
      <w:r w:rsidRPr="0008751A">
        <w:rPr>
          <w:rFonts w:ascii="Garamond" w:hAnsi="Garamond"/>
          <w:color w:val="000000"/>
          <w:sz w:val="24"/>
          <w:szCs w:val="24"/>
        </w:rPr>
        <w:t>mbi kërkesën e shoqërisë “</w:t>
      </w:r>
      <w:r w:rsidR="0008751A" w:rsidRPr="0008751A">
        <w:rPr>
          <w:rFonts w:ascii="Garamond" w:hAnsi="Garamond"/>
          <w:color w:val="000000"/>
          <w:sz w:val="24"/>
          <w:szCs w:val="24"/>
        </w:rPr>
        <w:t>Driben</w:t>
      </w:r>
      <w:r w:rsidRPr="0008751A">
        <w:rPr>
          <w:rFonts w:ascii="Garamond" w:hAnsi="Garamond"/>
          <w:color w:val="000000"/>
          <w:sz w:val="24"/>
          <w:szCs w:val="24"/>
        </w:rPr>
        <w:t>” sh.p.k. për licencim në veprimtarinë e prodhimit të energj</w:t>
      </w:r>
      <w:r w:rsidRPr="005C1B14">
        <w:rPr>
          <w:rFonts w:ascii="Garamond" w:hAnsi="Garamond"/>
          <w:color w:val="000000"/>
          <w:sz w:val="24"/>
          <w:szCs w:val="24"/>
        </w:rPr>
        <w:t xml:space="preserve">isë elektrike, deri në depozitimin në ERE të VNM-së </w:t>
      </w:r>
      <w:r w:rsidR="0008751A">
        <w:rPr>
          <w:rFonts w:ascii="Garamond" w:hAnsi="Garamond"/>
          <w:color w:val="000000"/>
          <w:sz w:val="24"/>
          <w:szCs w:val="24"/>
        </w:rPr>
        <w:t>p</w:t>
      </w:r>
      <w:r w:rsidRPr="005C1B14">
        <w:rPr>
          <w:rFonts w:ascii="Garamond" w:hAnsi="Garamond"/>
          <w:color w:val="000000"/>
          <w:sz w:val="24"/>
          <w:szCs w:val="24"/>
        </w:rPr>
        <w:t xml:space="preserve">araprake të re, dokumentacionit vërtetues për mbështetjen </w:t>
      </w:r>
      <w:r w:rsidRPr="005C1B14">
        <w:rPr>
          <w:rFonts w:ascii="Garamond" w:hAnsi="Garamond"/>
          <w:color w:val="000000"/>
          <w:sz w:val="24"/>
          <w:szCs w:val="24"/>
        </w:rPr>
        <w:lastRenderedPageBreak/>
        <w:t>financiare për vlerën e mbetur të investimit dhe njoftimet përkatëse drejtuar MIE-s</w:t>
      </w:r>
      <w:r w:rsidR="0008751A">
        <w:rPr>
          <w:rFonts w:ascii="Garamond" w:hAnsi="Garamond"/>
          <w:color w:val="000000"/>
          <w:sz w:val="24"/>
          <w:szCs w:val="24"/>
        </w:rPr>
        <w:t>,</w:t>
      </w:r>
      <w:r w:rsidRPr="005C1B14">
        <w:rPr>
          <w:rFonts w:ascii="Garamond" w:hAnsi="Garamond"/>
          <w:color w:val="000000"/>
          <w:sz w:val="24"/>
          <w:szCs w:val="24"/>
        </w:rPr>
        <w:t xml:space="preserve"> në lidhje me ndryshimin e vlerës së investimit të projektit dhe mbi ecurinë e realizimit të tij</w:t>
      </w:r>
      <w:r w:rsidR="0008751A">
        <w:rPr>
          <w:rFonts w:ascii="Garamond" w:hAnsi="Garamond"/>
          <w:color w:val="000000"/>
          <w:sz w:val="24"/>
          <w:szCs w:val="24"/>
        </w:rPr>
        <w:t>.</w:t>
      </w:r>
    </w:p>
    <w:p w14:paraId="3FCF145A" w14:textId="619C1237" w:rsidR="005C1B14" w:rsidRDefault="005C1B14" w:rsidP="005C1B14">
      <w:pPr>
        <w:autoSpaceDE w:val="0"/>
        <w:autoSpaceDN w:val="0"/>
        <w:adjustRightInd w:val="0"/>
        <w:spacing w:after="0" w:line="240" w:lineRule="auto"/>
        <w:ind w:firstLine="284"/>
        <w:jc w:val="both"/>
        <w:rPr>
          <w:rFonts w:ascii="Garamond" w:hAnsi="Garamond"/>
          <w:color w:val="000000"/>
          <w:sz w:val="24"/>
          <w:szCs w:val="24"/>
        </w:rPr>
      </w:pPr>
      <w:r w:rsidRPr="005C1B14">
        <w:rPr>
          <w:rFonts w:ascii="Garamond" w:hAnsi="Garamond"/>
          <w:color w:val="000000"/>
          <w:sz w:val="24"/>
          <w:szCs w:val="24"/>
        </w:rPr>
        <w:t xml:space="preserve">Për gjithë sa më sipër, </w:t>
      </w:r>
      <w:r w:rsidR="0008751A" w:rsidRPr="005C1B14">
        <w:rPr>
          <w:rFonts w:ascii="Garamond" w:hAnsi="Garamond"/>
          <w:color w:val="000000"/>
          <w:sz w:val="24"/>
          <w:szCs w:val="24"/>
        </w:rPr>
        <w:t xml:space="preserve">Bordi </w:t>
      </w:r>
      <w:r w:rsidRPr="005C1B14">
        <w:rPr>
          <w:rFonts w:ascii="Garamond" w:hAnsi="Garamond"/>
          <w:color w:val="000000"/>
          <w:sz w:val="24"/>
          <w:szCs w:val="24"/>
        </w:rPr>
        <w:t>i ERE-s</w:t>
      </w:r>
    </w:p>
    <w:p w14:paraId="5A9B57D0" w14:textId="77777777" w:rsidR="005C1B14" w:rsidRPr="005C1B14" w:rsidRDefault="005C1B14" w:rsidP="005C1B14">
      <w:pPr>
        <w:autoSpaceDE w:val="0"/>
        <w:autoSpaceDN w:val="0"/>
        <w:adjustRightInd w:val="0"/>
        <w:spacing w:after="0" w:line="240" w:lineRule="auto"/>
        <w:ind w:firstLine="284"/>
        <w:jc w:val="both"/>
        <w:rPr>
          <w:rFonts w:ascii="Garamond" w:hAnsi="Garamond"/>
          <w:color w:val="000000"/>
          <w:sz w:val="24"/>
          <w:szCs w:val="24"/>
        </w:rPr>
      </w:pPr>
    </w:p>
    <w:p w14:paraId="43A90D41" w14:textId="7D40BF52" w:rsidR="005C1B14" w:rsidRPr="005C1B14" w:rsidRDefault="005C1B14" w:rsidP="005C1B14">
      <w:pPr>
        <w:autoSpaceDE w:val="0"/>
        <w:autoSpaceDN w:val="0"/>
        <w:adjustRightInd w:val="0"/>
        <w:spacing w:after="0" w:line="240" w:lineRule="auto"/>
        <w:ind w:firstLine="284"/>
        <w:jc w:val="center"/>
        <w:rPr>
          <w:rFonts w:ascii="Garamond" w:hAnsi="Garamond"/>
          <w:bCs/>
          <w:color w:val="000000"/>
          <w:sz w:val="24"/>
          <w:szCs w:val="24"/>
        </w:rPr>
      </w:pPr>
      <w:r w:rsidRPr="005C1B14">
        <w:rPr>
          <w:rFonts w:ascii="Garamond" w:hAnsi="Garamond"/>
          <w:bCs/>
          <w:color w:val="000000"/>
          <w:sz w:val="24"/>
          <w:szCs w:val="24"/>
        </w:rPr>
        <w:t>VENDOSI:</w:t>
      </w:r>
    </w:p>
    <w:p w14:paraId="476E3CF9" w14:textId="77777777" w:rsidR="005C1B14" w:rsidRPr="005C1B14" w:rsidRDefault="005C1B14" w:rsidP="005C1B14">
      <w:pPr>
        <w:autoSpaceDE w:val="0"/>
        <w:autoSpaceDN w:val="0"/>
        <w:adjustRightInd w:val="0"/>
        <w:spacing w:after="0" w:line="240" w:lineRule="auto"/>
        <w:ind w:firstLine="284"/>
        <w:jc w:val="center"/>
        <w:rPr>
          <w:rFonts w:ascii="Garamond" w:hAnsi="Garamond"/>
          <w:b/>
          <w:bCs/>
          <w:color w:val="000000"/>
          <w:sz w:val="24"/>
          <w:szCs w:val="24"/>
        </w:rPr>
      </w:pPr>
    </w:p>
    <w:p w14:paraId="6B25E56F" w14:textId="4AA89D6D" w:rsidR="005C1B14" w:rsidRPr="005C1B14" w:rsidRDefault="005C1B14" w:rsidP="005C1B14">
      <w:pPr>
        <w:tabs>
          <w:tab w:val="left" w:pos="0"/>
        </w:tabs>
        <w:autoSpaceDE w:val="0"/>
        <w:autoSpaceDN w:val="0"/>
        <w:adjustRightInd w:val="0"/>
        <w:spacing w:after="0" w:line="240" w:lineRule="auto"/>
        <w:ind w:firstLine="284"/>
        <w:jc w:val="both"/>
        <w:rPr>
          <w:rFonts w:ascii="Garamond" w:hAnsi="Garamond"/>
          <w:color w:val="000000"/>
          <w:sz w:val="24"/>
          <w:szCs w:val="24"/>
        </w:rPr>
      </w:pPr>
      <w:r w:rsidRPr="005C1B14">
        <w:rPr>
          <w:rFonts w:ascii="Garamond" w:hAnsi="Garamond"/>
          <w:color w:val="000000"/>
          <w:sz w:val="24"/>
          <w:szCs w:val="24"/>
        </w:rPr>
        <w:t>1.</w:t>
      </w:r>
      <w:r>
        <w:rPr>
          <w:rFonts w:ascii="Garamond" w:hAnsi="Garamond"/>
          <w:color w:val="000000"/>
          <w:sz w:val="24"/>
          <w:szCs w:val="24"/>
        </w:rPr>
        <w:t xml:space="preserve"> </w:t>
      </w:r>
      <w:r w:rsidRPr="005C1B14">
        <w:rPr>
          <w:rFonts w:ascii="Garamond" w:hAnsi="Garamond"/>
          <w:color w:val="000000"/>
          <w:sz w:val="24"/>
          <w:szCs w:val="24"/>
        </w:rPr>
        <w:t>Të pezullojë deri më 13.3.2025 vendimmarrjen mbi kërkesën e shoqërisë “</w:t>
      </w:r>
      <w:r w:rsidR="0008751A" w:rsidRPr="005C1B14">
        <w:rPr>
          <w:rFonts w:ascii="Garamond" w:hAnsi="Garamond"/>
          <w:color w:val="000000"/>
          <w:sz w:val="24"/>
          <w:szCs w:val="24"/>
        </w:rPr>
        <w:t>Driben</w:t>
      </w:r>
      <w:r w:rsidRPr="005C1B14">
        <w:rPr>
          <w:rFonts w:ascii="Garamond" w:hAnsi="Garamond"/>
          <w:color w:val="000000"/>
          <w:sz w:val="24"/>
          <w:szCs w:val="24"/>
        </w:rPr>
        <w:t xml:space="preserve">” sh.p.k. për licencim në veprimtarinë e prodhimit të energjisë elektrike nga centrali fotovoltaik me kapacitet prodhues 2 </w:t>
      </w:r>
      <w:r w:rsidR="0008751A" w:rsidRPr="005C1B14">
        <w:rPr>
          <w:rFonts w:ascii="Garamond" w:hAnsi="Garamond"/>
          <w:color w:val="000000"/>
          <w:sz w:val="24"/>
          <w:szCs w:val="24"/>
        </w:rPr>
        <w:t>mw</w:t>
      </w:r>
      <w:r w:rsidRPr="005C1B14">
        <w:rPr>
          <w:rFonts w:ascii="Garamond" w:hAnsi="Garamond"/>
          <w:color w:val="000000"/>
          <w:sz w:val="24"/>
          <w:szCs w:val="24"/>
        </w:rPr>
        <w:t xml:space="preserve">, në fshatin Grykë, Njësia Administrative Topojë, Bashkia Fier, </w:t>
      </w:r>
      <w:r w:rsidR="0008751A">
        <w:rPr>
          <w:rFonts w:ascii="Garamond" w:hAnsi="Garamond"/>
          <w:color w:val="000000"/>
          <w:sz w:val="24"/>
          <w:szCs w:val="24"/>
        </w:rPr>
        <w:t>q</w:t>
      </w:r>
      <w:r w:rsidRPr="005C1B14">
        <w:rPr>
          <w:rFonts w:ascii="Garamond" w:hAnsi="Garamond"/>
          <w:color w:val="000000"/>
          <w:sz w:val="24"/>
          <w:szCs w:val="24"/>
        </w:rPr>
        <w:t>arku Fier.</w:t>
      </w:r>
    </w:p>
    <w:p w14:paraId="5049F939" w14:textId="4A7F2AE5" w:rsidR="005C1B14" w:rsidRPr="005C1B14" w:rsidRDefault="005C1B14" w:rsidP="005C1B14">
      <w:pPr>
        <w:tabs>
          <w:tab w:val="left" w:pos="0"/>
        </w:tabs>
        <w:autoSpaceDE w:val="0"/>
        <w:autoSpaceDN w:val="0"/>
        <w:adjustRightInd w:val="0"/>
        <w:spacing w:after="0" w:line="240" w:lineRule="auto"/>
        <w:ind w:firstLine="284"/>
        <w:jc w:val="both"/>
        <w:rPr>
          <w:rFonts w:ascii="Garamond" w:hAnsi="Garamond"/>
          <w:color w:val="000000"/>
          <w:sz w:val="24"/>
          <w:szCs w:val="24"/>
        </w:rPr>
      </w:pPr>
      <w:r w:rsidRPr="005C1B14">
        <w:rPr>
          <w:rFonts w:ascii="Garamond" w:hAnsi="Garamond"/>
          <w:color w:val="000000"/>
          <w:sz w:val="24"/>
          <w:szCs w:val="24"/>
        </w:rPr>
        <w:t>2.</w:t>
      </w:r>
      <w:r>
        <w:rPr>
          <w:rFonts w:ascii="Garamond" w:hAnsi="Garamond"/>
          <w:color w:val="000000"/>
          <w:sz w:val="24"/>
          <w:szCs w:val="24"/>
        </w:rPr>
        <w:t xml:space="preserve"> </w:t>
      </w:r>
      <w:r w:rsidRPr="005C1B14">
        <w:rPr>
          <w:rFonts w:ascii="Garamond" w:hAnsi="Garamond"/>
          <w:color w:val="000000"/>
          <w:sz w:val="24"/>
          <w:szCs w:val="24"/>
        </w:rPr>
        <w:t xml:space="preserve">Brenda datës 21.2.2025, shoqëria duhet të depozitojë në ERE: VNM-në </w:t>
      </w:r>
      <w:r w:rsidR="0008751A">
        <w:rPr>
          <w:rFonts w:ascii="Garamond" w:hAnsi="Garamond"/>
          <w:color w:val="000000"/>
          <w:sz w:val="24"/>
          <w:szCs w:val="24"/>
        </w:rPr>
        <w:t>p</w:t>
      </w:r>
      <w:r w:rsidRPr="005C1B14">
        <w:rPr>
          <w:rFonts w:ascii="Garamond" w:hAnsi="Garamond"/>
          <w:color w:val="000000"/>
          <w:sz w:val="24"/>
          <w:szCs w:val="24"/>
        </w:rPr>
        <w:t>araprake të re, dokumentacionin vërtetues për mbështetjen financiare për vlerën e mbetur të investimit dhe njoftimet përkatëse drejtuar MIE-s</w:t>
      </w:r>
      <w:r w:rsidR="0008751A">
        <w:rPr>
          <w:rFonts w:ascii="Garamond" w:hAnsi="Garamond"/>
          <w:color w:val="000000"/>
          <w:sz w:val="24"/>
          <w:szCs w:val="24"/>
        </w:rPr>
        <w:t>,</w:t>
      </w:r>
      <w:r w:rsidRPr="005C1B14">
        <w:rPr>
          <w:rFonts w:ascii="Garamond" w:hAnsi="Garamond"/>
          <w:color w:val="000000"/>
          <w:sz w:val="24"/>
          <w:szCs w:val="24"/>
        </w:rPr>
        <w:t xml:space="preserve"> në lidhje me ndryshimin e vlerës së investimit të projektit dhe mbi ecurinë e realizimit të tij.</w:t>
      </w:r>
    </w:p>
    <w:p w14:paraId="3E9591DD" w14:textId="5E0D60E5" w:rsidR="005C1B14" w:rsidRPr="005C1B14" w:rsidRDefault="005C1B14" w:rsidP="005C1B14">
      <w:pPr>
        <w:tabs>
          <w:tab w:val="left" w:pos="0"/>
        </w:tabs>
        <w:autoSpaceDE w:val="0"/>
        <w:autoSpaceDN w:val="0"/>
        <w:adjustRightInd w:val="0"/>
        <w:spacing w:after="0" w:line="240" w:lineRule="auto"/>
        <w:ind w:firstLine="284"/>
        <w:jc w:val="both"/>
        <w:rPr>
          <w:rFonts w:ascii="Garamond" w:hAnsi="Garamond"/>
          <w:color w:val="000000"/>
          <w:sz w:val="24"/>
          <w:szCs w:val="24"/>
        </w:rPr>
      </w:pPr>
      <w:r w:rsidRPr="005C1B14">
        <w:rPr>
          <w:rFonts w:ascii="Garamond" w:hAnsi="Garamond"/>
          <w:color w:val="000000"/>
          <w:sz w:val="24"/>
          <w:szCs w:val="24"/>
        </w:rPr>
        <w:t>3.</w:t>
      </w:r>
      <w:r>
        <w:rPr>
          <w:rFonts w:ascii="Garamond" w:hAnsi="Garamond"/>
          <w:color w:val="000000"/>
          <w:sz w:val="24"/>
          <w:szCs w:val="24"/>
        </w:rPr>
        <w:t xml:space="preserve"> </w:t>
      </w:r>
      <w:r w:rsidRPr="005C1B14">
        <w:rPr>
          <w:rFonts w:ascii="Garamond" w:hAnsi="Garamond"/>
          <w:color w:val="000000"/>
          <w:sz w:val="24"/>
          <w:szCs w:val="24"/>
        </w:rPr>
        <w:t>Drejtoria e Licencimit dhe Autorizimeve të njoftojë shoqërinë “</w:t>
      </w:r>
      <w:r w:rsidR="0008751A" w:rsidRPr="005C1B14">
        <w:rPr>
          <w:rFonts w:ascii="Garamond" w:hAnsi="Garamond"/>
          <w:color w:val="000000"/>
          <w:sz w:val="24"/>
          <w:szCs w:val="24"/>
        </w:rPr>
        <w:t>Driben</w:t>
      </w:r>
      <w:r w:rsidRPr="005C1B14">
        <w:rPr>
          <w:rFonts w:ascii="Garamond" w:hAnsi="Garamond"/>
          <w:color w:val="000000"/>
          <w:sz w:val="24"/>
          <w:szCs w:val="24"/>
        </w:rPr>
        <w:t xml:space="preserve">” sh.p.k. për vendimin e </w:t>
      </w:r>
      <w:r w:rsidR="0008751A" w:rsidRPr="005C1B14">
        <w:rPr>
          <w:rFonts w:ascii="Garamond" w:hAnsi="Garamond"/>
          <w:color w:val="000000"/>
          <w:sz w:val="24"/>
          <w:szCs w:val="24"/>
        </w:rPr>
        <w:t xml:space="preserve">Bordit </w:t>
      </w:r>
      <w:r w:rsidRPr="005C1B14">
        <w:rPr>
          <w:rFonts w:ascii="Garamond" w:hAnsi="Garamond"/>
          <w:color w:val="000000"/>
          <w:sz w:val="24"/>
          <w:szCs w:val="24"/>
        </w:rPr>
        <w:t>të ERE-s.</w:t>
      </w:r>
    </w:p>
    <w:p w14:paraId="6A17CE50" w14:textId="77777777" w:rsidR="005C1B14" w:rsidRPr="005C1B14" w:rsidRDefault="005C1B14" w:rsidP="005C1B14">
      <w:pPr>
        <w:autoSpaceDE w:val="0"/>
        <w:autoSpaceDN w:val="0"/>
        <w:adjustRightInd w:val="0"/>
        <w:spacing w:after="0" w:line="240" w:lineRule="auto"/>
        <w:ind w:firstLine="284"/>
        <w:jc w:val="both"/>
        <w:rPr>
          <w:rFonts w:ascii="Garamond" w:hAnsi="Garamond" w:cs="Calibri"/>
          <w:color w:val="000000"/>
          <w:sz w:val="18"/>
          <w:szCs w:val="18"/>
        </w:rPr>
      </w:pPr>
      <w:r w:rsidRPr="005C1B14">
        <w:rPr>
          <w:rFonts w:ascii="Garamond" w:hAnsi="Garamond"/>
          <w:color w:val="000000"/>
          <w:sz w:val="24"/>
          <w:szCs w:val="24"/>
        </w:rPr>
        <w:t xml:space="preserve">Ky vendim hyn në fuqi menjëherë. </w:t>
      </w:r>
    </w:p>
    <w:p w14:paraId="2E52CCBF" w14:textId="7F670D98" w:rsidR="005C1B14" w:rsidRPr="005C1B14" w:rsidRDefault="005C1B14" w:rsidP="005C1B14">
      <w:pPr>
        <w:autoSpaceDE w:val="0"/>
        <w:autoSpaceDN w:val="0"/>
        <w:adjustRightInd w:val="0"/>
        <w:spacing w:after="0" w:line="240" w:lineRule="auto"/>
        <w:ind w:firstLine="284"/>
        <w:jc w:val="both"/>
        <w:rPr>
          <w:rFonts w:ascii="Garamond" w:hAnsi="Garamond"/>
          <w:color w:val="000000"/>
          <w:sz w:val="24"/>
          <w:szCs w:val="24"/>
        </w:rPr>
      </w:pPr>
      <w:r w:rsidRPr="005C1B14">
        <w:rPr>
          <w:rFonts w:ascii="Garamond" w:hAnsi="Garamond"/>
          <w:color w:val="000000"/>
          <w:sz w:val="24"/>
          <w:szCs w:val="24"/>
        </w:rPr>
        <w:t>Çdo palë e përfshirë në këtë procedurë mund</w:t>
      </w:r>
      <w:bookmarkStart w:id="0" w:name="_GoBack"/>
      <w:r w:rsidRPr="005C1B14">
        <w:rPr>
          <w:rFonts w:ascii="Garamond" w:hAnsi="Garamond"/>
          <w:color w:val="000000"/>
          <w:sz w:val="24"/>
          <w:szCs w:val="24"/>
        </w:rPr>
        <w:t xml:space="preserve"> t’</w:t>
      </w:r>
      <w:bookmarkEnd w:id="0"/>
      <w:r w:rsidRPr="005C1B14">
        <w:rPr>
          <w:rFonts w:ascii="Garamond" w:hAnsi="Garamond"/>
          <w:color w:val="000000"/>
          <w:sz w:val="24"/>
          <w:szCs w:val="24"/>
        </w:rPr>
        <w:t xml:space="preserve">i kërkojë ERE-s, brenda 7 ditëve kalendarike nga data e marrjes së vendimit, rishikimin e vendimit të </w:t>
      </w:r>
      <w:r w:rsidR="0008751A" w:rsidRPr="005C1B14">
        <w:rPr>
          <w:rFonts w:ascii="Garamond" w:hAnsi="Garamond"/>
          <w:color w:val="000000"/>
          <w:sz w:val="24"/>
          <w:szCs w:val="24"/>
        </w:rPr>
        <w:t xml:space="preserve">Bordit </w:t>
      </w:r>
      <w:r w:rsidRPr="005C1B14">
        <w:rPr>
          <w:rFonts w:ascii="Garamond" w:hAnsi="Garamond"/>
          <w:color w:val="000000"/>
          <w:sz w:val="24"/>
          <w:szCs w:val="24"/>
        </w:rPr>
        <w:t xml:space="preserve">në rast se ka siguruar prova të reja që mund ta çojnë </w:t>
      </w:r>
      <w:r w:rsidR="0008751A" w:rsidRPr="005C1B14">
        <w:rPr>
          <w:rFonts w:ascii="Garamond" w:hAnsi="Garamond"/>
          <w:color w:val="000000"/>
          <w:sz w:val="24"/>
          <w:szCs w:val="24"/>
        </w:rPr>
        <w:t xml:space="preserve">Bordin </w:t>
      </w:r>
      <w:r w:rsidRPr="005C1B14">
        <w:rPr>
          <w:rFonts w:ascii="Garamond" w:hAnsi="Garamond"/>
          <w:color w:val="000000"/>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398594A1" w14:textId="1484A0EE" w:rsidR="005C1B14" w:rsidRDefault="005C1B14" w:rsidP="005C1B14">
      <w:pPr>
        <w:autoSpaceDE w:val="0"/>
        <w:autoSpaceDN w:val="0"/>
        <w:adjustRightInd w:val="0"/>
        <w:spacing w:after="0" w:line="240" w:lineRule="auto"/>
        <w:ind w:firstLine="284"/>
        <w:jc w:val="both"/>
        <w:rPr>
          <w:rFonts w:ascii="Garamond" w:hAnsi="Garamond"/>
          <w:color w:val="000000"/>
          <w:sz w:val="24"/>
          <w:szCs w:val="24"/>
        </w:rPr>
      </w:pPr>
      <w:r w:rsidRPr="005C1B14">
        <w:rPr>
          <w:rFonts w:ascii="Garamond" w:hAnsi="Garamond"/>
          <w:color w:val="000000"/>
          <w:sz w:val="24"/>
          <w:szCs w:val="24"/>
        </w:rPr>
        <w:t>Ky vendim botohet në Fletoren Zyrtare.</w:t>
      </w:r>
    </w:p>
    <w:p w14:paraId="3F1E802F" w14:textId="77777777" w:rsidR="005C1B14" w:rsidRPr="005C1B14" w:rsidRDefault="005C1B14" w:rsidP="005C1B14">
      <w:pPr>
        <w:autoSpaceDE w:val="0"/>
        <w:autoSpaceDN w:val="0"/>
        <w:adjustRightInd w:val="0"/>
        <w:spacing w:after="0" w:line="240" w:lineRule="auto"/>
        <w:ind w:firstLine="284"/>
        <w:jc w:val="both"/>
        <w:rPr>
          <w:rFonts w:ascii="Garamond" w:hAnsi="Garamond"/>
          <w:color w:val="000000"/>
          <w:sz w:val="24"/>
          <w:szCs w:val="24"/>
        </w:rPr>
      </w:pPr>
    </w:p>
    <w:p w14:paraId="54A3A4C7" w14:textId="10286DFC" w:rsidR="005C1B14" w:rsidRPr="005C1B14" w:rsidRDefault="005C1B14" w:rsidP="005C1B14">
      <w:pPr>
        <w:tabs>
          <w:tab w:val="left" w:pos="8180"/>
        </w:tabs>
        <w:autoSpaceDE w:val="0"/>
        <w:autoSpaceDN w:val="0"/>
        <w:adjustRightInd w:val="0"/>
        <w:spacing w:after="0" w:line="240" w:lineRule="auto"/>
        <w:ind w:firstLine="284"/>
        <w:jc w:val="right"/>
        <w:rPr>
          <w:rFonts w:ascii="Garamond" w:hAnsi="Garamond"/>
          <w:bCs/>
          <w:color w:val="000000"/>
          <w:sz w:val="24"/>
          <w:szCs w:val="24"/>
        </w:rPr>
      </w:pPr>
      <w:r w:rsidRPr="005C1B14">
        <w:rPr>
          <w:rFonts w:ascii="Garamond" w:hAnsi="Garamond"/>
          <w:bCs/>
          <w:color w:val="000000"/>
          <w:sz w:val="24"/>
          <w:szCs w:val="24"/>
        </w:rPr>
        <w:t>KRYETAR</w:t>
      </w:r>
    </w:p>
    <w:p w14:paraId="24F53A4A" w14:textId="2ABC7632" w:rsidR="005C1B14" w:rsidRPr="005C1B14" w:rsidRDefault="005C1B14" w:rsidP="005C1B14">
      <w:pPr>
        <w:tabs>
          <w:tab w:val="left" w:pos="8180"/>
        </w:tabs>
        <w:autoSpaceDE w:val="0"/>
        <w:autoSpaceDN w:val="0"/>
        <w:adjustRightInd w:val="0"/>
        <w:spacing w:after="0" w:line="240" w:lineRule="auto"/>
        <w:ind w:firstLine="284"/>
        <w:jc w:val="right"/>
        <w:rPr>
          <w:rFonts w:ascii="Garamond" w:hAnsi="Garamond"/>
          <w:b/>
          <w:bCs/>
          <w:color w:val="000000"/>
          <w:sz w:val="24"/>
          <w:szCs w:val="24"/>
        </w:rPr>
      </w:pPr>
      <w:r w:rsidRPr="005C1B14">
        <w:rPr>
          <w:rFonts w:ascii="Garamond" w:hAnsi="Garamond"/>
          <w:b/>
          <w:bCs/>
          <w:color w:val="000000"/>
          <w:sz w:val="24"/>
          <w:szCs w:val="24"/>
        </w:rPr>
        <w:t>Petrit Ahmeti</w:t>
      </w:r>
    </w:p>
    <w:p w14:paraId="6EC9F41C" w14:textId="77777777" w:rsidR="005C1B14" w:rsidRPr="005C1B14" w:rsidRDefault="005C1B14" w:rsidP="005C1B14">
      <w:pPr>
        <w:tabs>
          <w:tab w:val="left" w:pos="5160"/>
        </w:tabs>
        <w:autoSpaceDE w:val="0"/>
        <w:autoSpaceDN w:val="0"/>
        <w:adjustRightInd w:val="0"/>
        <w:spacing w:after="0" w:line="240" w:lineRule="auto"/>
        <w:ind w:firstLine="284"/>
        <w:jc w:val="center"/>
        <w:rPr>
          <w:rFonts w:ascii="Garamond" w:hAnsi="Garamond"/>
          <w:b/>
          <w:bCs/>
          <w:color w:val="000000"/>
          <w:sz w:val="24"/>
          <w:szCs w:val="24"/>
        </w:rPr>
      </w:pPr>
    </w:p>
    <w:p w14:paraId="5954C245" w14:textId="77777777" w:rsidR="000625C3" w:rsidRPr="005C1B14" w:rsidRDefault="000625C3" w:rsidP="005C1B14">
      <w:pPr>
        <w:spacing w:after="0" w:line="240" w:lineRule="auto"/>
        <w:ind w:firstLine="284"/>
        <w:rPr>
          <w:rFonts w:ascii="Garamond" w:hAnsi="Garamond"/>
        </w:rPr>
      </w:pPr>
    </w:p>
    <w:sectPr w:rsidR="000625C3" w:rsidRPr="005C1B14" w:rsidSect="0008751A">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F30D6" w14:textId="77777777" w:rsidR="0008751A" w:rsidRDefault="0008751A">
      <w:pPr>
        <w:spacing w:after="0" w:line="240" w:lineRule="auto"/>
      </w:pPr>
      <w:r>
        <w:separator/>
      </w:r>
    </w:p>
  </w:endnote>
  <w:endnote w:type="continuationSeparator" w:id="0">
    <w:p w14:paraId="2A36D785" w14:textId="77777777" w:rsidR="0008751A" w:rsidRDefault="0008751A">
      <w:pPr>
        <w:spacing w:after="0" w:line="240" w:lineRule="auto"/>
      </w:pPr>
      <w:r>
        <w:continuationSeparator/>
      </w:r>
    </w:p>
  </w:endnote>
  <w:endnote w:type="continuationNotice" w:id="1">
    <w:p w14:paraId="46A7AB31" w14:textId="77777777" w:rsidR="005D4DC3" w:rsidRDefault="005D4D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47AC5" w14:textId="77777777" w:rsidR="0008751A" w:rsidRDefault="0008751A">
      <w:pPr>
        <w:spacing w:after="0" w:line="240" w:lineRule="auto"/>
      </w:pPr>
      <w:r>
        <w:separator/>
      </w:r>
    </w:p>
  </w:footnote>
  <w:footnote w:type="continuationSeparator" w:id="0">
    <w:p w14:paraId="60B65329" w14:textId="77777777" w:rsidR="0008751A" w:rsidRDefault="0008751A">
      <w:pPr>
        <w:spacing w:after="0" w:line="240" w:lineRule="auto"/>
      </w:pPr>
      <w:r>
        <w:continuationSeparator/>
      </w:r>
    </w:p>
  </w:footnote>
  <w:footnote w:type="continuationNotice" w:id="1">
    <w:p w14:paraId="32916118" w14:textId="77777777" w:rsidR="005D4DC3" w:rsidRDefault="005D4DC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52340AFE"/>
    <w:lvl w:ilvl="0" w:tplc="320A3448">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00000006"/>
    <w:multiLevelType w:val="hybridMultilevel"/>
    <w:tmpl w:val="25E4E042"/>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0000000A"/>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0000000B"/>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000000C"/>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3FA89E3C"/>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00000E"/>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0000011"/>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0000013"/>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0000014"/>
    <w:multiLevelType w:val="hybridMultilevel"/>
    <w:tmpl w:val="AD2E35A6"/>
    <w:lvl w:ilvl="0" w:tplc="2E9A1C3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176C0312"/>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0000016"/>
    <w:multiLevelType w:val="hybridMultilevel"/>
    <w:tmpl w:val="A6E07406"/>
    <w:lvl w:ilvl="0" w:tplc="B1D4B7E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8E06E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0000019"/>
    <w:multiLevelType w:val="hybridMultilevel"/>
    <w:tmpl w:val="0B18E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0000001A"/>
    <w:multiLevelType w:val="hybridMultilevel"/>
    <w:tmpl w:val="DEF86EF8"/>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0000001C"/>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0000001D"/>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0000001F"/>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0000020"/>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000002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00000022"/>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00000023"/>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0000024"/>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0000025"/>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00000026"/>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00000027"/>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C0C64D5"/>
    <w:multiLevelType w:val="hybridMultilevel"/>
    <w:tmpl w:val="CB96B01E"/>
    <w:lvl w:ilvl="0" w:tplc="AAD6473E">
      <w:start w:val="1"/>
      <w:numFmt w:val="bullet"/>
      <w:lvlText w:val="-"/>
      <w:lvlJc w:val="left"/>
      <w:pPr>
        <w:ind w:left="720" w:hanging="360"/>
      </w:pPr>
      <w:rPr>
        <w:rFonts w:ascii="Times New Roman" w:eastAsia="Calibri" w:hAnsi="Times New Roman" w:cs="Times New Roman" w:hint="default"/>
        <w:i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9C279E8"/>
    <w:multiLevelType w:val="hybridMultilevel"/>
    <w:tmpl w:val="94D43690"/>
    <w:lvl w:ilvl="0" w:tplc="51488EAE">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34"/>
  </w:num>
  <w:num w:numId="3">
    <w:abstractNumId w:val="11"/>
  </w:num>
  <w:num w:numId="4">
    <w:abstractNumId w:val="23"/>
  </w:num>
  <w:num w:numId="5">
    <w:abstractNumId w:val="18"/>
  </w:num>
  <w:num w:numId="6">
    <w:abstractNumId w:val="15"/>
  </w:num>
  <w:num w:numId="7">
    <w:abstractNumId w:val="10"/>
  </w:num>
  <w:num w:numId="8">
    <w:abstractNumId w:val="8"/>
  </w:num>
  <w:num w:numId="9">
    <w:abstractNumId w:val="32"/>
  </w:num>
  <w:num w:numId="10">
    <w:abstractNumId w:val="26"/>
  </w:num>
  <w:num w:numId="11">
    <w:abstractNumId w:val="1"/>
  </w:num>
  <w:num w:numId="12">
    <w:abstractNumId w:val="17"/>
  </w:num>
  <w:num w:numId="13">
    <w:abstractNumId w:val="38"/>
  </w:num>
  <w:num w:numId="14">
    <w:abstractNumId w:val="35"/>
  </w:num>
  <w:num w:numId="15">
    <w:abstractNumId w:val="6"/>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7"/>
  </w:num>
  <w:num w:numId="19">
    <w:abstractNumId w:val="31"/>
  </w:num>
  <w:num w:numId="20">
    <w:abstractNumId w:val="2"/>
  </w:num>
  <w:num w:numId="21">
    <w:abstractNumId w:val="13"/>
  </w:num>
  <w:num w:numId="22">
    <w:abstractNumId w:val="37"/>
  </w:num>
  <w:num w:numId="23">
    <w:abstractNumId w:val="9"/>
  </w:num>
  <w:num w:numId="24">
    <w:abstractNumId w:val="29"/>
  </w:num>
  <w:num w:numId="25">
    <w:abstractNumId w:val="30"/>
  </w:num>
  <w:num w:numId="26">
    <w:abstractNumId w:val="0"/>
  </w:num>
  <w:num w:numId="27">
    <w:abstractNumId w:val="27"/>
  </w:num>
  <w:num w:numId="28">
    <w:abstractNumId w:val="3"/>
  </w:num>
  <w:num w:numId="29">
    <w:abstractNumId w:val="28"/>
  </w:num>
  <w:num w:numId="30">
    <w:abstractNumId w:val="14"/>
  </w:num>
  <w:num w:numId="31">
    <w:abstractNumId w:val="4"/>
  </w:num>
  <w:num w:numId="32">
    <w:abstractNumId w:val="33"/>
  </w:num>
  <w:num w:numId="33">
    <w:abstractNumId w:val="25"/>
  </w:num>
  <w:num w:numId="34">
    <w:abstractNumId w:val="5"/>
  </w:num>
  <w:num w:numId="35">
    <w:abstractNumId w:val="24"/>
  </w:num>
  <w:num w:numId="36">
    <w:abstractNumId w:val="21"/>
  </w:num>
  <w:num w:numId="37">
    <w:abstractNumId w:val="16"/>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 w:numId="40">
    <w:abstractNumId w:val="19"/>
  </w:num>
  <w:num w:numId="41">
    <w:abstractNumId w:val="22"/>
  </w:num>
  <w:num w:numId="42">
    <w:abstractNumId w:val="12"/>
  </w:num>
  <w:num w:numId="43">
    <w:abstractNumId w:val="40"/>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5C3"/>
    <w:rsid w:val="000625C3"/>
    <w:rsid w:val="0008751A"/>
    <w:rsid w:val="000A69A4"/>
    <w:rsid w:val="00106FF8"/>
    <w:rsid w:val="001F56FE"/>
    <w:rsid w:val="00223AC6"/>
    <w:rsid w:val="00350963"/>
    <w:rsid w:val="00470180"/>
    <w:rsid w:val="005455F6"/>
    <w:rsid w:val="005A5D10"/>
    <w:rsid w:val="005C1B14"/>
    <w:rsid w:val="005D4DC3"/>
    <w:rsid w:val="0061537D"/>
    <w:rsid w:val="00734558"/>
    <w:rsid w:val="00807FB5"/>
    <w:rsid w:val="00820FB8"/>
    <w:rsid w:val="009A6FF6"/>
    <w:rsid w:val="00B20D16"/>
    <w:rsid w:val="00B7144A"/>
    <w:rsid w:val="00C20B67"/>
    <w:rsid w:val="00D91E26"/>
    <w:rsid w:val="00E44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F7AD6"/>
  <w15:docId w15:val="{41B8EE6D-89E0-4ED0-967A-76E694921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lang w:val="sq-AL"/>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customStyle="1" w:styleId="v1msoplaintext">
    <w:name w:val="v1msoplaintext"/>
    <w:basedOn w:val="Normal"/>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settings" Target="settings.xml"/><Relationship Id="rId10" Type="http://schemas.openxmlformats.org/officeDocument/2006/relationships/customXml" Target="../customXml/item10.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FB1D31A3E2E4C548A1000B71AE841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289</Nr_x002e__x0020_akti>
    <Data_x0020_e_x0020_Krijimit xmlns="0e656187-b300-4fb0-8bf4-3a50f872073c">2025-01-24T10:08:51Z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2025-01-23T00:00:00Z</Date_x0020_protokolli>
    <Titulli xmlns="0e656187-b300-4fb0-8bf4-3a50f872073c">Mbi kërkesën e shoqërisë “DRIBEN” sh.p.k. për licencim në veprimtarinë e prodhimit të energjisë elektrike</Titulli>
    <Modifikuesi xmlns="0e656187-b300-4fb0-8bf4-3a50f872073c">nevila.samarxhi</Modifikuesi>
    <Nr_x002e__x0020_prot_x0020_QBZ xmlns="0e656187-b300-4fb0-8bf4-3a50f872073c">134/1</Nr_x002e__x0020_prot_x0020_QBZ>
    <Data_x0020_e_x0020_Modifikimit xmlns="0e656187-b300-4fb0-8bf4-3a50f872073c">2025-01-24T11:12:56Z</Data_x0020_e_x0020_Modifikimit>
    <Dekretuar xmlns="0e656187-b300-4fb0-8bf4-3a50f872073c">false</Dekretuar>
    <Data xmlns="0e656187-b300-4fb0-8bf4-3a50f872073c">2024-12-23T00:00:00Z</Data>
    <Nr_x002e__x0020_protokolli_x0020_i_x0020_aktit xmlns="0e656187-b300-4fb0-8bf4-3a50f872073c">243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ct:contentTypeSchema xmlns:ct="http://schemas.microsoft.com/office/2006/metadata/contentType" xmlns:ma="http://schemas.microsoft.com/office/2006/metadata/properties/metaAttributes" ct:_="" ma:_="" ma:contentTypeName="Akt ligjor" ma:contentTypeID="0x010100BFB1D31A3E2E4C548A1000B71AE841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1AED6-5B81-43F1-9273-45AAEB4F6E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D6C7CA5-C6BC-4571-9F59-86496A3D16B2}">
  <ds:schemaRefs>
    <ds:schemaRef ds:uri="http://www.wps.cn/android/officeDocument/2013/mofficeCustomData"/>
  </ds:schemaRefs>
</ds:datastoreItem>
</file>

<file path=customXml/itemProps3.xml><?xml version="1.0" encoding="utf-8"?>
<ds:datastoreItem xmlns:ds="http://schemas.openxmlformats.org/officeDocument/2006/customXml" ds:itemID="{D368BB87-681F-407C-8AA5-BD221996F2AC}">
  <ds:schemaRefs>
    <ds:schemaRef ds:uri="http://www.wps.cn/android/officeDocument/2013/mofficeCustomData"/>
  </ds:schemaRefs>
</ds:datastoreItem>
</file>

<file path=customXml/itemProps4.xml><?xml version="1.0" encoding="utf-8"?>
<ds:datastoreItem xmlns:ds="http://schemas.openxmlformats.org/officeDocument/2006/customXml" ds:itemID="{8C7FAB7E-BF24-47E8-901E-7F5CA979B1AD}">
  <ds:schemaRefs>
    <ds:schemaRef ds:uri="http://www.wps.cn/android/officeDocument/2013/mofficeCustomData"/>
  </ds:schemaRefs>
</ds:datastoreItem>
</file>

<file path=customXml/itemProps5.xml><?xml version="1.0" encoding="utf-8"?>
<ds:datastoreItem xmlns:ds="http://schemas.openxmlformats.org/officeDocument/2006/customXml" ds:itemID="{8B6FC573-5732-407F-8A03-48391B29FB05}">
  <ds:schemaRefs>
    <ds:schemaRef ds:uri="http://www.wps.cn/android/officeDocument/2013/mofficeCustomData"/>
  </ds:schemaRefs>
</ds:datastoreItem>
</file>

<file path=customXml/itemProps6.xml><?xml version="1.0" encoding="utf-8"?>
<ds:datastoreItem xmlns:ds="http://schemas.openxmlformats.org/officeDocument/2006/customXml" ds:itemID="{EBD85DC4-525C-4DA0-BC9A-1B26FEAF938E}">
  <ds:schemaRefs>
    <ds:schemaRef ds:uri="http://www.wps.cn/android/officeDocument/2013/mofficeCustomData"/>
  </ds:schemaRefs>
</ds:datastoreItem>
</file>

<file path=customXml/itemProps7.xml><?xml version="1.0" encoding="utf-8"?>
<ds:datastoreItem xmlns:ds="http://schemas.openxmlformats.org/officeDocument/2006/customXml" ds:itemID="{15C5E322-57C4-4199-926C-21D9BED004E5}">
  <ds:schemaRefs>
    <ds:schemaRef ds:uri="http://schemas.microsoft.com/office/2006/metadata/properties"/>
    <ds:schemaRef ds:uri="http://www.w3.org/XML/1998/namespace"/>
    <ds:schemaRef ds:uri="http://purl.org/dc/terms/"/>
    <ds:schemaRef ds:uri="http://schemas.microsoft.com/office/2006/documentManagement/types"/>
    <ds:schemaRef ds:uri="http://purl.org/dc/elements/1.1/"/>
    <ds:schemaRef ds:uri="http://schemas.openxmlformats.org/package/2006/metadata/core-properties"/>
    <ds:schemaRef ds:uri="0e656187-b300-4fb0-8bf4-3a50f872073c"/>
    <ds:schemaRef ds:uri="http://purl.org/dc/dcmitype/"/>
  </ds:schemaRefs>
</ds:datastoreItem>
</file>

<file path=customXml/itemProps8.xml><?xml version="1.0" encoding="utf-8"?>
<ds:datastoreItem xmlns:ds="http://schemas.openxmlformats.org/officeDocument/2006/customXml" ds:itemID="{651D89AA-0F92-42C5-BF32-7EBDF319E48F}">
  <ds:schemaRefs>
    <ds:schemaRef ds:uri="http://www.wps.cn/android/officeDocument/2013/mofficeCustomData"/>
  </ds:schemaRefs>
</ds:datastoreItem>
</file>

<file path=customXml/itemProps9.xml><?xml version="1.0" encoding="utf-8"?>
<ds:datastoreItem xmlns:ds="http://schemas.openxmlformats.org/officeDocument/2006/customXml" ds:itemID="{5CDE8AE7-2A36-4245-9CA4-879504CB2ADF}">
  <ds:schemaRefs>
    <ds:schemaRef ds:uri="http://schemas.microsoft.com/sharepoint/v3/contenttype/forms"/>
  </ds:schemaRefs>
</ds:datastoreItem>
</file>

<file path=customXml/itemProps10.xml><?xml version="1.0" encoding="utf-8"?>
<ds:datastoreItem xmlns:ds="http://schemas.openxmlformats.org/officeDocument/2006/customXml" ds:itemID="{CF98CECB-0341-4543-A88E-FD22EA45A42D}">
  <ds:schemaRefs>
    <ds:schemaRef ds:uri="http://schemas.microsoft.com/sharepoint/v3/contenttype/forms"/>
  </ds:schemaRefs>
</ds:datastoreItem>
</file>

<file path=customXml/itemProps11.xml><?xml version="1.0" encoding="utf-8"?>
<ds:datastoreItem xmlns:ds="http://schemas.openxmlformats.org/officeDocument/2006/customXml" ds:itemID="{A61061F3-7C4D-41BB-BC1F-2DA56ACDC0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2.xml><?xml version="1.0" encoding="utf-8"?>
<ds:datastoreItem xmlns:ds="http://schemas.openxmlformats.org/officeDocument/2006/customXml" ds:itemID="{F2200532-3285-4F94-A3C5-4B11E2E41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Fjora Cahani</cp:lastModifiedBy>
  <cp:revision>5</cp:revision>
  <cp:lastPrinted>2024-10-16T10:29:00Z</cp:lastPrinted>
  <dcterms:created xsi:type="dcterms:W3CDTF">2025-01-17T11:55:00Z</dcterms:created>
  <dcterms:modified xsi:type="dcterms:W3CDTF">2025-01-27T08:44:00Z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964c196d10964b9cbef1d099e052c0f3</vt:lpwstr>
  </property>
</Properties>
</file>