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F27CEB" w14:textId="77777777" w:rsidR="00B4606C" w:rsidRPr="00C96564" w:rsidRDefault="00B4606C" w:rsidP="00B4606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C96564">
        <w:rPr>
          <w:rFonts w:ascii="Garamond" w:hAnsi="Garamond" w:cs="Times New Roman"/>
          <w:b/>
          <w:bCs/>
          <w:color w:val="000000"/>
          <w:sz w:val="24"/>
          <w:szCs w:val="24"/>
        </w:rPr>
        <w:t>VENDIM</w:t>
      </w:r>
    </w:p>
    <w:p w14:paraId="20AF3AE2" w14:textId="1455028D" w:rsidR="00B4606C" w:rsidRPr="00C96564" w:rsidRDefault="00B4606C" w:rsidP="00B4606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C96564">
        <w:rPr>
          <w:rFonts w:ascii="Garamond" w:hAnsi="Garamond" w:cs="Times New Roman"/>
          <w:b/>
          <w:bCs/>
          <w:color w:val="000000"/>
          <w:sz w:val="24"/>
          <w:szCs w:val="24"/>
        </w:rPr>
        <w:t>Nr. 297, datë 30.12.2024</w:t>
      </w:r>
    </w:p>
    <w:p w14:paraId="160C6599" w14:textId="77777777" w:rsidR="00B4606C" w:rsidRPr="00C96564" w:rsidRDefault="00B4606C" w:rsidP="00B4606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59EB17D9" w14:textId="4A27C462" w:rsidR="00B4606C" w:rsidRPr="00C96564" w:rsidRDefault="00B4606C" w:rsidP="00B4606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C96564">
        <w:rPr>
          <w:rFonts w:ascii="Garamond" w:hAnsi="Garamond" w:cs="Times New Roman"/>
          <w:b/>
          <w:bCs/>
          <w:color w:val="000000"/>
          <w:sz w:val="24"/>
          <w:szCs w:val="24"/>
        </w:rPr>
        <w:t>MBI SHQYRTIMIN E KËRKESËS SË SHOQATËS SHQIPTARE TË FURNIZUESVE TË ENERGJISË ELEKTRIKE (</w:t>
      </w:r>
      <w:proofErr w:type="spellStart"/>
      <w:r w:rsidRPr="00C96564">
        <w:rPr>
          <w:rFonts w:ascii="Garamond" w:hAnsi="Garamond" w:cs="Times New Roman"/>
          <w:b/>
          <w:bCs/>
          <w:color w:val="000000"/>
          <w:sz w:val="24"/>
          <w:szCs w:val="24"/>
        </w:rPr>
        <w:t>AAES</w:t>
      </w:r>
      <w:proofErr w:type="spellEnd"/>
      <w:r w:rsidRPr="00C96564">
        <w:rPr>
          <w:rFonts w:ascii="Garamond" w:hAnsi="Garamond" w:cs="Times New Roman"/>
          <w:b/>
          <w:bCs/>
          <w:color w:val="000000"/>
          <w:sz w:val="24"/>
          <w:szCs w:val="24"/>
        </w:rPr>
        <w:t>) PËR DISA NDRYSHIME DHE KUFIZIME NË ZBATIMIN E VENDIMIT TË BORDIT TË ERE-</w:t>
      </w:r>
      <w:r w:rsidR="00C96564">
        <w:rPr>
          <w:rFonts w:ascii="Garamond" w:hAnsi="Garamond" w:cs="Times New Roman"/>
          <w:b/>
          <w:bCs/>
          <w:color w:val="000000"/>
          <w:sz w:val="24"/>
          <w:szCs w:val="24"/>
        </w:rPr>
        <w:t>s</w:t>
      </w:r>
      <w:r w:rsidRPr="00C96564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NR. 186, DATË 6.6.2023</w:t>
      </w:r>
    </w:p>
    <w:p w14:paraId="36C6B6CD" w14:textId="77777777" w:rsidR="00B4606C" w:rsidRPr="00C96564" w:rsidRDefault="00B4606C" w:rsidP="00B4606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2AFED240" w14:textId="514A1902" w:rsidR="00B4606C" w:rsidRPr="00C96564" w:rsidRDefault="00B4606C" w:rsidP="00B4606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96564">
        <w:rPr>
          <w:rFonts w:ascii="Garamond" w:hAnsi="Garamond" w:cs="Times New Roman"/>
          <w:color w:val="000000"/>
          <w:sz w:val="24"/>
          <w:szCs w:val="24"/>
        </w:rPr>
        <w:t>Në mbështetje të nenit 16</w:t>
      </w:r>
      <w:r w:rsidR="00C96564">
        <w:rPr>
          <w:rFonts w:ascii="Garamond" w:hAnsi="Garamond" w:cs="Times New Roman"/>
          <w:color w:val="000000"/>
          <w:sz w:val="24"/>
          <w:szCs w:val="24"/>
        </w:rPr>
        <w:t>,</w:t>
      </w:r>
      <w:r w:rsidRPr="00C96564">
        <w:rPr>
          <w:rFonts w:ascii="Garamond" w:hAnsi="Garamond" w:cs="Times New Roman"/>
          <w:color w:val="000000"/>
          <w:sz w:val="24"/>
          <w:szCs w:val="24"/>
        </w:rPr>
        <w:t xml:space="preserve"> të ligjit nr. 43/2015, “</w:t>
      </w:r>
      <w:r w:rsidRPr="00C96564">
        <w:rPr>
          <w:rFonts w:ascii="Garamond" w:hAnsi="Garamond" w:cs="Times New Roman"/>
          <w:iCs/>
          <w:color w:val="000000"/>
          <w:sz w:val="24"/>
          <w:szCs w:val="24"/>
        </w:rPr>
        <w:t>Për sektorin e energjisë elektrike</w:t>
      </w:r>
      <w:r w:rsidRPr="00C96564">
        <w:rPr>
          <w:rFonts w:ascii="Garamond" w:hAnsi="Garamond" w:cs="Times New Roman"/>
          <w:color w:val="000000"/>
          <w:sz w:val="24"/>
          <w:szCs w:val="24"/>
        </w:rPr>
        <w:t xml:space="preserve">”, </w:t>
      </w:r>
      <w:r w:rsidR="00C96564" w:rsidRPr="00C96564">
        <w:rPr>
          <w:rFonts w:ascii="Garamond" w:hAnsi="Garamond" w:cs="Times New Roman"/>
          <w:color w:val="000000"/>
          <w:sz w:val="24"/>
          <w:szCs w:val="24"/>
        </w:rPr>
        <w:t>të</w:t>
      </w:r>
      <w:r w:rsidRPr="00C96564">
        <w:rPr>
          <w:rFonts w:ascii="Garamond" w:hAnsi="Garamond" w:cs="Times New Roman"/>
          <w:color w:val="000000"/>
          <w:sz w:val="24"/>
          <w:szCs w:val="24"/>
        </w:rPr>
        <w:t xml:space="preserve"> ndryshuar; </w:t>
      </w:r>
      <w:r w:rsidR="00C96564" w:rsidRPr="00C96564">
        <w:rPr>
          <w:rFonts w:ascii="Garamond" w:hAnsi="Garamond" w:cs="Times New Roman"/>
          <w:color w:val="000000"/>
          <w:sz w:val="24"/>
          <w:szCs w:val="24"/>
        </w:rPr>
        <w:t xml:space="preserve">të </w:t>
      </w:r>
      <w:r w:rsidRPr="00C96564">
        <w:rPr>
          <w:rFonts w:ascii="Garamond" w:hAnsi="Garamond" w:cs="Times New Roman"/>
          <w:color w:val="000000"/>
          <w:sz w:val="24"/>
          <w:szCs w:val="24"/>
        </w:rPr>
        <w:t xml:space="preserve">neneve 33, pika 1, </w:t>
      </w:r>
      <w:r w:rsidR="00C96564" w:rsidRPr="00C96564">
        <w:rPr>
          <w:rFonts w:ascii="Garamond" w:hAnsi="Garamond" w:cs="Times New Roman"/>
          <w:color w:val="000000"/>
          <w:sz w:val="24"/>
          <w:szCs w:val="24"/>
        </w:rPr>
        <w:t>germa</w:t>
      </w:r>
      <w:r w:rsidRPr="00C96564">
        <w:rPr>
          <w:rFonts w:ascii="Garamond" w:hAnsi="Garamond" w:cs="Times New Roman"/>
          <w:color w:val="000000"/>
          <w:sz w:val="24"/>
          <w:szCs w:val="24"/>
        </w:rPr>
        <w:t xml:space="preserve"> “a”, 105 dhe 144</w:t>
      </w:r>
      <w:r w:rsidR="00C96564">
        <w:rPr>
          <w:rFonts w:ascii="Garamond" w:hAnsi="Garamond" w:cs="Times New Roman"/>
          <w:color w:val="000000"/>
          <w:sz w:val="24"/>
          <w:szCs w:val="24"/>
        </w:rPr>
        <w:t>,</w:t>
      </w:r>
      <w:r w:rsidRPr="00C96564">
        <w:rPr>
          <w:rFonts w:ascii="Garamond" w:hAnsi="Garamond" w:cs="Times New Roman"/>
          <w:color w:val="000000"/>
          <w:sz w:val="24"/>
          <w:szCs w:val="24"/>
        </w:rPr>
        <w:t xml:space="preserve"> të ligjit nr. 44/2015</w:t>
      </w:r>
      <w:r w:rsidR="00C96564">
        <w:rPr>
          <w:rFonts w:ascii="Garamond" w:hAnsi="Garamond" w:cs="Times New Roman"/>
          <w:color w:val="000000"/>
          <w:sz w:val="24"/>
          <w:szCs w:val="24"/>
        </w:rPr>
        <w:t>,</w:t>
      </w:r>
      <w:r w:rsidRPr="00C96564">
        <w:rPr>
          <w:rFonts w:ascii="Garamond" w:hAnsi="Garamond" w:cs="Times New Roman"/>
          <w:color w:val="000000"/>
          <w:sz w:val="24"/>
          <w:szCs w:val="24"/>
        </w:rPr>
        <w:t xml:space="preserve"> “</w:t>
      </w:r>
      <w:r w:rsidRPr="00C96564">
        <w:rPr>
          <w:rFonts w:ascii="Garamond" w:hAnsi="Garamond" w:cs="Times New Roman"/>
          <w:iCs/>
          <w:color w:val="000000"/>
          <w:sz w:val="24"/>
          <w:szCs w:val="24"/>
        </w:rPr>
        <w:t xml:space="preserve">Kodi i Procedurave Administrative </w:t>
      </w:r>
      <w:r w:rsidR="00C96564" w:rsidRPr="00C96564">
        <w:rPr>
          <w:rFonts w:ascii="Garamond" w:hAnsi="Garamond" w:cs="Times New Roman"/>
          <w:color w:val="000000"/>
          <w:sz w:val="24"/>
          <w:szCs w:val="24"/>
        </w:rPr>
        <w:t>të</w:t>
      </w:r>
      <w:r w:rsidRPr="00C96564">
        <w:rPr>
          <w:rFonts w:ascii="Garamond" w:hAnsi="Garamond" w:cs="Times New Roman"/>
          <w:iCs/>
          <w:color w:val="000000"/>
          <w:sz w:val="24"/>
          <w:szCs w:val="24"/>
        </w:rPr>
        <w:t xml:space="preserve"> Republikës së Shqipërisë</w:t>
      </w:r>
      <w:r w:rsidRPr="00C96564">
        <w:rPr>
          <w:rFonts w:ascii="Garamond" w:hAnsi="Garamond" w:cs="Times New Roman"/>
          <w:color w:val="000000"/>
          <w:sz w:val="24"/>
          <w:szCs w:val="24"/>
        </w:rPr>
        <w:t xml:space="preserve">”; si dhe </w:t>
      </w:r>
      <w:r w:rsidR="00C96564" w:rsidRPr="00C96564">
        <w:rPr>
          <w:rFonts w:ascii="Garamond" w:hAnsi="Garamond" w:cs="Times New Roman"/>
          <w:color w:val="000000"/>
          <w:sz w:val="24"/>
          <w:szCs w:val="24"/>
        </w:rPr>
        <w:t xml:space="preserve">të </w:t>
      </w:r>
      <w:r w:rsidRPr="00C96564">
        <w:rPr>
          <w:rFonts w:ascii="Garamond" w:hAnsi="Garamond" w:cs="Times New Roman"/>
          <w:color w:val="000000"/>
          <w:sz w:val="24"/>
          <w:szCs w:val="24"/>
        </w:rPr>
        <w:t>neneve 15 dhe 16</w:t>
      </w:r>
      <w:r w:rsidR="00C96564">
        <w:rPr>
          <w:rFonts w:ascii="Garamond" w:hAnsi="Garamond" w:cs="Times New Roman"/>
          <w:color w:val="000000"/>
          <w:sz w:val="24"/>
          <w:szCs w:val="24"/>
        </w:rPr>
        <w:t>,</w:t>
      </w:r>
      <w:r w:rsidRPr="00C96564">
        <w:rPr>
          <w:rFonts w:ascii="Garamond" w:hAnsi="Garamond" w:cs="Times New Roman"/>
          <w:color w:val="000000"/>
          <w:sz w:val="24"/>
          <w:szCs w:val="24"/>
        </w:rPr>
        <w:t xml:space="preserve"> të </w:t>
      </w:r>
      <w:r w:rsidR="00C96564">
        <w:rPr>
          <w:rFonts w:ascii="Garamond" w:hAnsi="Garamond" w:cs="Times New Roman"/>
          <w:color w:val="000000"/>
          <w:sz w:val="24"/>
          <w:szCs w:val="24"/>
        </w:rPr>
        <w:t>“</w:t>
      </w:r>
      <w:r w:rsidRPr="00C96564">
        <w:rPr>
          <w:rFonts w:ascii="Garamond" w:hAnsi="Garamond" w:cs="Times New Roman"/>
          <w:iCs/>
          <w:color w:val="000000"/>
          <w:sz w:val="24"/>
          <w:szCs w:val="24"/>
        </w:rPr>
        <w:t>Rregullores për organizimin, funksionimin dhe procedurat e ERE-s</w:t>
      </w:r>
      <w:r w:rsidR="00C96564">
        <w:rPr>
          <w:rFonts w:ascii="Garamond" w:hAnsi="Garamond" w:cs="Times New Roman"/>
          <w:iCs/>
          <w:color w:val="000000"/>
          <w:sz w:val="24"/>
          <w:szCs w:val="24"/>
        </w:rPr>
        <w:t>”</w:t>
      </w:r>
      <w:r w:rsidRPr="00C96564">
        <w:rPr>
          <w:rFonts w:ascii="Garamond" w:hAnsi="Garamond" w:cs="Times New Roman"/>
          <w:color w:val="000000"/>
          <w:sz w:val="24"/>
          <w:szCs w:val="24"/>
        </w:rPr>
        <w:t xml:space="preserve">, miratuar me vendimin e </w:t>
      </w:r>
      <w:r w:rsidR="00C96564" w:rsidRPr="00C96564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C96564">
        <w:rPr>
          <w:rFonts w:ascii="Garamond" w:hAnsi="Garamond" w:cs="Times New Roman"/>
          <w:color w:val="000000"/>
          <w:sz w:val="24"/>
          <w:szCs w:val="24"/>
        </w:rPr>
        <w:t xml:space="preserve">të Entit Rregullator të Energjisë (ERE) nr. 96, datë 17.6.2016; Bordi i ERE-s, në mbledhjen e tij të datës 30.12.2024, mbasi shqyrtoi relacionin e përgatitur nga Drejtoria e Çështjeve </w:t>
      </w:r>
      <w:proofErr w:type="spellStart"/>
      <w:r w:rsidRPr="00C96564">
        <w:rPr>
          <w:rFonts w:ascii="Garamond" w:hAnsi="Garamond" w:cs="Times New Roman"/>
          <w:color w:val="000000"/>
          <w:sz w:val="24"/>
          <w:szCs w:val="24"/>
        </w:rPr>
        <w:t>Konsumatore</w:t>
      </w:r>
      <w:proofErr w:type="spellEnd"/>
      <w:r w:rsidRPr="00C96564">
        <w:rPr>
          <w:rFonts w:ascii="Garamond" w:hAnsi="Garamond" w:cs="Times New Roman"/>
          <w:color w:val="000000"/>
          <w:sz w:val="24"/>
          <w:szCs w:val="24"/>
        </w:rPr>
        <w:t xml:space="preserve"> me nr. 2447/6 </w:t>
      </w:r>
      <w:proofErr w:type="spellStart"/>
      <w:r w:rsidRPr="00C96564">
        <w:rPr>
          <w:rFonts w:ascii="Garamond" w:hAnsi="Garamond" w:cs="Times New Roman"/>
          <w:color w:val="000000"/>
          <w:sz w:val="24"/>
          <w:szCs w:val="24"/>
        </w:rPr>
        <w:t>prot</w:t>
      </w:r>
      <w:proofErr w:type="spellEnd"/>
      <w:r w:rsidRPr="00C96564">
        <w:rPr>
          <w:rFonts w:ascii="Garamond" w:hAnsi="Garamond" w:cs="Times New Roman"/>
          <w:color w:val="000000"/>
          <w:sz w:val="24"/>
          <w:szCs w:val="24"/>
        </w:rPr>
        <w:t>., datë 26.12.2024</w:t>
      </w:r>
      <w:r w:rsidR="00C96564">
        <w:rPr>
          <w:rFonts w:ascii="Garamond" w:hAnsi="Garamond" w:cs="Times New Roman"/>
          <w:color w:val="000000"/>
          <w:sz w:val="24"/>
          <w:szCs w:val="24"/>
        </w:rPr>
        <w:t>,</w:t>
      </w:r>
      <w:r w:rsidRPr="00C96564">
        <w:rPr>
          <w:rFonts w:ascii="Garamond" w:hAnsi="Garamond" w:cs="Times New Roman"/>
          <w:color w:val="000000"/>
          <w:sz w:val="24"/>
          <w:szCs w:val="24"/>
        </w:rPr>
        <w:t xml:space="preserve"> “</w:t>
      </w:r>
      <w:r w:rsidRPr="00C96564">
        <w:rPr>
          <w:rFonts w:ascii="Garamond" w:hAnsi="Garamond" w:cs="Times New Roman"/>
          <w:iCs/>
          <w:color w:val="000000"/>
          <w:sz w:val="24"/>
          <w:szCs w:val="24"/>
        </w:rPr>
        <w:t>Mbi shqyrtimin e kërkesës së Shoqatës Shqiptare të Furnizuesve të Energjisë Elektrike (</w:t>
      </w:r>
      <w:proofErr w:type="spellStart"/>
      <w:r w:rsidRPr="00C96564">
        <w:rPr>
          <w:rFonts w:ascii="Garamond" w:hAnsi="Garamond" w:cs="Times New Roman"/>
          <w:iCs/>
          <w:color w:val="000000"/>
          <w:sz w:val="24"/>
          <w:szCs w:val="24"/>
        </w:rPr>
        <w:t>AAES</w:t>
      </w:r>
      <w:proofErr w:type="spellEnd"/>
      <w:r w:rsidRPr="00C96564">
        <w:rPr>
          <w:rFonts w:ascii="Garamond" w:hAnsi="Garamond" w:cs="Times New Roman"/>
          <w:iCs/>
          <w:color w:val="000000"/>
          <w:sz w:val="24"/>
          <w:szCs w:val="24"/>
        </w:rPr>
        <w:t xml:space="preserve">) për disa ndryshime dhe kufizime në zbatimin e vendimit të </w:t>
      </w:r>
      <w:r w:rsidR="00C96564" w:rsidRPr="00C96564">
        <w:rPr>
          <w:rFonts w:ascii="Garamond" w:hAnsi="Garamond" w:cs="Times New Roman"/>
          <w:iCs/>
          <w:color w:val="000000"/>
          <w:sz w:val="24"/>
          <w:szCs w:val="24"/>
        </w:rPr>
        <w:t xml:space="preserve">Bordit </w:t>
      </w:r>
      <w:r w:rsidRPr="00C96564">
        <w:rPr>
          <w:rFonts w:ascii="Garamond" w:hAnsi="Garamond" w:cs="Times New Roman"/>
          <w:iCs/>
          <w:color w:val="000000"/>
          <w:sz w:val="24"/>
          <w:szCs w:val="24"/>
        </w:rPr>
        <w:t>të ERE-s nr. 186, datë 6.6.2023</w:t>
      </w:r>
      <w:r w:rsidRPr="00C96564">
        <w:rPr>
          <w:rFonts w:ascii="Garamond" w:hAnsi="Garamond" w:cs="Times New Roman"/>
          <w:color w:val="000000"/>
          <w:sz w:val="24"/>
          <w:szCs w:val="24"/>
        </w:rPr>
        <w:t>”,</w:t>
      </w:r>
    </w:p>
    <w:p w14:paraId="0CD4A2BE" w14:textId="14F8BB3B" w:rsidR="00B4606C" w:rsidRPr="00C96564" w:rsidRDefault="00C96564" w:rsidP="00B4606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</w:rPr>
      </w:pPr>
      <w:r w:rsidRPr="00C96564">
        <w:rPr>
          <w:rFonts w:ascii="Garamond" w:hAnsi="Garamond" w:cs="Times New Roman"/>
          <w:bCs/>
          <w:color w:val="000000"/>
          <w:sz w:val="24"/>
          <w:szCs w:val="24"/>
        </w:rPr>
        <w:t>k</w:t>
      </w:r>
      <w:r w:rsidR="00B4606C" w:rsidRPr="00C96564">
        <w:rPr>
          <w:rFonts w:ascii="Garamond" w:hAnsi="Garamond" w:cs="Times New Roman"/>
          <w:bCs/>
          <w:color w:val="000000"/>
          <w:sz w:val="24"/>
          <w:szCs w:val="24"/>
        </w:rPr>
        <w:t>onstatoi se:</w:t>
      </w:r>
    </w:p>
    <w:p w14:paraId="5473FD0F" w14:textId="722E5767" w:rsidR="00B4606C" w:rsidRPr="00C96564" w:rsidRDefault="00B4606C" w:rsidP="00B4606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96564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C96564">
        <w:rPr>
          <w:rFonts w:ascii="Garamond" w:hAnsi="Garamond" w:cs="Times New Roman"/>
          <w:color w:val="000000"/>
          <w:sz w:val="24"/>
          <w:szCs w:val="24"/>
        </w:rPr>
        <w:t xml:space="preserve">Shoqata </w:t>
      </w:r>
      <w:proofErr w:type="spellStart"/>
      <w:r w:rsidRPr="00C96564">
        <w:rPr>
          <w:rFonts w:ascii="Garamond" w:hAnsi="Garamond" w:cs="Times New Roman"/>
          <w:color w:val="000000"/>
          <w:sz w:val="24"/>
          <w:szCs w:val="24"/>
        </w:rPr>
        <w:t>AAES</w:t>
      </w:r>
      <w:proofErr w:type="spellEnd"/>
      <w:r w:rsidR="00C96564">
        <w:rPr>
          <w:rFonts w:ascii="Garamond" w:hAnsi="Garamond" w:cs="Times New Roman"/>
          <w:color w:val="000000"/>
          <w:sz w:val="24"/>
          <w:szCs w:val="24"/>
        </w:rPr>
        <w:t>,</w:t>
      </w:r>
      <w:r w:rsidRPr="00C96564">
        <w:rPr>
          <w:rFonts w:ascii="Garamond" w:hAnsi="Garamond" w:cs="Times New Roman"/>
          <w:color w:val="000000"/>
          <w:sz w:val="24"/>
          <w:szCs w:val="24"/>
        </w:rPr>
        <w:t xml:space="preserve"> me anë të shkresës me nr. 2111 </w:t>
      </w:r>
      <w:proofErr w:type="spellStart"/>
      <w:r w:rsidRPr="00C96564">
        <w:rPr>
          <w:rFonts w:ascii="Garamond" w:hAnsi="Garamond" w:cs="Times New Roman"/>
          <w:color w:val="000000"/>
          <w:sz w:val="24"/>
          <w:szCs w:val="24"/>
        </w:rPr>
        <w:t>prot</w:t>
      </w:r>
      <w:proofErr w:type="spellEnd"/>
      <w:r w:rsidRPr="00C96564">
        <w:rPr>
          <w:rFonts w:ascii="Garamond" w:hAnsi="Garamond" w:cs="Times New Roman"/>
          <w:color w:val="000000"/>
          <w:sz w:val="24"/>
          <w:szCs w:val="24"/>
        </w:rPr>
        <w:t xml:space="preserve">., datë 21.11.2024, protokolluar në ERE me nr. 2447 </w:t>
      </w:r>
      <w:proofErr w:type="spellStart"/>
      <w:r w:rsidRPr="00C96564">
        <w:rPr>
          <w:rFonts w:ascii="Garamond" w:hAnsi="Garamond" w:cs="Times New Roman"/>
          <w:color w:val="000000"/>
          <w:sz w:val="24"/>
          <w:szCs w:val="24"/>
        </w:rPr>
        <w:t>prot</w:t>
      </w:r>
      <w:proofErr w:type="spellEnd"/>
      <w:r w:rsidRPr="00C96564">
        <w:rPr>
          <w:rFonts w:ascii="Garamond" w:hAnsi="Garamond" w:cs="Times New Roman"/>
          <w:color w:val="000000"/>
          <w:sz w:val="24"/>
          <w:szCs w:val="24"/>
        </w:rPr>
        <w:t xml:space="preserve">., datë 25.11.2024, paraqiti kërkesën për zgjatjen e afatit të </w:t>
      </w:r>
      <w:proofErr w:type="spellStart"/>
      <w:r w:rsidRPr="00C96564">
        <w:rPr>
          <w:rFonts w:ascii="Garamond" w:hAnsi="Garamond" w:cs="Times New Roman"/>
          <w:color w:val="000000"/>
          <w:sz w:val="24"/>
          <w:szCs w:val="24"/>
        </w:rPr>
        <w:t>derogimit</w:t>
      </w:r>
      <w:proofErr w:type="spellEnd"/>
      <w:r w:rsidRPr="00C96564">
        <w:rPr>
          <w:rFonts w:ascii="Garamond" w:hAnsi="Garamond" w:cs="Times New Roman"/>
          <w:color w:val="000000"/>
          <w:sz w:val="24"/>
          <w:szCs w:val="24"/>
        </w:rPr>
        <w:t xml:space="preserve"> të pjesshëm të dispozitave të “</w:t>
      </w:r>
      <w:r w:rsidRPr="00C96564">
        <w:rPr>
          <w:rFonts w:ascii="Garamond" w:hAnsi="Garamond" w:cs="Times New Roman"/>
          <w:iCs/>
          <w:color w:val="000000"/>
          <w:sz w:val="24"/>
          <w:szCs w:val="24"/>
        </w:rPr>
        <w:t xml:space="preserve">Rregullores mbi masat e të licencuarve në aktivitetin e furnizimit me energji për arritjen e treguesve të matjes dhe vlerësimit nga ERE të </w:t>
      </w:r>
      <w:proofErr w:type="spellStart"/>
      <w:r w:rsidRPr="00C96564">
        <w:rPr>
          <w:rFonts w:ascii="Garamond" w:hAnsi="Garamond" w:cs="Times New Roman"/>
          <w:iCs/>
          <w:color w:val="000000"/>
          <w:sz w:val="24"/>
          <w:szCs w:val="24"/>
        </w:rPr>
        <w:t>performancës</w:t>
      </w:r>
      <w:proofErr w:type="spellEnd"/>
      <w:r w:rsidRPr="00C96564">
        <w:rPr>
          <w:rFonts w:ascii="Garamond" w:hAnsi="Garamond" w:cs="Times New Roman"/>
          <w:iCs/>
          <w:color w:val="000000"/>
          <w:sz w:val="24"/>
          <w:szCs w:val="24"/>
        </w:rPr>
        <w:t xml:space="preserve"> së shërbimit ndaj klientit</w:t>
      </w:r>
      <w:r w:rsidRPr="00C96564">
        <w:rPr>
          <w:rFonts w:ascii="Garamond" w:hAnsi="Garamond" w:cs="Times New Roman"/>
          <w:color w:val="000000"/>
          <w:sz w:val="24"/>
          <w:szCs w:val="24"/>
        </w:rPr>
        <w:t xml:space="preserve">”, miratuar me vendimin e </w:t>
      </w:r>
      <w:r w:rsidR="00C96564" w:rsidRPr="00C96564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C96564">
        <w:rPr>
          <w:rFonts w:ascii="Garamond" w:hAnsi="Garamond" w:cs="Times New Roman"/>
          <w:color w:val="000000"/>
          <w:sz w:val="24"/>
          <w:szCs w:val="24"/>
        </w:rPr>
        <w:t xml:space="preserve">të ERE-s nr. 23, datë 14.2.2022, </w:t>
      </w:r>
      <w:r w:rsidR="00C96564" w:rsidRPr="00C96564">
        <w:rPr>
          <w:rFonts w:ascii="Garamond" w:hAnsi="Garamond" w:cs="Times New Roman"/>
          <w:color w:val="000000"/>
          <w:sz w:val="24"/>
          <w:szCs w:val="24"/>
        </w:rPr>
        <w:t>të</w:t>
      </w:r>
      <w:r w:rsidRPr="00C96564">
        <w:rPr>
          <w:rFonts w:ascii="Garamond" w:hAnsi="Garamond" w:cs="Times New Roman"/>
          <w:color w:val="000000"/>
          <w:sz w:val="24"/>
          <w:szCs w:val="24"/>
        </w:rPr>
        <w:t xml:space="preserve"> ndryshuar me vendimin nr.</w:t>
      </w:r>
      <w:r w:rsidR="00C9656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C96564">
        <w:rPr>
          <w:rFonts w:ascii="Garamond" w:hAnsi="Garamond" w:cs="Times New Roman"/>
          <w:color w:val="000000"/>
          <w:sz w:val="24"/>
          <w:szCs w:val="24"/>
        </w:rPr>
        <w:t>186, datë 6.6.2023 dhe së fundmi me vendimin nr. 44, datë 29.3.2024 deri më datë 31.12.2025.</w:t>
      </w:r>
    </w:p>
    <w:p w14:paraId="60920926" w14:textId="64FBEB6A" w:rsidR="00B4606C" w:rsidRPr="00C96564" w:rsidRDefault="00B4606C" w:rsidP="00B4606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color w:val="000000"/>
          <w:sz w:val="24"/>
          <w:szCs w:val="24"/>
        </w:rPr>
      </w:pPr>
      <w:r w:rsidRPr="00C96564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C96564">
        <w:rPr>
          <w:rFonts w:ascii="Garamond" w:hAnsi="Garamond" w:cs="Times New Roman"/>
          <w:color w:val="000000"/>
          <w:sz w:val="24"/>
          <w:szCs w:val="24"/>
        </w:rPr>
        <w:t>Bordi i ERE-s</w:t>
      </w:r>
      <w:r w:rsidR="00C96564">
        <w:rPr>
          <w:rFonts w:ascii="Garamond" w:hAnsi="Garamond" w:cs="Times New Roman"/>
          <w:color w:val="000000"/>
          <w:sz w:val="24"/>
          <w:szCs w:val="24"/>
        </w:rPr>
        <w:t>,</w:t>
      </w:r>
      <w:r w:rsidRPr="00C96564">
        <w:rPr>
          <w:rFonts w:ascii="Garamond" w:hAnsi="Garamond" w:cs="Times New Roman"/>
          <w:color w:val="000000"/>
          <w:sz w:val="24"/>
          <w:szCs w:val="24"/>
        </w:rPr>
        <w:t xml:space="preserve"> me vendimin nr. 186, datë 6.6.2023, vendosi të përjashtojë të gjithë </w:t>
      </w:r>
      <w:r w:rsidR="00C96564">
        <w:rPr>
          <w:rFonts w:ascii="Garamond" w:hAnsi="Garamond" w:cs="Times New Roman"/>
          <w:color w:val="000000"/>
          <w:sz w:val="24"/>
          <w:szCs w:val="24"/>
        </w:rPr>
        <w:t>f</w:t>
      </w:r>
      <w:r w:rsidRPr="00C96564">
        <w:rPr>
          <w:rFonts w:ascii="Garamond" w:hAnsi="Garamond" w:cs="Times New Roman"/>
          <w:color w:val="000000"/>
          <w:sz w:val="24"/>
          <w:szCs w:val="24"/>
        </w:rPr>
        <w:t>urnizuesit që ushtrojnë aktivitetin e furnizimit në treg të lirë nga detyrimi për implementimin e masave të parashikuara në nenin 1.2</w:t>
      </w:r>
      <w:r w:rsidR="00C96564">
        <w:rPr>
          <w:rFonts w:ascii="Garamond" w:hAnsi="Garamond" w:cs="Times New Roman"/>
          <w:color w:val="000000"/>
          <w:sz w:val="24"/>
          <w:szCs w:val="24"/>
        </w:rPr>
        <w:t>,</w:t>
      </w:r>
      <w:r w:rsidRPr="00C9656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C96564" w:rsidRPr="00C96564">
        <w:rPr>
          <w:rFonts w:ascii="Garamond" w:hAnsi="Garamond" w:cs="Times New Roman"/>
          <w:color w:val="000000"/>
          <w:sz w:val="24"/>
          <w:szCs w:val="24"/>
        </w:rPr>
        <w:t>germat</w:t>
      </w:r>
      <w:r w:rsidR="00C96564">
        <w:rPr>
          <w:rFonts w:ascii="Garamond" w:hAnsi="Garamond" w:cs="Times New Roman"/>
          <w:color w:val="000000"/>
          <w:sz w:val="24"/>
          <w:szCs w:val="24"/>
        </w:rPr>
        <w:t>:</w:t>
      </w:r>
      <w:r w:rsidRPr="00C96564">
        <w:rPr>
          <w:rFonts w:ascii="Garamond" w:hAnsi="Garamond" w:cs="Times New Roman"/>
          <w:color w:val="000000"/>
          <w:sz w:val="24"/>
          <w:szCs w:val="24"/>
        </w:rPr>
        <w:t xml:space="preserve"> “a”, “b”, “d”, “e”, “f”, “g” dhe “j”, si dhe</w:t>
      </w:r>
      <w:r w:rsidRPr="00C96564">
        <w:rPr>
          <w:rFonts w:ascii="Garamond" w:hAnsi="Garamond" w:cs="Calibri"/>
          <w:color w:val="000000"/>
          <w:sz w:val="24"/>
          <w:szCs w:val="24"/>
        </w:rPr>
        <w:t xml:space="preserve"> </w:t>
      </w:r>
      <w:r w:rsidRPr="00C96564">
        <w:rPr>
          <w:rFonts w:ascii="Garamond" w:hAnsi="Garamond" w:cs="Times New Roman"/>
          <w:color w:val="000000"/>
          <w:sz w:val="24"/>
          <w:szCs w:val="24"/>
        </w:rPr>
        <w:t>në nenet 2.1, 2.2 , 4.1 dhe 4.2</w:t>
      </w:r>
      <w:r w:rsidR="00C96564">
        <w:rPr>
          <w:rFonts w:ascii="Garamond" w:hAnsi="Garamond" w:cs="Times New Roman"/>
          <w:color w:val="000000"/>
          <w:sz w:val="24"/>
          <w:szCs w:val="24"/>
        </w:rPr>
        <w:t>,</w:t>
      </w:r>
      <w:r w:rsidRPr="00C96564">
        <w:rPr>
          <w:rFonts w:ascii="Garamond" w:hAnsi="Garamond" w:cs="Times New Roman"/>
          <w:color w:val="000000"/>
          <w:sz w:val="24"/>
          <w:szCs w:val="24"/>
        </w:rPr>
        <w:t xml:space="preserve"> të </w:t>
      </w:r>
      <w:r w:rsidRPr="00C96564">
        <w:rPr>
          <w:rFonts w:ascii="Garamond" w:hAnsi="Garamond" w:cs="Times New Roman"/>
          <w:iCs/>
          <w:color w:val="000000"/>
          <w:sz w:val="24"/>
          <w:szCs w:val="24"/>
        </w:rPr>
        <w:t xml:space="preserve">“Rregullores mbi masat e të licencuarve në aktivitetin e furnizimit për arritjen e treguesve të matjes dhe vlerësimit nga ERE të </w:t>
      </w:r>
      <w:proofErr w:type="spellStart"/>
      <w:r w:rsidRPr="00C96564">
        <w:rPr>
          <w:rFonts w:ascii="Garamond" w:hAnsi="Garamond" w:cs="Times New Roman"/>
          <w:iCs/>
          <w:color w:val="000000"/>
          <w:sz w:val="24"/>
          <w:szCs w:val="24"/>
        </w:rPr>
        <w:t>performancës</w:t>
      </w:r>
      <w:proofErr w:type="spellEnd"/>
      <w:r w:rsidRPr="00C96564">
        <w:rPr>
          <w:rFonts w:ascii="Garamond" w:hAnsi="Garamond" w:cs="Times New Roman"/>
          <w:iCs/>
          <w:color w:val="000000"/>
          <w:sz w:val="24"/>
          <w:szCs w:val="24"/>
        </w:rPr>
        <w:t xml:space="preserve"> së shërbimit ndaj klientit</w:t>
      </w:r>
      <w:r w:rsidRPr="00C96564">
        <w:rPr>
          <w:rFonts w:ascii="Garamond" w:hAnsi="Garamond" w:cs="Times New Roman"/>
          <w:color w:val="000000"/>
          <w:sz w:val="24"/>
          <w:szCs w:val="24"/>
        </w:rPr>
        <w:t xml:space="preserve">”, miratuar me vendimin e </w:t>
      </w:r>
      <w:r w:rsidR="00C96564" w:rsidRPr="00C96564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C96564">
        <w:rPr>
          <w:rFonts w:ascii="Garamond" w:hAnsi="Garamond" w:cs="Times New Roman"/>
          <w:color w:val="000000"/>
          <w:sz w:val="24"/>
          <w:szCs w:val="24"/>
        </w:rPr>
        <w:t xml:space="preserve">të ERE-s nr. 23, datë 14.2.2022 deri më </w:t>
      </w:r>
      <w:r w:rsidR="00C96564">
        <w:rPr>
          <w:rFonts w:ascii="Garamond" w:hAnsi="Garamond" w:cs="Times New Roman"/>
          <w:color w:val="000000"/>
          <w:sz w:val="24"/>
          <w:szCs w:val="24"/>
        </w:rPr>
        <w:t xml:space="preserve">datë </w:t>
      </w:r>
      <w:r w:rsidRPr="00C96564">
        <w:rPr>
          <w:rFonts w:ascii="Garamond" w:hAnsi="Garamond" w:cs="Times New Roman"/>
          <w:color w:val="000000"/>
          <w:sz w:val="24"/>
          <w:szCs w:val="24"/>
        </w:rPr>
        <w:t xml:space="preserve">31.12.2023. Pas shqyrtimit të kërkesës së </w:t>
      </w:r>
      <w:r w:rsidR="00C96564" w:rsidRPr="00C96564">
        <w:rPr>
          <w:rFonts w:ascii="Garamond" w:hAnsi="Garamond" w:cs="Times New Roman"/>
          <w:color w:val="000000"/>
          <w:sz w:val="24"/>
          <w:szCs w:val="24"/>
        </w:rPr>
        <w:t xml:space="preserve">Shoqatës </w:t>
      </w:r>
      <w:r w:rsidRPr="00C96564">
        <w:rPr>
          <w:rFonts w:ascii="Garamond" w:hAnsi="Garamond" w:cs="Times New Roman"/>
          <w:color w:val="000000"/>
          <w:sz w:val="24"/>
          <w:szCs w:val="24"/>
        </w:rPr>
        <w:t>Shqiptare të Furnizuesve të Energjisë Elektrike (</w:t>
      </w:r>
      <w:proofErr w:type="spellStart"/>
      <w:r w:rsidRPr="00C96564">
        <w:rPr>
          <w:rFonts w:ascii="Garamond" w:hAnsi="Garamond" w:cs="Times New Roman"/>
          <w:color w:val="000000"/>
          <w:sz w:val="24"/>
          <w:szCs w:val="24"/>
        </w:rPr>
        <w:t>AAES</w:t>
      </w:r>
      <w:proofErr w:type="spellEnd"/>
      <w:r w:rsidRPr="00C96564">
        <w:rPr>
          <w:rFonts w:ascii="Garamond" w:hAnsi="Garamond" w:cs="Times New Roman"/>
          <w:color w:val="000000"/>
          <w:sz w:val="24"/>
          <w:szCs w:val="24"/>
        </w:rPr>
        <w:t>) dhe vlerësimit të kushteve të operimit të furnizuesve në tregun e lirë, si dhe nivelit të hapjes dhe liberalizimit të tij, ERE, me vendimin nr. 44, datë 29.3.2024, vendosi</w:t>
      </w:r>
      <w:r w:rsidR="00C96564">
        <w:rPr>
          <w:rFonts w:ascii="Garamond" w:hAnsi="Garamond" w:cs="Times New Roman"/>
          <w:color w:val="000000"/>
          <w:sz w:val="24"/>
          <w:szCs w:val="24"/>
        </w:rPr>
        <w:t>,</w:t>
      </w:r>
      <w:r w:rsidRPr="00C96564">
        <w:rPr>
          <w:rFonts w:ascii="Garamond" w:hAnsi="Garamond" w:cs="Times New Roman"/>
          <w:color w:val="000000"/>
          <w:sz w:val="24"/>
          <w:szCs w:val="24"/>
        </w:rPr>
        <w:t xml:space="preserve"> ndër të tjera</w:t>
      </w:r>
      <w:r w:rsidR="00C96564">
        <w:rPr>
          <w:rFonts w:ascii="Garamond" w:hAnsi="Garamond" w:cs="Times New Roman"/>
          <w:color w:val="000000"/>
          <w:sz w:val="24"/>
          <w:szCs w:val="24"/>
        </w:rPr>
        <w:t>,</w:t>
      </w:r>
      <w:r w:rsidRPr="00C96564">
        <w:rPr>
          <w:rFonts w:ascii="Garamond" w:hAnsi="Garamond" w:cs="Times New Roman"/>
          <w:color w:val="000000"/>
          <w:sz w:val="24"/>
          <w:szCs w:val="24"/>
        </w:rPr>
        <w:t xml:space="preserve"> që: </w:t>
      </w:r>
      <w:r w:rsidRPr="00C96564">
        <w:rPr>
          <w:rFonts w:ascii="Garamond" w:hAnsi="Garamond" w:cs="Times New Roman"/>
          <w:iCs/>
          <w:color w:val="000000"/>
          <w:sz w:val="24"/>
          <w:szCs w:val="24"/>
        </w:rPr>
        <w:t>Furnizuesit që ushtrojnë aktivitetin e furnizimit në treg të liberalizu</w:t>
      </w:r>
      <w:bookmarkStart w:id="0" w:name="_GoBack"/>
      <w:bookmarkEnd w:id="0"/>
      <w:r w:rsidRPr="00C96564">
        <w:rPr>
          <w:rFonts w:ascii="Garamond" w:hAnsi="Garamond" w:cs="Times New Roman"/>
          <w:iCs/>
          <w:color w:val="000000"/>
          <w:sz w:val="24"/>
          <w:szCs w:val="24"/>
        </w:rPr>
        <w:t>ar, të cilët furnizojnë njëkohësisht më pak se 100 konsumatorë, përjashtohen deri në datë</w:t>
      </w:r>
      <w:r w:rsidR="00C96564">
        <w:rPr>
          <w:rFonts w:ascii="Garamond" w:hAnsi="Garamond" w:cs="Times New Roman"/>
          <w:iCs/>
          <w:color w:val="000000"/>
          <w:sz w:val="24"/>
          <w:szCs w:val="24"/>
        </w:rPr>
        <w:t>n</w:t>
      </w:r>
      <w:r w:rsidRPr="00C96564">
        <w:rPr>
          <w:rFonts w:ascii="Garamond" w:hAnsi="Garamond" w:cs="Times New Roman"/>
          <w:iCs/>
          <w:color w:val="000000"/>
          <w:sz w:val="24"/>
          <w:szCs w:val="24"/>
        </w:rPr>
        <w:t xml:space="preserve"> 31.12.2024 nga detyrimi për implementimin e masave të parashikuara në nenin 1.2</w:t>
      </w:r>
      <w:r w:rsidR="00C96564">
        <w:rPr>
          <w:rFonts w:ascii="Garamond" w:hAnsi="Garamond" w:cs="Times New Roman"/>
          <w:iCs/>
          <w:color w:val="000000"/>
          <w:sz w:val="24"/>
          <w:szCs w:val="24"/>
        </w:rPr>
        <w:t>,</w:t>
      </w:r>
      <w:r w:rsidRPr="00C96564">
        <w:rPr>
          <w:rFonts w:ascii="Garamond" w:hAnsi="Garamond" w:cs="Times New Roman"/>
          <w:iCs/>
          <w:color w:val="000000"/>
          <w:sz w:val="24"/>
          <w:szCs w:val="24"/>
        </w:rPr>
        <w:t xml:space="preserve"> </w:t>
      </w:r>
      <w:r w:rsidR="00C96564" w:rsidRPr="00C96564">
        <w:rPr>
          <w:rFonts w:ascii="Garamond" w:hAnsi="Garamond" w:cs="Times New Roman"/>
          <w:iCs/>
          <w:color w:val="000000"/>
          <w:sz w:val="24"/>
          <w:szCs w:val="24"/>
        </w:rPr>
        <w:t>germat</w:t>
      </w:r>
      <w:r w:rsidR="00C96564">
        <w:rPr>
          <w:rFonts w:ascii="Garamond" w:hAnsi="Garamond" w:cs="Times New Roman"/>
          <w:iCs/>
          <w:color w:val="000000"/>
          <w:sz w:val="24"/>
          <w:szCs w:val="24"/>
        </w:rPr>
        <w:t>:</w:t>
      </w:r>
      <w:r w:rsidRPr="00C96564">
        <w:rPr>
          <w:rFonts w:ascii="Garamond" w:hAnsi="Garamond" w:cs="Times New Roman"/>
          <w:iCs/>
          <w:color w:val="000000"/>
          <w:sz w:val="24"/>
          <w:szCs w:val="24"/>
        </w:rPr>
        <w:t xml:space="preserve"> “a”, “b”, “d”, “e”, “f”, “g” dhe “j”, në nenet 2.1 dhe 2.2</w:t>
      </w:r>
      <w:r w:rsidR="00C96564">
        <w:rPr>
          <w:rFonts w:ascii="Garamond" w:hAnsi="Garamond" w:cs="Times New Roman"/>
          <w:iCs/>
          <w:color w:val="000000"/>
          <w:sz w:val="24"/>
          <w:szCs w:val="24"/>
        </w:rPr>
        <w:t>,</w:t>
      </w:r>
      <w:r w:rsidRPr="00C96564">
        <w:rPr>
          <w:rFonts w:ascii="Garamond" w:hAnsi="Garamond" w:cs="Times New Roman"/>
          <w:iCs/>
          <w:color w:val="000000"/>
          <w:sz w:val="24"/>
          <w:szCs w:val="24"/>
        </w:rPr>
        <w:t xml:space="preserve"> si dhe në nenet 4.1 dhe 4.2.</w:t>
      </w:r>
    </w:p>
    <w:p w14:paraId="5D75E28D" w14:textId="7CAD6E1B" w:rsidR="00B4606C" w:rsidRPr="00C96564" w:rsidRDefault="00B4606C" w:rsidP="00B4606C">
      <w:pPr>
        <w:tabs>
          <w:tab w:val="left" w:pos="80"/>
          <w:tab w:val="left" w:pos="1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96564">
        <w:rPr>
          <w:rFonts w:ascii="Garamond" w:hAnsi="Garamond" w:cs="Symbol"/>
          <w:color w:val="000000"/>
          <w:sz w:val="24"/>
          <w:szCs w:val="24"/>
        </w:rPr>
        <w:t>-</w:t>
      </w:r>
      <w:r w:rsidR="00C96564">
        <w:rPr>
          <w:rFonts w:ascii="Garamond" w:hAnsi="Garamond" w:cs="Symbol"/>
          <w:color w:val="000000"/>
          <w:sz w:val="24"/>
          <w:szCs w:val="24"/>
        </w:rPr>
        <w:t xml:space="preserve"> </w:t>
      </w:r>
      <w:r w:rsidRPr="00C96564">
        <w:rPr>
          <w:rFonts w:ascii="Garamond" w:hAnsi="Garamond" w:cs="Times New Roman"/>
          <w:color w:val="000000"/>
          <w:sz w:val="24"/>
          <w:szCs w:val="24"/>
        </w:rPr>
        <w:t xml:space="preserve">Sipas të dhënave të raportuara nga Operatorët e Rrjetit të Energjisë Elektrike, rezulton se, për periudhën 1 janar 2024 deri në tetor 2024, numri i klientëve përfitues nga shërbimi i furnizimit në treg të lirë është </w:t>
      </w:r>
      <w:r w:rsidRPr="00E5480E">
        <w:rPr>
          <w:rFonts w:ascii="Garamond" w:hAnsi="Garamond" w:cs="Times New Roman"/>
          <w:bCs/>
          <w:color w:val="000000"/>
          <w:sz w:val="24"/>
          <w:szCs w:val="24"/>
        </w:rPr>
        <w:t>2.203</w:t>
      </w:r>
      <w:r w:rsidRPr="00C96564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C96564">
        <w:rPr>
          <w:rFonts w:ascii="Garamond" w:hAnsi="Garamond" w:cs="Times New Roman"/>
          <w:color w:val="000000"/>
          <w:sz w:val="24"/>
          <w:szCs w:val="24"/>
        </w:rPr>
        <w:t xml:space="preserve">klientë, nga të cilët 15 klientë janë të lidhur në Sistemin e Transmetimit dhe 2.188 klientë janë të lidhur në Sistemin e Shpërndarjes (në rrjetin 35/20 </w:t>
      </w:r>
      <w:proofErr w:type="spellStart"/>
      <w:r w:rsidRPr="00C96564">
        <w:rPr>
          <w:rFonts w:ascii="Garamond" w:hAnsi="Garamond" w:cs="Times New Roman"/>
          <w:color w:val="000000"/>
          <w:sz w:val="24"/>
          <w:szCs w:val="24"/>
        </w:rPr>
        <w:t>kV</w:t>
      </w:r>
      <w:proofErr w:type="spellEnd"/>
      <w:r w:rsidRPr="00C96564">
        <w:rPr>
          <w:rFonts w:ascii="Garamond" w:hAnsi="Garamond" w:cs="Times New Roman"/>
          <w:color w:val="000000"/>
          <w:sz w:val="24"/>
          <w:szCs w:val="24"/>
        </w:rPr>
        <w:t xml:space="preserve">), ku 93 klientë janë të lidhur në rrjetin 35 </w:t>
      </w:r>
      <w:proofErr w:type="spellStart"/>
      <w:r w:rsidRPr="00C96564">
        <w:rPr>
          <w:rFonts w:ascii="Garamond" w:hAnsi="Garamond" w:cs="Times New Roman"/>
          <w:color w:val="000000"/>
          <w:sz w:val="24"/>
          <w:szCs w:val="24"/>
        </w:rPr>
        <w:t>k</w:t>
      </w:r>
      <w:r w:rsidR="00C96564" w:rsidRPr="00C96564">
        <w:rPr>
          <w:rFonts w:ascii="Garamond" w:hAnsi="Garamond" w:cs="Times New Roman"/>
          <w:color w:val="000000"/>
          <w:sz w:val="24"/>
          <w:szCs w:val="24"/>
        </w:rPr>
        <w:t>w</w:t>
      </w:r>
      <w:proofErr w:type="spellEnd"/>
      <w:r w:rsidRPr="00C96564">
        <w:rPr>
          <w:rFonts w:ascii="Garamond" w:hAnsi="Garamond" w:cs="Times New Roman"/>
          <w:color w:val="000000"/>
          <w:sz w:val="24"/>
          <w:szCs w:val="24"/>
        </w:rPr>
        <w:t xml:space="preserve"> dhe 2095 në rrjetin 20 </w:t>
      </w:r>
      <w:proofErr w:type="spellStart"/>
      <w:r w:rsidRPr="00C96564">
        <w:rPr>
          <w:rFonts w:ascii="Garamond" w:hAnsi="Garamond" w:cs="Times New Roman"/>
          <w:color w:val="000000"/>
          <w:sz w:val="24"/>
          <w:szCs w:val="24"/>
        </w:rPr>
        <w:t>kV</w:t>
      </w:r>
      <w:proofErr w:type="spellEnd"/>
      <w:r w:rsidRPr="00C96564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0E81282C" w14:textId="77F22436" w:rsidR="00B4606C" w:rsidRPr="00C96564" w:rsidRDefault="00B4606C" w:rsidP="00B4606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96564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C96564">
        <w:rPr>
          <w:rFonts w:ascii="Garamond" w:hAnsi="Garamond" w:cs="Times New Roman"/>
          <w:color w:val="000000"/>
          <w:sz w:val="24"/>
          <w:szCs w:val="24"/>
        </w:rPr>
        <w:t>Sipas të dhënave të përpunuara nga ERE mbi raportimet e të licencuarve për zbatimin e standardeve të trajtimit të ankesave të klientëve të energjisë elektrike nga të licencuarit në aktivitetin e furnizimit, rezulton se gjatë 3</w:t>
      </w:r>
      <w:r w:rsidR="00C96564">
        <w:rPr>
          <w:rFonts w:ascii="Garamond" w:hAnsi="Garamond" w:cs="Times New Roman"/>
          <w:color w:val="000000"/>
          <w:sz w:val="24"/>
          <w:szCs w:val="24"/>
        </w:rPr>
        <w:t>-</w:t>
      </w:r>
      <w:r w:rsidRPr="00C96564">
        <w:rPr>
          <w:rFonts w:ascii="Garamond" w:hAnsi="Garamond" w:cs="Times New Roman"/>
          <w:color w:val="000000"/>
          <w:sz w:val="24"/>
          <w:szCs w:val="24"/>
        </w:rPr>
        <w:t>mujorit të dytë të vitit 2024, nga 30 furnizues të licencuar, vetëm 8 prej tyre kanë ushtruar aktivitet në tregun e liberalizuar.</w:t>
      </w:r>
    </w:p>
    <w:p w14:paraId="0BEED782" w14:textId="4FAB6DF9" w:rsidR="00B4606C" w:rsidRPr="00C96564" w:rsidRDefault="00B4606C" w:rsidP="00B4606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96564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C96564">
        <w:rPr>
          <w:rFonts w:ascii="Garamond" w:hAnsi="Garamond" w:cs="Times New Roman"/>
          <w:color w:val="000000"/>
          <w:sz w:val="24"/>
          <w:szCs w:val="24"/>
        </w:rPr>
        <w:t>Gjatë vitit 2024 është vërejtur një numër i vogël ankesash nga klientët e furnizuar në tregun e lirë. Më datë 19.12.2024, ERE organizoi një seancë dëgjimore, të thirrur me urdhrin e Kryetarit të ERE-së, datë 11.12.2024. Në këtë seancë morën pjesë përfaqësues të Shoqatës Shqiptare të Furnizuesve të Energjisë Elektrike (</w:t>
      </w:r>
      <w:proofErr w:type="spellStart"/>
      <w:r w:rsidRPr="00C96564">
        <w:rPr>
          <w:rFonts w:ascii="Garamond" w:hAnsi="Garamond" w:cs="Times New Roman"/>
          <w:color w:val="000000"/>
          <w:sz w:val="24"/>
          <w:szCs w:val="24"/>
        </w:rPr>
        <w:t>AAES</w:t>
      </w:r>
      <w:proofErr w:type="spellEnd"/>
      <w:r w:rsidRPr="00C96564">
        <w:rPr>
          <w:rFonts w:ascii="Garamond" w:hAnsi="Garamond" w:cs="Times New Roman"/>
          <w:color w:val="000000"/>
          <w:sz w:val="24"/>
          <w:szCs w:val="24"/>
        </w:rPr>
        <w:t xml:space="preserve">) dhe shoqërive </w:t>
      </w:r>
      <w:r w:rsidR="00C96564">
        <w:rPr>
          <w:rFonts w:ascii="Garamond" w:hAnsi="Garamond" w:cs="Times New Roman"/>
          <w:color w:val="000000"/>
          <w:sz w:val="24"/>
          <w:szCs w:val="24"/>
        </w:rPr>
        <w:t>“</w:t>
      </w:r>
      <w:proofErr w:type="spellStart"/>
      <w:r w:rsidRPr="00C96564">
        <w:rPr>
          <w:rFonts w:ascii="Garamond" w:hAnsi="Garamond" w:cs="Times New Roman"/>
          <w:color w:val="000000"/>
          <w:sz w:val="24"/>
          <w:szCs w:val="24"/>
        </w:rPr>
        <w:t>GEN</w:t>
      </w:r>
      <w:proofErr w:type="spellEnd"/>
      <w:r w:rsidRPr="00C96564">
        <w:rPr>
          <w:rFonts w:ascii="Garamond" w:hAnsi="Garamond" w:cs="Times New Roman"/>
          <w:color w:val="000000"/>
          <w:sz w:val="24"/>
          <w:szCs w:val="24"/>
        </w:rPr>
        <w:t>-I</w:t>
      </w:r>
      <w:r w:rsidR="00C96564">
        <w:rPr>
          <w:rFonts w:ascii="Garamond" w:hAnsi="Garamond" w:cs="Times New Roman"/>
          <w:color w:val="000000"/>
          <w:sz w:val="24"/>
          <w:szCs w:val="24"/>
        </w:rPr>
        <w:t>”</w:t>
      </w:r>
      <w:r w:rsidRPr="00C9656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C96564">
        <w:rPr>
          <w:rFonts w:ascii="Garamond" w:hAnsi="Garamond" w:cs="Times New Roman"/>
          <w:color w:val="000000"/>
          <w:sz w:val="24"/>
          <w:szCs w:val="24"/>
        </w:rPr>
        <w:t>sh.p.k</w:t>
      </w:r>
      <w:proofErr w:type="spellEnd"/>
      <w:r w:rsidRPr="00C96564">
        <w:rPr>
          <w:rFonts w:ascii="Garamond" w:hAnsi="Garamond" w:cs="Times New Roman"/>
          <w:color w:val="000000"/>
          <w:sz w:val="24"/>
          <w:szCs w:val="24"/>
        </w:rPr>
        <w:t xml:space="preserve">., </w:t>
      </w:r>
      <w:r w:rsidR="00C96564">
        <w:rPr>
          <w:rFonts w:ascii="Garamond" w:hAnsi="Garamond" w:cs="Times New Roman"/>
          <w:color w:val="000000"/>
          <w:sz w:val="24"/>
          <w:szCs w:val="24"/>
        </w:rPr>
        <w:t>“</w:t>
      </w:r>
      <w:proofErr w:type="spellStart"/>
      <w:r w:rsidRPr="00C96564">
        <w:rPr>
          <w:rFonts w:ascii="Garamond" w:hAnsi="Garamond" w:cs="Times New Roman"/>
          <w:color w:val="000000"/>
          <w:sz w:val="24"/>
          <w:szCs w:val="24"/>
        </w:rPr>
        <w:t>FTL</w:t>
      </w:r>
      <w:proofErr w:type="spellEnd"/>
      <w:r w:rsidR="00C96564">
        <w:rPr>
          <w:rFonts w:ascii="Garamond" w:hAnsi="Garamond" w:cs="Times New Roman"/>
          <w:color w:val="000000"/>
          <w:sz w:val="24"/>
          <w:szCs w:val="24"/>
        </w:rPr>
        <w:t>”</w:t>
      </w:r>
      <w:r w:rsidRPr="00C9656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C96564">
        <w:rPr>
          <w:rFonts w:ascii="Garamond" w:hAnsi="Garamond" w:cs="Times New Roman"/>
          <w:color w:val="000000"/>
          <w:sz w:val="24"/>
          <w:szCs w:val="24"/>
        </w:rPr>
        <w:t>sh.a</w:t>
      </w:r>
      <w:proofErr w:type="spellEnd"/>
      <w:r w:rsidRPr="00C96564">
        <w:rPr>
          <w:rFonts w:ascii="Garamond" w:hAnsi="Garamond" w:cs="Times New Roman"/>
          <w:color w:val="000000"/>
          <w:sz w:val="24"/>
          <w:szCs w:val="24"/>
        </w:rPr>
        <w:t xml:space="preserve">., </w:t>
      </w:r>
      <w:r w:rsidR="00C96564">
        <w:rPr>
          <w:rFonts w:ascii="Garamond" w:hAnsi="Garamond" w:cs="Times New Roman"/>
          <w:color w:val="000000"/>
          <w:sz w:val="24"/>
          <w:szCs w:val="24"/>
        </w:rPr>
        <w:t>“</w:t>
      </w:r>
      <w:r w:rsidRPr="00C96564">
        <w:rPr>
          <w:rFonts w:ascii="Garamond" w:hAnsi="Garamond" w:cs="Times New Roman"/>
          <w:color w:val="000000"/>
          <w:sz w:val="24"/>
          <w:szCs w:val="24"/>
        </w:rPr>
        <w:t xml:space="preserve">Dragobia </w:t>
      </w:r>
      <w:proofErr w:type="spellStart"/>
      <w:r w:rsidRPr="00C96564">
        <w:rPr>
          <w:rFonts w:ascii="Garamond" w:hAnsi="Garamond" w:cs="Times New Roman"/>
          <w:color w:val="000000"/>
          <w:sz w:val="24"/>
          <w:szCs w:val="24"/>
        </w:rPr>
        <w:t>Energy</w:t>
      </w:r>
      <w:proofErr w:type="spellEnd"/>
      <w:r w:rsidRPr="00C9656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C96564">
        <w:rPr>
          <w:rFonts w:ascii="Garamond" w:hAnsi="Garamond" w:cs="Times New Roman"/>
          <w:color w:val="000000"/>
          <w:sz w:val="24"/>
          <w:szCs w:val="24"/>
        </w:rPr>
        <w:t>Trade</w:t>
      </w:r>
      <w:proofErr w:type="spellEnd"/>
      <w:r w:rsidR="00C96564">
        <w:rPr>
          <w:rFonts w:ascii="Garamond" w:hAnsi="Garamond" w:cs="Times New Roman"/>
          <w:color w:val="000000"/>
          <w:sz w:val="24"/>
          <w:szCs w:val="24"/>
        </w:rPr>
        <w:t>”</w:t>
      </w:r>
      <w:r w:rsidRPr="00C9656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C96564">
        <w:rPr>
          <w:rFonts w:ascii="Garamond" w:hAnsi="Garamond" w:cs="Times New Roman"/>
          <w:color w:val="000000"/>
          <w:sz w:val="24"/>
          <w:szCs w:val="24"/>
        </w:rPr>
        <w:t>sh.p.k</w:t>
      </w:r>
      <w:proofErr w:type="spellEnd"/>
      <w:r w:rsidRPr="00C96564">
        <w:rPr>
          <w:rFonts w:ascii="Garamond" w:hAnsi="Garamond" w:cs="Times New Roman"/>
          <w:color w:val="000000"/>
          <w:sz w:val="24"/>
          <w:szCs w:val="24"/>
        </w:rPr>
        <w:t xml:space="preserve">., </w:t>
      </w:r>
      <w:r w:rsidR="00C96564">
        <w:rPr>
          <w:rFonts w:ascii="Garamond" w:hAnsi="Garamond" w:cs="Times New Roman"/>
          <w:color w:val="000000"/>
          <w:sz w:val="24"/>
          <w:szCs w:val="24"/>
        </w:rPr>
        <w:t>“</w:t>
      </w:r>
      <w:r w:rsidRPr="00C96564">
        <w:rPr>
          <w:rFonts w:ascii="Garamond" w:hAnsi="Garamond" w:cs="Times New Roman"/>
          <w:color w:val="000000"/>
          <w:sz w:val="24"/>
          <w:szCs w:val="24"/>
        </w:rPr>
        <w:t>KESH</w:t>
      </w:r>
      <w:r w:rsidR="00C96564">
        <w:rPr>
          <w:rFonts w:ascii="Garamond" w:hAnsi="Garamond" w:cs="Times New Roman"/>
          <w:color w:val="000000"/>
          <w:sz w:val="24"/>
          <w:szCs w:val="24"/>
        </w:rPr>
        <w:t>”</w:t>
      </w:r>
      <w:r w:rsidRPr="00C9656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C96564">
        <w:rPr>
          <w:rFonts w:ascii="Garamond" w:hAnsi="Garamond" w:cs="Times New Roman"/>
          <w:color w:val="000000"/>
          <w:sz w:val="24"/>
          <w:szCs w:val="24"/>
        </w:rPr>
        <w:t>sh.a</w:t>
      </w:r>
      <w:proofErr w:type="spellEnd"/>
      <w:r w:rsidRPr="00C96564">
        <w:rPr>
          <w:rFonts w:ascii="Garamond" w:hAnsi="Garamond" w:cs="Times New Roman"/>
          <w:color w:val="000000"/>
          <w:sz w:val="24"/>
          <w:szCs w:val="24"/>
        </w:rPr>
        <w:t xml:space="preserve">., </w:t>
      </w:r>
      <w:r w:rsidR="00C96564">
        <w:rPr>
          <w:rFonts w:ascii="Garamond" w:hAnsi="Garamond" w:cs="Times New Roman"/>
          <w:color w:val="000000"/>
          <w:sz w:val="24"/>
          <w:szCs w:val="24"/>
        </w:rPr>
        <w:t>“</w:t>
      </w:r>
      <w:proofErr w:type="spellStart"/>
      <w:r w:rsidRPr="00C96564">
        <w:rPr>
          <w:rFonts w:ascii="Garamond" w:hAnsi="Garamond" w:cs="Times New Roman"/>
          <w:color w:val="000000"/>
          <w:sz w:val="24"/>
          <w:szCs w:val="24"/>
        </w:rPr>
        <w:t>Ener</w:t>
      </w:r>
      <w:proofErr w:type="spellEnd"/>
      <w:r w:rsidRPr="00C9656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C96564">
        <w:rPr>
          <w:rFonts w:ascii="Garamond" w:hAnsi="Garamond" w:cs="Times New Roman"/>
          <w:color w:val="000000"/>
          <w:sz w:val="24"/>
          <w:szCs w:val="24"/>
        </w:rPr>
        <w:t>Trade</w:t>
      </w:r>
      <w:proofErr w:type="spellEnd"/>
      <w:r w:rsidR="00C96564">
        <w:rPr>
          <w:rFonts w:ascii="Garamond" w:hAnsi="Garamond" w:cs="Times New Roman"/>
          <w:color w:val="000000"/>
          <w:sz w:val="24"/>
          <w:szCs w:val="24"/>
        </w:rPr>
        <w:t>”</w:t>
      </w:r>
      <w:r w:rsidRPr="00C9656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C96564">
        <w:rPr>
          <w:rFonts w:ascii="Garamond" w:hAnsi="Garamond" w:cs="Times New Roman"/>
          <w:color w:val="000000"/>
          <w:sz w:val="24"/>
          <w:szCs w:val="24"/>
        </w:rPr>
        <w:t>sh.p.k</w:t>
      </w:r>
      <w:proofErr w:type="spellEnd"/>
      <w:r w:rsidRPr="00C96564">
        <w:rPr>
          <w:rFonts w:ascii="Garamond" w:hAnsi="Garamond" w:cs="Times New Roman"/>
          <w:color w:val="000000"/>
          <w:sz w:val="24"/>
          <w:szCs w:val="24"/>
        </w:rPr>
        <w:t xml:space="preserve">., dhe </w:t>
      </w:r>
      <w:r w:rsidR="00C96564">
        <w:rPr>
          <w:rFonts w:ascii="Garamond" w:hAnsi="Garamond" w:cs="Times New Roman"/>
          <w:color w:val="000000"/>
          <w:sz w:val="24"/>
          <w:szCs w:val="24"/>
        </w:rPr>
        <w:t>“</w:t>
      </w:r>
      <w:proofErr w:type="spellStart"/>
      <w:r w:rsidRPr="00C96564">
        <w:rPr>
          <w:rFonts w:ascii="Garamond" w:hAnsi="Garamond" w:cs="Times New Roman"/>
          <w:color w:val="000000"/>
          <w:sz w:val="24"/>
          <w:szCs w:val="24"/>
        </w:rPr>
        <w:t>NRG</w:t>
      </w:r>
      <w:proofErr w:type="spellEnd"/>
      <w:r w:rsidRPr="00C9656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C96564">
        <w:rPr>
          <w:rFonts w:ascii="Garamond" w:hAnsi="Garamond" w:cs="Times New Roman"/>
          <w:color w:val="000000"/>
          <w:sz w:val="24"/>
          <w:szCs w:val="24"/>
        </w:rPr>
        <w:t>Energy</w:t>
      </w:r>
      <w:proofErr w:type="spellEnd"/>
      <w:r w:rsidR="00C96564">
        <w:rPr>
          <w:rFonts w:ascii="Garamond" w:hAnsi="Garamond" w:cs="Times New Roman"/>
          <w:color w:val="000000"/>
          <w:sz w:val="24"/>
          <w:szCs w:val="24"/>
        </w:rPr>
        <w:t>”</w:t>
      </w:r>
      <w:r w:rsidRPr="00C9656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C96564">
        <w:rPr>
          <w:rFonts w:ascii="Garamond" w:hAnsi="Garamond" w:cs="Times New Roman"/>
          <w:color w:val="000000"/>
          <w:sz w:val="24"/>
          <w:szCs w:val="24"/>
        </w:rPr>
        <w:t>sh.p.k</w:t>
      </w:r>
      <w:proofErr w:type="spellEnd"/>
      <w:r w:rsidRPr="00C96564">
        <w:rPr>
          <w:rFonts w:ascii="Garamond" w:hAnsi="Garamond" w:cs="Times New Roman"/>
          <w:color w:val="000000"/>
          <w:sz w:val="24"/>
          <w:szCs w:val="24"/>
        </w:rPr>
        <w:t xml:space="preserve">. </w:t>
      </w:r>
      <w:r w:rsidRPr="00C96564">
        <w:rPr>
          <w:rFonts w:ascii="Garamond" w:hAnsi="Garamond" w:cs="Times New Roman"/>
          <w:color w:val="000000"/>
          <w:sz w:val="24"/>
          <w:szCs w:val="24"/>
        </w:rPr>
        <w:lastRenderedPageBreak/>
        <w:t xml:space="preserve">Diskutimet u përqendruan në shtyrjen e afatit për zbatimin e dispozitave ligjore të </w:t>
      </w:r>
      <w:r w:rsidR="00C96564">
        <w:rPr>
          <w:rFonts w:ascii="Garamond" w:hAnsi="Garamond" w:cs="Times New Roman"/>
          <w:color w:val="000000"/>
          <w:sz w:val="24"/>
          <w:szCs w:val="24"/>
        </w:rPr>
        <w:t>“R</w:t>
      </w:r>
      <w:r w:rsidRPr="00C96564">
        <w:rPr>
          <w:rFonts w:ascii="Garamond" w:hAnsi="Garamond" w:cs="Times New Roman"/>
          <w:color w:val="000000"/>
          <w:sz w:val="24"/>
          <w:szCs w:val="24"/>
        </w:rPr>
        <w:t xml:space="preserve">regullores mbi masat për të licencuarit në aktivitetin e furnizimit, me fokus në përmbushjen e treguesve të matjes dhe vlerësimit të </w:t>
      </w:r>
      <w:proofErr w:type="spellStart"/>
      <w:r w:rsidRPr="00C96564">
        <w:rPr>
          <w:rFonts w:ascii="Garamond" w:hAnsi="Garamond" w:cs="Times New Roman"/>
          <w:color w:val="000000"/>
          <w:sz w:val="24"/>
          <w:szCs w:val="24"/>
        </w:rPr>
        <w:t>performancës</w:t>
      </w:r>
      <w:proofErr w:type="spellEnd"/>
      <w:r w:rsidRPr="00C96564">
        <w:rPr>
          <w:rFonts w:ascii="Garamond" w:hAnsi="Garamond" w:cs="Times New Roman"/>
          <w:color w:val="000000"/>
          <w:sz w:val="24"/>
          <w:szCs w:val="24"/>
        </w:rPr>
        <w:t xml:space="preserve"> së shërbimit ndaj klientit</w:t>
      </w:r>
      <w:r w:rsidR="00C96564">
        <w:rPr>
          <w:rFonts w:ascii="Garamond" w:hAnsi="Garamond" w:cs="Times New Roman"/>
          <w:color w:val="000000"/>
          <w:sz w:val="24"/>
          <w:szCs w:val="24"/>
        </w:rPr>
        <w:t>”</w:t>
      </w:r>
      <w:r w:rsidRPr="00C96564">
        <w:rPr>
          <w:rFonts w:ascii="Garamond" w:hAnsi="Garamond" w:cs="Times New Roman"/>
          <w:color w:val="000000"/>
          <w:sz w:val="24"/>
          <w:szCs w:val="24"/>
        </w:rPr>
        <w:t xml:space="preserve"> nga ERE. Gjatë seancës, palët u </w:t>
      </w:r>
      <w:proofErr w:type="spellStart"/>
      <w:r w:rsidRPr="00C96564">
        <w:rPr>
          <w:rFonts w:ascii="Garamond" w:hAnsi="Garamond" w:cs="Times New Roman"/>
          <w:color w:val="000000"/>
          <w:sz w:val="24"/>
          <w:szCs w:val="24"/>
        </w:rPr>
        <w:t>dakordësuan</w:t>
      </w:r>
      <w:proofErr w:type="spellEnd"/>
      <w:r w:rsidRPr="00C96564">
        <w:rPr>
          <w:rFonts w:ascii="Garamond" w:hAnsi="Garamond" w:cs="Times New Roman"/>
          <w:color w:val="000000"/>
          <w:sz w:val="24"/>
          <w:szCs w:val="24"/>
        </w:rPr>
        <w:t xml:space="preserve"> që furnizuesit e energjisë elektrike që furnizojnë më pak se 100 konsumatorë njëkohësisht të përjashtohen nga detyrimi për zbatimin e masave të përcaktuara në nenin 1.2, </w:t>
      </w:r>
      <w:r w:rsidR="00C96564" w:rsidRPr="00C96564">
        <w:rPr>
          <w:rFonts w:ascii="Garamond" w:hAnsi="Garamond" w:cs="Times New Roman"/>
          <w:color w:val="000000"/>
          <w:sz w:val="24"/>
          <w:szCs w:val="24"/>
        </w:rPr>
        <w:t>germat</w:t>
      </w:r>
      <w:r w:rsidR="00C96564">
        <w:rPr>
          <w:rFonts w:ascii="Garamond" w:hAnsi="Garamond" w:cs="Times New Roman"/>
          <w:color w:val="000000"/>
          <w:sz w:val="24"/>
          <w:szCs w:val="24"/>
        </w:rPr>
        <w:t>:</w:t>
      </w:r>
      <w:r w:rsidRPr="00C96564">
        <w:rPr>
          <w:rFonts w:ascii="Garamond" w:hAnsi="Garamond" w:cs="Times New Roman"/>
          <w:color w:val="000000"/>
          <w:sz w:val="24"/>
          <w:szCs w:val="24"/>
        </w:rPr>
        <w:t xml:space="preserve"> “a”, “b”, “d”, “e”, “f”, “g” dhe “j”, si dhe në nenet 2.1, 2.2, 4.1 dhe 4.2</w:t>
      </w:r>
      <w:r w:rsidR="00C96564">
        <w:rPr>
          <w:rFonts w:ascii="Garamond" w:hAnsi="Garamond" w:cs="Times New Roman"/>
          <w:color w:val="000000"/>
          <w:sz w:val="24"/>
          <w:szCs w:val="24"/>
        </w:rPr>
        <w:t>,</w:t>
      </w:r>
      <w:r w:rsidRPr="00C96564">
        <w:rPr>
          <w:rFonts w:ascii="Garamond" w:hAnsi="Garamond" w:cs="Times New Roman"/>
          <w:color w:val="000000"/>
          <w:sz w:val="24"/>
          <w:szCs w:val="24"/>
        </w:rPr>
        <w:t xml:space="preserve"> të “</w:t>
      </w:r>
      <w:r w:rsidRPr="00C96564">
        <w:rPr>
          <w:rFonts w:ascii="Garamond" w:hAnsi="Garamond" w:cs="Times New Roman"/>
          <w:iCs/>
          <w:color w:val="000000"/>
          <w:sz w:val="24"/>
          <w:szCs w:val="24"/>
        </w:rPr>
        <w:t xml:space="preserve">Rregullores mbi masat e të licencuarve në aktivitetin e furnizimit me energji elektrike për arritjen e treguesve të matjes dhe vlerësimit të </w:t>
      </w:r>
      <w:proofErr w:type="spellStart"/>
      <w:r w:rsidRPr="00C96564">
        <w:rPr>
          <w:rFonts w:ascii="Garamond" w:hAnsi="Garamond" w:cs="Times New Roman"/>
          <w:iCs/>
          <w:color w:val="000000"/>
          <w:sz w:val="24"/>
          <w:szCs w:val="24"/>
        </w:rPr>
        <w:t>performancës</w:t>
      </w:r>
      <w:proofErr w:type="spellEnd"/>
      <w:r w:rsidRPr="00C96564">
        <w:rPr>
          <w:rFonts w:ascii="Garamond" w:hAnsi="Garamond" w:cs="Times New Roman"/>
          <w:iCs/>
          <w:color w:val="000000"/>
          <w:sz w:val="24"/>
          <w:szCs w:val="24"/>
        </w:rPr>
        <w:t xml:space="preserve"> së shërbimit ndaj klientit</w:t>
      </w:r>
      <w:r w:rsidRPr="00C96564">
        <w:rPr>
          <w:rFonts w:ascii="Garamond" w:hAnsi="Garamond" w:cs="Times New Roman"/>
          <w:color w:val="000000"/>
          <w:sz w:val="24"/>
          <w:szCs w:val="24"/>
        </w:rPr>
        <w:t xml:space="preserve">” nga ERE. Në rast të kundërt, këto dispozita do të jenë të zbatueshme. Furnizuesit janë të detyruar të njoftojnë ERE-n sa herë që arrijnë kriterin e furnizimit të 100 konsumatorëve njëkohësisht dhe të dokumentojnë përmbushjen e kushteve të përcaktuara në dispozitat e </w:t>
      </w:r>
      <w:proofErr w:type="spellStart"/>
      <w:r w:rsidRPr="00C96564">
        <w:rPr>
          <w:rFonts w:ascii="Garamond" w:hAnsi="Garamond" w:cs="Times New Roman"/>
          <w:color w:val="000000"/>
          <w:sz w:val="24"/>
          <w:szCs w:val="24"/>
        </w:rPr>
        <w:t>deroguara</w:t>
      </w:r>
      <w:proofErr w:type="spellEnd"/>
      <w:r w:rsidRPr="00C96564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64CE608E" w14:textId="7D97F13E" w:rsidR="00B4606C" w:rsidRPr="00C96564" w:rsidRDefault="00B4606C" w:rsidP="00B4606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96564">
        <w:rPr>
          <w:rFonts w:ascii="Garamond" w:hAnsi="Garamond" w:cs="Times New Roman"/>
          <w:color w:val="000000"/>
          <w:sz w:val="24"/>
          <w:szCs w:val="24"/>
        </w:rPr>
        <w:t xml:space="preserve">Për gjithë sa më sipër, </w:t>
      </w:r>
      <w:r w:rsidR="00C96564" w:rsidRPr="00C96564">
        <w:rPr>
          <w:rFonts w:ascii="Garamond" w:hAnsi="Garamond" w:cs="Times New Roman"/>
          <w:color w:val="000000"/>
          <w:sz w:val="24"/>
          <w:szCs w:val="24"/>
        </w:rPr>
        <w:t xml:space="preserve">Bordi </w:t>
      </w:r>
      <w:r w:rsidRPr="00C96564">
        <w:rPr>
          <w:rFonts w:ascii="Garamond" w:hAnsi="Garamond" w:cs="Times New Roman"/>
          <w:color w:val="000000"/>
          <w:sz w:val="24"/>
          <w:szCs w:val="24"/>
        </w:rPr>
        <w:t>i ERE-s</w:t>
      </w:r>
    </w:p>
    <w:p w14:paraId="3CB35811" w14:textId="77777777" w:rsidR="00B4606C" w:rsidRPr="00C96564" w:rsidRDefault="00B4606C" w:rsidP="00B4606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5C5B089E" w14:textId="42FCA840" w:rsidR="00B4606C" w:rsidRPr="00C96564" w:rsidRDefault="00B4606C" w:rsidP="00B4606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C96564">
        <w:rPr>
          <w:rFonts w:ascii="Garamond" w:hAnsi="Garamond" w:cs="Times New Roman"/>
          <w:bCs/>
          <w:color w:val="000000"/>
          <w:sz w:val="24"/>
          <w:szCs w:val="24"/>
        </w:rPr>
        <w:t>VENDOSI:</w:t>
      </w:r>
    </w:p>
    <w:p w14:paraId="2B6677DB" w14:textId="77777777" w:rsidR="00B4606C" w:rsidRPr="00C96564" w:rsidRDefault="00B4606C" w:rsidP="00B4606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1510D9F6" w14:textId="35C21ADE" w:rsidR="00B4606C" w:rsidRPr="00C96564" w:rsidRDefault="00B4606C" w:rsidP="00B4606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</w:rPr>
      </w:pPr>
      <w:r w:rsidRPr="00C96564">
        <w:rPr>
          <w:rFonts w:ascii="Garamond" w:hAnsi="Garamond" w:cs="Times New Roman"/>
          <w:color w:val="000000"/>
          <w:sz w:val="24"/>
          <w:szCs w:val="24"/>
        </w:rPr>
        <w:t>1. Miratimin e pjesshëm të kërkesës së Shoqatës Shqiptare të Furnizuesve të Energjisë Elektrike (</w:t>
      </w:r>
      <w:proofErr w:type="spellStart"/>
      <w:r w:rsidRPr="00C96564">
        <w:rPr>
          <w:rFonts w:ascii="Garamond" w:hAnsi="Garamond" w:cs="Times New Roman"/>
          <w:color w:val="000000"/>
          <w:sz w:val="24"/>
          <w:szCs w:val="24"/>
        </w:rPr>
        <w:t>AAES</w:t>
      </w:r>
      <w:proofErr w:type="spellEnd"/>
      <w:r w:rsidRPr="00C96564">
        <w:rPr>
          <w:rFonts w:ascii="Garamond" w:hAnsi="Garamond" w:cs="Times New Roman"/>
          <w:color w:val="000000"/>
          <w:sz w:val="24"/>
          <w:szCs w:val="24"/>
        </w:rPr>
        <w:t xml:space="preserve">) për disa ndryshime dhe kufizime në zbatimin e vendimit të </w:t>
      </w:r>
      <w:r w:rsidR="00C96564" w:rsidRPr="00C96564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C96564">
        <w:rPr>
          <w:rFonts w:ascii="Garamond" w:hAnsi="Garamond" w:cs="Times New Roman"/>
          <w:color w:val="000000"/>
          <w:sz w:val="24"/>
          <w:szCs w:val="24"/>
        </w:rPr>
        <w:t>të ERE-s nr.</w:t>
      </w:r>
      <w:r w:rsidR="00C9656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C96564">
        <w:rPr>
          <w:rFonts w:ascii="Garamond" w:hAnsi="Garamond" w:cs="Times New Roman"/>
          <w:color w:val="000000"/>
          <w:sz w:val="24"/>
          <w:szCs w:val="24"/>
        </w:rPr>
        <w:t>186, datë 6.6.2023.</w:t>
      </w:r>
    </w:p>
    <w:p w14:paraId="42867E32" w14:textId="4872C78D" w:rsidR="00B4606C" w:rsidRPr="00C96564" w:rsidRDefault="00B4606C" w:rsidP="00B4606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96564">
        <w:rPr>
          <w:rFonts w:ascii="Garamond" w:hAnsi="Garamond" w:cs="Times New Roman"/>
          <w:color w:val="000000"/>
          <w:sz w:val="24"/>
          <w:szCs w:val="24"/>
        </w:rPr>
        <w:t xml:space="preserve">2. Pika 2 e </w:t>
      </w:r>
      <w:proofErr w:type="spellStart"/>
      <w:r w:rsidRPr="00C96564">
        <w:rPr>
          <w:rFonts w:ascii="Garamond" w:hAnsi="Garamond" w:cs="Times New Roman"/>
          <w:color w:val="000000"/>
          <w:sz w:val="24"/>
          <w:szCs w:val="24"/>
        </w:rPr>
        <w:t>dispozitivit</w:t>
      </w:r>
      <w:proofErr w:type="spellEnd"/>
      <w:r w:rsidRPr="00C96564">
        <w:rPr>
          <w:rFonts w:ascii="Garamond" w:hAnsi="Garamond" w:cs="Times New Roman"/>
          <w:color w:val="000000"/>
          <w:sz w:val="24"/>
          <w:szCs w:val="24"/>
        </w:rPr>
        <w:t xml:space="preserve"> të vendimit të </w:t>
      </w:r>
      <w:r w:rsidR="00C96564" w:rsidRPr="00C96564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C96564">
        <w:rPr>
          <w:rFonts w:ascii="Garamond" w:hAnsi="Garamond" w:cs="Times New Roman"/>
          <w:color w:val="000000"/>
          <w:sz w:val="24"/>
          <w:szCs w:val="24"/>
        </w:rPr>
        <w:t>të ERE-s nr. 186, datë 6.6.2023</w:t>
      </w:r>
      <w:r w:rsidR="00C96564">
        <w:rPr>
          <w:rFonts w:ascii="Garamond" w:hAnsi="Garamond" w:cs="Times New Roman"/>
          <w:color w:val="000000"/>
          <w:sz w:val="24"/>
          <w:szCs w:val="24"/>
        </w:rPr>
        <w:t>,</w:t>
      </w:r>
      <w:r w:rsidRPr="00C96564">
        <w:rPr>
          <w:rFonts w:ascii="Garamond" w:hAnsi="Garamond" w:cs="Times New Roman"/>
          <w:color w:val="000000"/>
          <w:sz w:val="24"/>
          <w:szCs w:val="24"/>
        </w:rPr>
        <w:t xml:space="preserve"> ndryshon dhe bëhet:</w:t>
      </w:r>
    </w:p>
    <w:p w14:paraId="3CA4171C" w14:textId="2221BA70" w:rsidR="00B4606C" w:rsidRPr="00C96564" w:rsidRDefault="00C96564" w:rsidP="00B4606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>
        <w:rPr>
          <w:rFonts w:ascii="Garamond" w:hAnsi="Garamond" w:cs="Times New Roman"/>
          <w:color w:val="000000"/>
          <w:sz w:val="24"/>
          <w:szCs w:val="24"/>
        </w:rPr>
        <w:t>“</w:t>
      </w:r>
      <w:r w:rsidR="00B4606C" w:rsidRPr="00C96564">
        <w:rPr>
          <w:rFonts w:ascii="Garamond" w:hAnsi="Garamond" w:cs="Times New Roman"/>
          <w:color w:val="000000"/>
          <w:sz w:val="24"/>
          <w:szCs w:val="24"/>
        </w:rPr>
        <w:t xml:space="preserve">- </w:t>
      </w:r>
      <w:r w:rsidR="00B4606C" w:rsidRPr="00C96564">
        <w:rPr>
          <w:rFonts w:ascii="Garamond" w:hAnsi="Garamond" w:cs="Times New Roman"/>
          <w:iCs/>
          <w:color w:val="000000"/>
          <w:sz w:val="24"/>
          <w:szCs w:val="24"/>
        </w:rPr>
        <w:t xml:space="preserve">Çdo furnizues që operon në tregun e liberalizuar dhe furnizon njëkohësisht të paktën 100 konsumatorë është i detyruar të zbatojë masat e përcaktuara në nenin 1.2, </w:t>
      </w:r>
      <w:r w:rsidRPr="00C96564">
        <w:rPr>
          <w:rFonts w:ascii="Garamond" w:hAnsi="Garamond" w:cs="Times New Roman"/>
          <w:iCs/>
          <w:color w:val="000000"/>
          <w:sz w:val="24"/>
          <w:szCs w:val="24"/>
        </w:rPr>
        <w:t>germat</w:t>
      </w:r>
      <w:r>
        <w:rPr>
          <w:rFonts w:ascii="Garamond" w:hAnsi="Garamond" w:cs="Times New Roman"/>
          <w:iCs/>
          <w:color w:val="000000"/>
          <w:sz w:val="24"/>
          <w:szCs w:val="24"/>
        </w:rPr>
        <w:t>:</w:t>
      </w:r>
      <w:r w:rsidR="00B4606C" w:rsidRPr="00C96564">
        <w:rPr>
          <w:rFonts w:ascii="Garamond" w:hAnsi="Garamond" w:cs="Times New Roman"/>
          <w:iCs/>
          <w:color w:val="000000"/>
          <w:sz w:val="24"/>
          <w:szCs w:val="24"/>
        </w:rPr>
        <w:t xml:space="preserve"> “a”, “b”, “d”, “e”, “f”, “g” dhe “j”, si dhe në nenet 2.1, 2.2, 4.1 dhe 4.2</w:t>
      </w:r>
      <w:r>
        <w:rPr>
          <w:rFonts w:ascii="Garamond" w:hAnsi="Garamond" w:cs="Times New Roman"/>
          <w:iCs/>
          <w:color w:val="000000"/>
          <w:sz w:val="24"/>
          <w:szCs w:val="24"/>
        </w:rPr>
        <w:t>,</w:t>
      </w:r>
      <w:r w:rsidR="00B4606C" w:rsidRPr="00C96564">
        <w:rPr>
          <w:rFonts w:ascii="Garamond" w:hAnsi="Garamond" w:cs="Times New Roman"/>
          <w:iCs/>
          <w:color w:val="000000"/>
          <w:sz w:val="24"/>
          <w:szCs w:val="24"/>
        </w:rPr>
        <w:t xml:space="preserve"> të</w:t>
      </w:r>
      <w:r w:rsidR="00B4606C" w:rsidRPr="00C9656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B4606C" w:rsidRPr="00C96564">
        <w:rPr>
          <w:rFonts w:ascii="Garamond" w:hAnsi="Garamond" w:cs="Times New Roman"/>
          <w:iCs/>
          <w:color w:val="000000"/>
          <w:sz w:val="24"/>
          <w:szCs w:val="24"/>
        </w:rPr>
        <w:t xml:space="preserve">“Rregullores mbi masat e të licencuarve në aktivitetin e furnizimit me energji për arritjen e treguesve të matjes dhe vlerësimit nga ERE të </w:t>
      </w:r>
      <w:proofErr w:type="spellStart"/>
      <w:r w:rsidR="00B4606C" w:rsidRPr="00C96564">
        <w:rPr>
          <w:rFonts w:ascii="Garamond" w:hAnsi="Garamond" w:cs="Times New Roman"/>
          <w:iCs/>
          <w:color w:val="000000"/>
          <w:sz w:val="24"/>
          <w:szCs w:val="24"/>
        </w:rPr>
        <w:t>performancës</w:t>
      </w:r>
      <w:proofErr w:type="spellEnd"/>
      <w:r w:rsidR="00B4606C" w:rsidRPr="00C96564">
        <w:rPr>
          <w:rFonts w:ascii="Garamond" w:hAnsi="Garamond" w:cs="Times New Roman"/>
          <w:iCs/>
          <w:color w:val="000000"/>
          <w:sz w:val="24"/>
          <w:szCs w:val="24"/>
        </w:rPr>
        <w:t xml:space="preserve"> së shërbimit ndaj klientit”</w:t>
      </w:r>
      <w:r>
        <w:rPr>
          <w:rFonts w:ascii="Garamond" w:hAnsi="Garamond" w:cs="Times New Roman"/>
          <w:color w:val="000000"/>
          <w:sz w:val="24"/>
          <w:szCs w:val="24"/>
        </w:rPr>
        <w:t>.”.</w:t>
      </w:r>
    </w:p>
    <w:p w14:paraId="7E1769EE" w14:textId="5A43F9A1" w:rsidR="00B4606C" w:rsidRPr="00C96564" w:rsidRDefault="00B4606C" w:rsidP="00B4606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96564">
        <w:rPr>
          <w:rFonts w:ascii="Garamond" w:hAnsi="Garamond" w:cs="Times New Roman"/>
          <w:color w:val="000000"/>
          <w:sz w:val="24"/>
          <w:szCs w:val="24"/>
        </w:rPr>
        <w:t xml:space="preserve">3. Të gjithë furnizuesit janë të detyruar të njoftojnë ERE-n sa herë që arrijnë kriterin e furnizimit të 100 konsumatorëve njëkohësisht dhe të dokumentojnë përmbushjen e kushteve të përcaktuara në dispozitat e </w:t>
      </w:r>
      <w:proofErr w:type="spellStart"/>
      <w:r w:rsidRPr="00C96564">
        <w:rPr>
          <w:rFonts w:ascii="Garamond" w:hAnsi="Garamond" w:cs="Times New Roman"/>
          <w:color w:val="000000"/>
          <w:sz w:val="24"/>
          <w:szCs w:val="24"/>
        </w:rPr>
        <w:t>deroguara</w:t>
      </w:r>
      <w:proofErr w:type="spellEnd"/>
      <w:r w:rsidRPr="00C96564">
        <w:rPr>
          <w:rFonts w:ascii="Garamond" w:hAnsi="Garamond" w:cs="Times New Roman"/>
          <w:color w:val="000000"/>
          <w:sz w:val="24"/>
          <w:szCs w:val="24"/>
        </w:rPr>
        <w:t>, brenda 10 ditëve nga plotësimi i këtyre kushteve.</w:t>
      </w:r>
    </w:p>
    <w:p w14:paraId="2138AE71" w14:textId="77777777" w:rsidR="00B4606C" w:rsidRPr="00C96564" w:rsidRDefault="00B4606C" w:rsidP="00B4606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96564">
        <w:rPr>
          <w:rFonts w:ascii="Garamond" w:hAnsi="Garamond" w:cs="Times New Roman"/>
          <w:color w:val="000000"/>
          <w:sz w:val="24"/>
          <w:szCs w:val="24"/>
        </w:rPr>
        <w:t>Ky vendim hyn në fuqi menjëherë</w:t>
      </w:r>
    </w:p>
    <w:p w14:paraId="1688D66E" w14:textId="45A3EF1F" w:rsidR="00B4606C" w:rsidRPr="00C96564" w:rsidRDefault="00B4606C" w:rsidP="00B4606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96564">
        <w:rPr>
          <w:rFonts w:ascii="Garamond" w:hAnsi="Garamond" w:cs="Times New Roman"/>
          <w:color w:val="000000"/>
          <w:sz w:val="24"/>
          <w:szCs w:val="24"/>
        </w:rPr>
        <w:t xml:space="preserve">Çdo palë e përfshirë në këtë procedurë mund t’i kërkojë ERE-s, brenda 7 ditëve kalendarike nga data e marrjes dijeni, rishikimin e vendimit të </w:t>
      </w:r>
      <w:r w:rsidR="00C96564" w:rsidRPr="00C96564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C96564">
        <w:rPr>
          <w:rFonts w:ascii="Garamond" w:hAnsi="Garamond" w:cs="Times New Roman"/>
          <w:color w:val="000000"/>
          <w:sz w:val="24"/>
          <w:szCs w:val="24"/>
        </w:rPr>
        <w:t xml:space="preserve">në rast se ka siguruar prova të reja që mund ta çojnë </w:t>
      </w:r>
      <w:r w:rsidR="00C96564" w:rsidRPr="00C96564">
        <w:rPr>
          <w:rFonts w:ascii="Garamond" w:hAnsi="Garamond" w:cs="Times New Roman"/>
          <w:color w:val="000000"/>
          <w:sz w:val="24"/>
          <w:szCs w:val="24"/>
        </w:rPr>
        <w:t xml:space="preserve">Bordin </w:t>
      </w:r>
      <w:r w:rsidRPr="00C96564">
        <w:rPr>
          <w:rFonts w:ascii="Garamond" w:hAnsi="Garamond" w:cs="Times New Roman"/>
          <w:color w:val="000000"/>
          <w:sz w:val="24"/>
          <w:szCs w:val="24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1A970857" w14:textId="47465553" w:rsidR="00B4606C" w:rsidRPr="00C96564" w:rsidRDefault="00B4606C" w:rsidP="00B4606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96564">
        <w:rPr>
          <w:rFonts w:ascii="Garamond" w:hAnsi="Garamond" w:cs="Times New Roman"/>
          <w:color w:val="000000"/>
          <w:sz w:val="24"/>
          <w:szCs w:val="24"/>
        </w:rPr>
        <w:t>Ky vendim botohet në Fletoren Zyrtare.</w:t>
      </w:r>
    </w:p>
    <w:p w14:paraId="70442020" w14:textId="77777777" w:rsidR="00B4606C" w:rsidRPr="00C96564" w:rsidRDefault="00B4606C" w:rsidP="00B4606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2F27A4EF" w14:textId="77777777" w:rsidR="00B4606C" w:rsidRPr="00C96564" w:rsidRDefault="00B4606C" w:rsidP="00B4606C">
      <w:pPr>
        <w:tabs>
          <w:tab w:val="left" w:pos="74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</w:rPr>
      </w:pPr>
      <w:r w:rsidRPr="00C96564">
        <w:rPr>
          <w:rFonts w:ascii="Garamond" w:hAnsi="Garamond" w:cs="Times New Roman"/>
          <w:bCs/>
          <w:color w:val="000000"/>
          <w:sz w:val="24"/>
          <w:szCs w:val="24"/>
        </w:rPr>
        <w:t>KRYETAR</w:t>
      </w:r>
    </w:p>
    <w:p w14:paraId="1EEF2890" w14:textId="7B54E54B" w:rsidR="00B4606C" w:rsidRPr="00C96564" w:rsidRDefault="00B4606C" w:rsidP="00B4606C">
      <w:pPr>
        <w:tabs>
          <w:tab w:val="left" w:pos="74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C96564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Petrit </w:t>
      </w:r>
      <w:proofErr w:type="spellStart"/>
      <w:r w:rsidRPr="00C96564">
        <w:rPr>
          <w:rFonts w:ascii="Garamond" w:hAnsi="Garamond" w:cs="Times New Roman"/>
          <w:b/>
          <w:bCs/>
          <w:color w:val="000000"/>
          <w:sz w:val="24"/>
          <w:szCs w:val="24"/>
        </w:rPr>
        <w:t>Ahmeti</w:t>
      </w:r>
      <w:proofErr w:type="spellEnd"/>
    </w:p>
    <w:p w14:paraId="096EB2E5" w14:textId="77777777" w:rsidR="00D82793" w:rsidRPr="00C96564" w:rsidRDefault="00D82793" w:rsidP="00B4606C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D82793" w:rsidRPr="00C96564" w:rsidSect="00B4606C">
      <w:footerReference w:type="default" r:id="rId14"/>
      <w:pgSz w:w="11907" w:h="16840" w:code="9"/>
      <w:pgMar w:top="1418" w:right="1418" w:bottom="1418" w:left="1418" w:header="1304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D14675" w14:textId="77777777" w:rsidR="00C96564" w:rsidRDefault="00C96564">
      <w:pPr>
        <w:spacing w:after="0" w:line="240" w:lineRule="auto"/>
      </w:pPr>
      <w:r>
        <w:separator/>
      </w:r>
    </w:p>
  </w:endnote>
  <w:endnote w:type="continuationSeparator" w:id="0">
    <w:p w14:paraId="2D1E2F21" w14:textId="77777777" w:rsidR="00C96564" w:rsidRDefault="00C96564">
      <w:pPr>
        <w:spacing w:after="0" w:line="240" w:lineRule="auto"/>
      </w:pPr>
      <w:r>
        <w:continuationSeparator/>
      </w:r>
    </w:p>
  </w:endnote>
  <w:endnote w:type="continuationNotice" w:id="1">
    <w:p w14:paraId="716C1CD0" w14:textId="77777777" w:rsidR="00C125B3" w:rsidRDefault="00C125B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3CF383" w14:textId="0C86BE01" w:rsidR="00C96564" w:rsidRDefault="00C96564">
    <w:pPr>
      <w:pStyle w:val="Footer"/>
      <w:jc w:val="center"/>
      <w:rPr>
        <w:rFonts w:ascii="Times New Roman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9C795B" w14:textId="77777777" w:rsidR="00C96564" w:rsidRDefault="00C96564">
      <w:pPr>
        <w:spacing w:after="0" w:line="240" w:lineRule="auto"/>
      </w:pPr>
      <w:r>
        <w:separator/>
      </w:r>
    </w:p>
  </w:footnote>
  <w:footnote w:type="continuationSeparator" w:id="0">
    <w:p w14:paraId="0D47BCB6" w14:textId="77777777" w:rsidR="00C96564" w:rsidRDefault="00C96564">
      <w:pPr>
        <w:spacing w:after="0" w:line="240" w:lineRule="auto"/>
      </w:pPr>
      <w:r>
        <w:continuationSeparator/>
      </w:r>
    </w:p>
  </w:footnote>
  <w:footnote w:type="continuationNotice" w:id="1">
    <w:p w14:paraId="00CFA268" w14:textId="77777777" w:rsidR="00C125B3" w:rsidRDefault="00C125B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30FEF600"/>
    <w:lvl w:ilvl="0" w:tplc="E2A8C7D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4CF26F02"/>
    <w:lvl w:ilvl="0" w:tplc="BD2E2F9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8"/>
      </w:rPr>
    </w:lvl>
    <w:lvl w:ilvl="1" w:tplc="041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B37415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0000004"/>
    <w:multiLevelType w:val="hybridMultilevel"/>
    <w:tmpl w:val="FE72E444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0000005"/>
    <w:multiLevelType w:val="hybridMultilevel"/>
    <w:tmpl w:val="DDDAAF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0000006"/>
    <w:multiLevelType w:val="hybridMultilevel"/>
    <w:tmpl w:val="0B528B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0000007"/>
    <w:multiLevelType w:val="hybridMultilevel"/>
    <w:tmpl w:val="FE3AA6D2"/>
    <w:lvl w:ilvl="0" w:tplc="6CEE67FC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bCs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7" w15:restartNumberingAfterBreak="0">
    <w:nsid w:val="00000008"/>
    <w:multiLevelType w:val="hybridMultilevel"/>
    <w:tmpl w:val="29B202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0000009"/>
    <w:multiLevelType w:val="hybridMultilevel"/>
    <w:tmpl w:val="141CFBAC"/>
    <w:lvl w:ilvl="0" w:tplc="5F92C0A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0B46978"/>
    <w:multiLevelType w:val="hybridMultilevel"/>
    <w:tmpl w:val="48881180"/>
    <w:lvl w:ilvl="0" w:tplc="BD2E2F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2D51903"/>
    <w:multiLevelType w:val="hybridMultilevel"/>
    <w:tmpl w:val="968C13F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3"/>
  </w:num>
  <w:num w:numId="4">
    <w:abstractNumId w:val="2"/>
  </w:num>
  <w:num w:numId="5">
    <w:abstractNumId w:val="5"/>
  </w:num>
  <w:num w:numId="6">
    <w:abstractNumId w:val="4"/>
  </w:num>
  <w:num w:numId="7">
    <w:abstractNumId w:val="0"/>
  </w:num>
  <w:num w:numId="8">
    <w:abstractNumId w:val="6"/>
  </w:num>
  <w:num w:numId="9">
    <w:abstractNumId w:val="9"/>
  </w:num>
  <w:num w:numId="10">
    <w:abstractNumId w:val="8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2793"/>
    <w:rsid w:val="00004737"/>
    <w:rsid w:val="003827FC"/>
    <w:rsid w:val="005019A4"/>
    <w:rsid w:val="00542CBD"/>
    <w:rsid w:val="00560F3D"/>
    <w:rsid w:val="007366FA"/>
    <w:rsid w:val="008E72AC"/>
    <w:rsid w:val="00B4606C"/>
    <w:rsid w:val="00B55617"/>
    <w:rsid w:val="00C125B3"/>
    <w:rsid w:val="00C426E2"/>
    <w:rsid w:val="00C96564"/>
    <w:rsid w:val="00D82793"/>
    <w:rsid w:val="00E2514F"/>
    <w:rsid w:val="00E54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E6B087"/>
  <w15:docId w15:val="{4237FB15-5079-4DB1-BE94-73655CE076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SimSun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Times New Roman" w:eastAsia="Times New Roman" w:hAnsi="Times New Roman" w:cs="Times New Roman"/>
      <w:sz w:val="20"/>
      <w:szCs w:val="20"/>
    </w:rPr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paragraph" w:styleId="Footer">
    <w:name w:val="footer"/>
    <w:basedOn w:val="Normal"/>
    <w:link w:val="FooterChar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Pr>
      <w:rFonts w:ascii="Calibri" w:eastAsia="Calibri" w:hAnsi="Calibri" w:cs="SimSun"/>
    </w:rPr>
  </w:style>
  <w:style w:type="character" w:styleId="Hyperlink">
    <w:name w:val="Hyperlink"/>
    <w:basedOn w:val="DefaultParagraphFont"/>
    <w:uiPriority w:val="99"/>
    <w:rPr>
      <w:color w:val="0000FF"/>
      <w:u w:val="single"/>
    </w:rPr>
  </w:style>
  <w:style w:type="character" w:customStyle="1" w:styleId="ListParagraphChar">
    <w:name w:val="List Paragraph Char"/>
    <w:link w:val="ListParagraph"/>
    <w:uiPriority w:val="34"/>
    <w:qFormat/>
    <w:rPr>
      <w:rFonts w:ascii="Calibri" w:eastAsia="Calibri" w:hAnsi="Calibri" w:cs="SimSun"/>
    </w:rPr>
  </w:style>
  <w:style w:type="character" w:styleId="CommentReference">
    <w:name w:val="annotation reference"/>
    <w:basedOn w:val="DefaultParagraphFont"/>
    <w:uiPriority w:val="99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pPr>
      <w:spacing w:after="160"/>
    </w:pPr>
    <w:rPr>
      <w:rFonts w:ascii="Calibri" w:eastAsia="Calibri" w:hAnsi="Calibri" w:cs="SimSun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Pr>
      <w:rFonts w:ascii="Calibri" w:eastAsia="Calibri" w:hAnsi="Calibri" w:cs="SimSu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eastAsia="Calibri" w:hAnsi="Segoe UI" w:cs="Segoe UI"/>
      <w:sz w:val="18"/>
      <w:szCs w:val="18"/>
    </w:rPr>
  </w:style>
  <w:style w:type="character" w:customStyle="1" w:styleId="BodyText1">
    <w:name w:val="Body Text1"/>
    <w:rPr>
      <w:rFonts w:ascii="Bookman Old Style" w:eastAsia="Bookman Old Style" w:hAnsi="Bookman Old Style" w:cs="Bookman Old Style"/>
      <w:color w:val="000000"/>
      <w:spacing w:val="0"/>
      <w:w w:val="100"/>
      <w:position w:val="0"/>
      <w:sz w:val="23"/>
      <w:szCs w:val="23"/>
      <w:shd w:val="clear" w:color="auto" w:fill="FFFFFF"/>
      <w:lang w:val="en-US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rFonts w:ascii="Calibri" w:eastAsia="Calibri" w:hAnsi="Calibri" w:cs="SimSun"/>
    </w:rPr>
  </w:style>
  <w:style w:type="character" w:customStyle="1" w:styleId="UnresolvedMention1">
    <w:name w:val="Unresolved Mention1"/>
    <w:basedOn w:val="DefaultParagraphFont"/>
    <w:uiPriority w:val="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35BCBF3E38347829C0001328C8BE50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297</Nr_x002e__x0020_akti>
    <Data_x0020_e_x0020_Krijimit xmlns="0e656187-b300-4fb0-8bf4-3a50f872073c">2025-01-20T16:10:32Z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2025-01-20T00:00:00Z</Date_x0020_protokolli>
    <Titulli xmlns="0e656187-b300-4fb0-8bf4-3a50f872073c">Mbi shqyrtimin e kërkesës së Shoqatës Shqiptare të Furnizuesve të Energjisë Elektrike (AAES) për disa ndryshime dhe kufizime në zbatimin e vendimit të bordit të ERE-s nr. 186, datë 06.06.2023</Titulli>
    <Modifikuesi xmlns="0e656187-b300-4fb0-8bf4-3a50f872073c">nevila.samarxhi</Modifikuesi>
    <Nr_x002e__x0020_prot_x0020_QBZ xmlns="0e656187-b300-4fb0-8bf4-3a50f872073c">105/2</Nr_x002e__x0020_prot_x0020_QBZ>
    <Data_x0020_e_x0020_Modifikimit xmlns="0e656187-b300-4fb0-8bf4-3a50f872073c">2025-01-21T14:39:17Z</Data_x0020_e_x0020_Modifikimit>
    <Dekretuar xmlns="0e656187-b300-4fb0-8bf4-3a50f872073c">false</Dekretuar>
    <Data xmlns="0e656187-b300-4fb0-8bf4-3a50f872073c">2024-12-30T00:00:00Z</Data>
    <Nr_x002e__x0020_protokolli_x0020_i_x0020_aktit xmlns="0e656187-b300-4fb0-8bf4-3a50f872073c">171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35BCBF3E38347829C0001328C8BE50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F133E35F-AEBE-49B8-B477-9B0ADBB36C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426F7157-D4D6-4C5B-B836-275CE16D2872}">
  <ds:schemaRefs>
    <ds:schemaRef ds:uri="http://www.wps.cn/android/officeDocument/2013/mofficeCustomData"/>
  </ds:schemaRefs>
</ds:datastoreItem>
</file>

<file path=customXml/itemProps3.xml><?xml version="1.0" encoding="utf-8"?>
<ds:datastoreItem xmlns:ds="http://schemas.openxmlformats.org/officeDocument/2006/customXml" ds:itemID="{CB55AD82-AF90-4A5A-97AB-9881035D193A}">
  <ds:schemaRefs>
    <ds:schemaRef ds:uri="http://www.wps.cn/android/officeDocument/2013/mofficeCustomData"/>
  </ds:schemaRefs>
</ds:datastoreItem>
</file>

<file path=customXml/itemProps4.xml><?xml version="1.0" encoding="utf-8"?>
<ds:datastoreItem xmlns:ds="http://schemas.openxmlformats.org/officeDocument/2006/customXml" ds:itemID="{C9C6A857-DC2C-4E1C-98D8-A52872CA5541}">
  <ds:schemaRefs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www.w3.org/XML/1998/namespace"/>
    <ds:schemaRef ds:uri="http://purl.org/dc/terms/"/>
    <ds:schemaRef ds:uri="0e656187-b300-4fb0-8bf4-3a50f872073c"/>
    <ds:schemaRef ds:uri="http://purl.org/dc/dcmitype/"/>
  </ds:schemaRefs>
</ds:datastoreItem>
</file>

<file path=customXml/itemProps5.xml><?xml version="1.0" encoding="utf-8"?>
<ds:datastoreItem xmlns:ds="http://schemas.openxmlformats.org/officeDocument/2006/customXml" ds:itemID="{B176A5F6-29C2-4D4B-AAD1-C2B467698D4D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D728A1A7-0B14-4624-971E-47FFB861F8FA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3C80E328-BDC8-4590-B989-3459302AF3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1001</Words>
  <Characters>5707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Rovalda Mema</dc:creator>
  <cp:lastModifiedBy>Fjora Cahani</cp:lastModifiedBy>
  <cp:revision>6</cp:revision>
  <dcterms:created xsi:type="dcterms:W3CDTF">2025-01-13T09:24:00Z</dcterms:created>
  <dcterms:modified xsi:type="dcterms:W3CDTF">2025-01-21T14:10:00Z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5d1e11c6464a4b979e35799da3bf5e88</vt:lpwstr>
  </property>
</Properties>
</file>