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9FE663" w14:textId="77777777" w:rsidR="0030602B" w:rsidRPr="0030602B" w:rsidRDefault="0030602B" w:rsidP="0030602B">
      <w:pPr>
        <w:autoSpaceDE w:val="0"/>
        <w:autoSpaceDN w:val="0"/>
        <w:adjustRightInd w:val="0"/>
        <w:spacing w:after="0" w:line="240" w:lineRule="auto"/>
        <w:ind w:firstLine="284"/>
        <w:jc w:val="center"/>
        <w:rPr>
          <w:rFonts w:ascii="Garamond" w:hAnsi="Garamond"/>
          <w:b/>
          <w:bCs/>
          <w:color w:val="000000"/>
          <w:sz w:val="24"/>
          <w:szCs w:val="24"/>
        </w:rPr>
      </w:pPr>
      <w:r w:rsidRPr="0030602B">
        <w:rPr>
          <w:rFonts w:ascii="Garamond" w:hAnsi="Garamond"/>
          <w:b/>
          <w:bCs/>
          <w:color w:val="000000"/>
          <w:sz w:val="24"/>
          <w:szCs w:val="24"/>
        </w:rPr>
        <w:t>VENDIM</w:t>
      </w:r>
    </w:p>
    <w:p w14:paraId="68563303" w14:textId="317CC4F4" w:rsidR="0030602B" w:rsidRDefault="0030602B" w:rsidP="0030602B">
      <w:pPr>
        <w:autoSpaceDE w:val="0"/>
        <w:autoSpaceDN w:val="0"/>
        <w:adjustRightInd w:val="0"/>
        <w:spacing w:after="0" w:line="240" w:lineRule="auto"/>
        <w:ind w:firstLine="284"/>
        <w:jc w:val="center"/>
        <w:rPr>
          <w:rFonts w:ascii="Garamond" w:hAnsi="Garamond"/>
          <w:b/>
          <w:bCs/>
          <w:color w:val="000000"/>
          <w:sz w:val="24"/>
          <w:szCs w:val="24"/>
        </w:rPr>
      </w:pPr>
      <w:r w:rsidRPr="0030602B">
        <w:rPr>
          <w:rFonts w:ascii="Garamond" w:hAnsi="Garamond"/>
          <w:b/>
          <w:bCs/>
          <w:color w:val="000000"/>
          <w:sz w:val="24"/>
          <w:szCs w:val="24"/>
        </w:rPr>
        <w:t xml:space="preserve">Nr. 1, </w:t>
      </w:r>
      <w:r>
        <w:rPr>
          <w:rFonts w:ascii="Garamond" w:hAnsi="Garamond"/>
          <w:b/>
          <w:bCs/>
          <w:color w:val="000000"/>
          <w:sz w:val="24"/>
          <w:szCs w:val="24"/>
        </w:rPr>
        <w:t>d</w:t>
      </w:r>
      <w:r w:rsidRPr="0030602B">
        <w:rPr>
          <w:rFonts w:ascii="Garamond" w:hAnsi="Garamond"/>
          <w:b/>
          <w:bCs/>
          <w:color w:val="000000"/>
          <w:sz w:val="24"/>
          <w:szCs w:val="24"/>
        </w:rPr>
        <w:t>atë 6.1.2025</w:t>
      </w:r>
    </w:p>
    <w:p w14:paraId="40FC5154" w14:textId="77777777" w:rsidR="0030602B" w:rsidRPr="0030602B" w:rsidRDefault="0030602B" w:rsidP="0030602B">
      <w:pPr>
        <w:autoSpaceDE w:val="0"/>
        <w:autoSpaceDN w:val="0"/>
        <w:adjustRightInd w:val="0"/>
        <w:spacing w:after="0" w:line="240" w:lineRule="auto"/>
        <w:ind w:firstLine="284"/>
        <w:jc w:val="center"/>
        <w:rPr>
          <w:rFonts w:ascii="Garamond" w:hAnsi="Garamond"/>
          <w:b/>
          <w:bCs/>
          <w:color w:val="000000"/>
          <w:sz w:val="24"/>
          <w:szCs w:val="24"/>
        </w:rPr>
      </w:pPr>
    </w:p>
    <w:p w14:paraId="0842995D" w14:textId="572CB7D3" w:rsidR="0030602B" w:rsidRDefault="0030602B" w:rsidP="0030602B">
      <w:pPr>
        <w:autoSpaceDE w:val="0"/>
        <w:autoSpaceDN w:val="0"/>
        <w:adjustRightInd w:val="0"/>
        <w:spacing w:after="0" w:line="240" w:lineRule="auto"/>
        <w:ind w:firstLine="284"/>
        <w:jc w:val="center"/>
        <w:rPr>
          <w:rFonts w:ascii="Garamond" w:hAnsi="Garamond"/>
          <w:b/>
          <w:bCs/>
          <w:color w:val="000000"/>
          <w:sz w:val="24"/>
          <w:szCs w:val="24"/>
        </w:rPr>
      </w:pPr>
      <w:r w:rsidRPr="0030602B">
        <w:rPr>
          <w:rFonts w:ascii="Garamond" w:hAnsi="Garamond"/>
          <w:b/>
          <w:bCs/>
          <w:color w:val="000000"/>
          <w:sz w:val="24"/>
          <w:szCs w:val="24"/>
        </w:rPr>
        <w:t>MBI</w:t>
      </w:r>
      <w:r>
        <w:rPr>
          <w:rFonts w:ascii="Garamond" w:hAnsi="Garamond"/>
          <w:b/>
          <w:bCs/>
          <w:color w:val="000000"/>
          <w:sz w:val="24"/>
          <w:szCs w:val="24"/>
        </w:rPr>
        <w:t xml:space="preserve"> </w:t>
      </w:r>
      <w:r w:rsidRPr="0030602B">
        <w:rPr>
          <w:rFonts w:ascii="Garamond" w:hAnsi="Garamond"/>
          <w:b/>
          <w:bCs/>
          <w:color w:val="000000"/>
          <w:sz w:val="24"/>
          <w:szCs w:val="24"/>
        </w:rPr>
        <w:t xml:space="preserve">LICENCIMIN E SHOQËRISË “3AD ENERGY” SHPK NË VEPRIMTARINË E PRODHIMIT TË ENERGJISË ELEKTRIKE </w:t>
      </w:r>
    </w:p>
    <w:p w14:paraId="0F2BD6BF" w14:textId="77777777" w:rsidR="0030602B" w:rsidRPr="0030602B" w:rsidRDefault="0030602B" w:rsidP="0030602B">
      <w:pPr>
        <w:autoSpaceDE w:val="0"/>
        <w:autoSpaceDN w:val="0"/>
        <w:adjustRightInd w:val="0"/>
        <w:spacing w:after="0" w:line="240" w:lineRule="auto"/>
        <w:ind w:firstLine="284"/>
        <w:jc w:val="center"/>
        <w:rPr>
          <w:rFonts w:ascii="Garamond" w:hAnsi="Garamond"/>
          <w:b/>
          <w:bCs/>
          <w:color w:val="000000"/>
          <w:sz w:val="24"/>
          <w:szCs w:val="24"/>
        </w:rPr>
      </w:pPr>
    </w:p>
    <w:p w14:paraId="7E02436C" w14:textId="32D26260" w:rsidR="0030602B" w:rsidRPr="00B14E1C"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B14E1C">
        <w:rPr>
          <w:rFonts w:ascii="Garamond" w:hAnsi="Garamond"/>
          <w:color w:val="000000"/>
          <w:sz w:val="24"/>
          <w:szCs w:val="24"/>
        </w:rPr>
        <w:t xml:space="preserve">Në mbështetje të neneve 16, 37, pika 2, </w:t>
      </w:r>
      <w:r w:rsidR="00B14E1C" w:rsidRPr="00B14E1C">
        <w:rPr>
          <w:rFonts w:ascii="Garamond" w:hAnsi="Garamond"/>
          <w:color w:val="000000"/>
          <w:sz w:val="24"/>
          <w:szCs w:val="24"/>
        </w:rPr>
        <w:t>germa</w:t>
      </w:r>
      <w:r w:rsidRPr="00B14E1C">
        <w:rPr>
          <w:rFonts w:ascii="Garamond" w:hAnsi="Garamond"/>
          <w:color w:val="000000"/>
          <w:sz w:val="24"/>
          <w:szCs w:val="24"/>
        </w:rPr>
        <w:t xml:space="preserve"> “a”, 38, pika 1, </w:t>
      </w:r>
      <w:r w:rsidR="00B14E1C" w:rsidRPr="00B14E1C">
        <w:rPr>
          <w:rFonts w:ascii="Garamond" w:hAnsi="Garamond"/>
          <w:color w:val="000000"/>
          <w:sz w:val="24"/>
          <w:szCs w:val="24"/>
        </w:rPr>
        <w:t>germa</w:t>
      </w:r>
      <w:r w:rsidRPr="00B14E1C">
        <w:rPr>
          <w:rFonts w:ascii="Garamond" w:hAnsi="Garamond"/>
          <w:color w:val="000000"/>
          <w:sz w:val="24"/>
          <w:szCs w:val="24"/>
        </w:rPr>
        <w:t xml:space="preserve"> “a”, dhe 39, pika 4, të ligjit nr. 43/2015</w:t>
      </w:r>
      <w:r w:rsidR="00B14E1C">
        <w:rPr>
          <w:rFonts w:ascii="Garamond" w:hAnsi="Garamond"/>
          <w:color w:val="000000"/>
          <w:sz w:val="24"/>
          <w:szCs w:val="24"/>
        </w:rPr>
        <w:t>,</w:t>
      </w:r>
      <w:r w:rsidRPr="00B14E1C">
        <w:rPr>
          <w:rFonts w:ascii="Garamond" w:hAnsi="Garamond"/>
          <w:color w:val="000000"/>
          <w:sz w:val="24"/>
          <w:szCs w:val="24"/>
        </w:rPr>
        <w:t xml:space="preserve"> </w:t>
      </w:r>
      <w:r w:rsidRPr="00B14E1C">
        <w:rPr>
          <w:rFonts w:ascii="Garamond" w:hAnsi="Garamond"/>
          <w:iCs/>
          <w:color w:val="000000"/>
          <w:sz w:val="24"/>
          <w:szCs w:val="24"/>
        </w:rPr>
        <w:t>“Për sektorin e energjisë elektrike”,</w:t>
      </w:r>
      <w:r w:rsidRPr="00B14E1C">
        <w:rPr>
          <w:rFonts w:ascii="Garamond" w:hAnsi="Garamond"/>
          <w:color w:val="000000"/>
          <w:sz w:val="24"/>
          <w:szCs w:val="24"/>
        </w:rPr>
        <w:t xml:space="preserve"> </w:t>
      </w:r>
      <w:r w:rsidR="00B14E1C" w:rsidRPr="00B14E1C">
        <w:rPr>
          <w:rFonts w:ascii="Garamond" w:hAnsi="Garamond"/>
          <w:color w:val="000000"/>
          <w:sz w:val="24"/>
          <w:szCs w:val="24"/>
        </w:rPr>
        <w:t>të</w:t>
      </w:r>
      <w:r w:rsidRPr="00B14E1C">
        <w:rPr>
          <w:rFonts w:ascii="Garamond" w:hAnsi="Garamond"/>
          <w:color w:val="000000"/>
          <w:sz w:val="24"/>
          <w:szCs w:val="24"/>
        </w:rPr>
        <w:t xml:space="preserve"> ndryshuar; </w:t>
      </w:r>
      <w:r w:rsidR="00B14E1C" w:rsidRPr="00B14E1C">
        <w:rPr>
          <w:rFonts w:ascii="Garamond" w:hAnsi="Garamond"/>
          <w:color w:val="000000"/>
          <w:sz w:val="24"/>
          <w:szCs w:val="24"/>
        </w:rPr>
        <w:t xml:space="preserve">të </w:t>
      </w:r>
      <w:r w:rsidRPr="00B14E1C">
        <w:rPr>
          <w:rFonts w:ascii="Garamond" w:hAnsi="Garamond"/>
          <w:color w:val="000000"/>
          <w:sz w:val="24"/>
          <w:szCs w:val="24"/>
        </w:rPr>
        <w:t xml:space="preserve">neneve 4, pika 1, </w:t>
      </w:r>
      <w:r w:rsidR="00B14E1C" w:rsidRPr="00B14E1C">
        <w:rPr>
          <w:rFonts w:ascii="Garamond" w:hAnsi="Garamond"/>
          <w:color w:val="000000"/>
          <w:sz w:val="24"/>
          <w:szCs w:val="24"/>
        </w:rPr>
        <w:t>germa</w:t>
      </w:r>
      <w:r w:rsidRPr="00B14E1C">
        <w:rPr>
          <w:rFonts w:ascii="Garamond" w:hAnsi="Garamond"/>
          <w:color w:val="000000"/>
          <w:sz w:val="24"/>
          <w:szCs w:val="24"/>
        </w:rPr>
        <w:t xml:space="preserve"> “a”, 5, pika 1, </w:t>
      </w:r>
      <w:r w:rsidR="00B14E1C" w:rsidRPr="00B14E1C">
        <w:rPr>
          <w:rFonts w:ascii="Garamond" w:hAnsi="Garamond"/>
          <w:color w:val="000000"/>
          <w:sz w:val="24"/>
          <w:szCs w:val="24"/>
        </w:rPr>
        <w:t>germa</w:t>
      </w:r>
      <w:r w:rsidRPr="00B14E1C">
        <w:rPr>
          <w:rFonts w:ascii="Garamond" w:hAnsi="Garamond"/>
          <w:color w:val="000000"/>
          <w:sz w:val="24"/>
          <w:szCs w:val="24"/>
        </w:rPr>
        <w:t xml:space="preserve"> “a”, 13, dhe 14, pika 9, të </w:t>
      </w:r>
      <w:r w:rsidR="00B14E1C">
        <w:rPr>
          <w:rFonts w:ascii="Garamond" w:hAnsi="Garamond"/>
          <w:color w:val="000000"/>
          <w:sz w:val="24"/>
          <w:szCs w:val="24"/>
        </w:rPr>
        <w:t>“</w:t>
      </w:r>
      <w:r w:rsidRPr="00B14E1C">
        <w:rPr>
          <w:rFonts w:ascii="Garamond" w:hAnsi="Garamond"/>
          <w:iCs/>
          <w:color w:val="000000"/>
          <w:sz w:val="24"/>
          <w:szCs w:val="24"/>
        </w:rPr>
        <w:t>Rregullores për procedurat dhe afatet për dhënien, modifikimin, transferimin, rinovimin, njohjen dhe heqjen e licencave në sektorin e energjisë elektrike</w:t>
      </w:r>
      <w:r w:rsidR="00B14E1C">
        <w:rPr>
          <w:rFonts w:ascii="Garamond" w:hAnsi="Garamond"/>
          <w:iCs/>
          <w:color w:val="000000"/>
          <w:sz w:val="24"/>
          <w:szCs w:val="24"/>
        </w:rPr>
        <w:t>”</w:t>
      </w:r>
      <w:r w:rsidRPr="00B14E1C">
        <w:rPr>
          <w:rFonts w:ascii="Garamond" w:hAnsi="Garamond"/>
          <w:color w:val="000000"/>
          <w:sz w:val="24"/>
          <w:szCs w:val="24"/>
        </w:rPr>
        <w:t xml:space="preserve">, të miratuar me vendimin e </w:t>
      </w:r>
      <w:r w:rsidR="00B14E1C" w:rsidRPr="00B14E1C">
        <w:rPr>
          <w:rFonts w:ascii="Garamond" w:hAnsi="Garamond"/>
          <w:color w:val="000000"/>
          <w:sz w:val="24"/>
          <w:szCs w:val="24"/>
        </w:rPr>
        <w:t xml:space="preserve">Bordit </w:t>
      </w:r>
      <w:r w:rsidRPr="00B14E1C">
        <w:rPr>
          <w:rFonts w:ascii="Garamond" w:hAnsi="Garamond"/>
          <w:color w:val="000000"/>
          <w:sz w:val="24"/>
          <w:szCs w:val="24"/>
        </w:rPr>
        <w:t xml:space="preserve">të Entit Rregullator të Energjisë (ERE) nr. 109, datë 29.6.2016, </w:t>
      </w:r>
      <w:r w:rsidR="00B14E1C" w:rsidRPr="00B14E1C">
        <w:rPr>
          <w:rFonts w:ascii="Garamond" w:hAnsi="Garamond"/>
          <w:color w:val="000000"/>
          <w:sz w:val="24"/>
          <w:szCs w:val="24"/>
        </w:rPr>
        <w:t>të</w:t>
      </w:r>
      <w:r w:rsidRPr="00B14E1C">
        <w:rPr>
          <w:rFonts w:ascii="Garamond" w:hAnsi="Garamond"/>
          <w:color w:val="000000"/>
          <w:sz w:val="24"/>
          <w:szCs w:val="24"/>
        </w:rPr>
        <w:t xml:space="preserve"> ndryshuar; si dhe </w:t>
      </w:r>
      <w:r w:rsidR="00B14E1C" w:rsidRPr="00B14E1C">
        <w:rPr>
          <w:rFonts w:ascii="Garamond" w:hAnsi="Garamond"/>
          <w:color w:val="000000"/>
          <w:sz w:val="24"/>
          <w:szCs w:val="24"/>
        </w:rPr>
        <w:t xml:space="preserve">të </w:t>
      </w:r>
      <w:r w:rsidRPr="00B14E1C">
        <w:rPr>
          <w:rFonts w:ascii="Garamond" w:hAnsi="Garamond"/>
          <w:color w:val="000000"/>
          <w:sz w:val="24"/>
          <w:szCs w:val="24"/>
        </w:rPr>
        <w:t>nenit 15</w:t>
      </w:r>
      <w:r w:rsidR="00B14E1C">
        <w:rPr>
          <w:rFonts w:ascii="Garamond" w:hAnsi="Garamond"/>
          <w:color w:val="000000"/>
          <w:sz w:val="24"/>
          <w:szCs w:val="24"/>
        </w:rPr>
        <w:t>,</w:t>
      </w:r>
      <w:r w:rsidRPr="00B14E1C">
        <w:rPr>
          <w:rFonts w:ascii="Garamond" w:hAnsi="Garamond"/>
          <w:color w:val="000000"/>
          <w:sz w:val="24"/>
          <w:szCs w:val="24"/>
        </w:rPr>
        <w:t xml:space="preserve"> të </w:t>
      </w:r>
      <w:r w:rsidR="00B14E1C">
        <w:rPr>
          <w:rFonts w:ascii="Garamond" w:hAnsi="Garamond"/>
          <w:color w:val="000000"/>
          <w:sz w:val="24"/>
          <w:szCs w:val="24"/>
        </w:rPr>
        <w:t>“</w:t>
      </w:r>
      <w:r w:rsidRPr="00B14E1C">
        <w:rPr>
          <w:rFonts w:ascii="Garamond" w:hAnsi="Garamond"/>
          <w:iCs/>
          <w:color w:val="000000"/>
          <w:sz w:val="24"/>
          <w:szCs w:val="24"/>
        </w:rPr>
        <w:t>Rregullores për organizimin, funksionimin dhe procedurat e ERE-</w:t>
      </w:r>
      <w:r w:rsidRPr="00B14E1C">
        <w:rPr>
          <w:rFonts w:ascii="Garamond" w:hAnsi="Garamond"/>
          <w:color w:val="000000"/>
          <w:sz w:val="24"/>
          <w:szCs w:val="24"/>
        </w:rPr>
        <w:t>s</w:t>
      </w:r>
      <w:r w:rsidR="00B14E1C">
        <w:rPr>
          <w:rFonts w:ascii="Garamond" w:hAnsi="Garamond"/>
          <w:color w:val="000000"/>
          <w:sz w:val="24"/>
          <w:szCs w:val="24"/>
        </w:rPr>
        <w:t>”</w:t>
      </w:r>
      <w:r w:rsidRPr="00B14E1C">
        <w:rPr>
          <w:rFonts w:ascii="Garamond" w:hAnsi="Garamond"/>
          <w:color w:val="000000"/>
          <w:sz w:val="24"/>
          <w:szCs w:val="24"/>
        </w:rPr>
        <w:t xml:space="preserve">, miratuar me vendimin e </w:t>
      </w:r>
      <w:r w:rsidR="00B14E1C" w:rsidRPr="00B14E1C">
        <w:rPr>
          <w:rFonts w:ascii="Garamond" w:hAnsi="Garamond"/>
          <w:color w:val="000000"/>
          <w:sz w:val="24"/>
          <w:szCs w:val="24"/>
        </w:rPr>
        <w:t xml:space="preserve">Bordit </w:t>
      </w:r>
      <w:r w:rsidRPr="00B14E1C">
        <w:rPr>
          <w:rFonts w:ascii="Garamond" w:hAnsi="Garamond"/>
          <w:color w:val="000000"/>
          <w:sz w:val="24"/>
          <w:szCs w:val="24"/>
        </w:rPr>
        <w:t>të ERE-s nr. 96, datë 17.6.2016; Bordi i ERE-s, në mbledhjen e tij të datës 6.1.2025, mbasi shqyrtoi relacionin me nr. 2415/6 prot., datë 30.12.2024, të Drejtorisë së Licencimit dhe Autorizimeve “</w:t>
      </w:r>
      <w:r w:rsidRPr="00B14E1C">
        <w:rPr>
          <w:rFonts w:ascii="Garamond" w:hAnsi="Garamond"/>
          <w:iCs/>
          <w:color w:val="000000"/>
          <w:sz w:val="24"/>
          <w:szCs w:val="24"/>
        </w:rPr>
        <w:t xml:space="preserve">Mbi kërkesën e shoqërisë </w:t>
      </w:r>
      <w:r w:rsidR="00B14E1C">
        <w:rPr>
          <w:rFonts w:ascii="Garamond" w:hAnsi="Garamond"/>
          <w:iCs/>
          <w:color w:val="000000"/>
          <w:sz w:val="24"/>
          <w:szCs w:val="24"/>
        </w:rPr>
        <w:t>‘</w:t>
      </w:r>
      <w:r w:rsidRPr="00B14E1C">
        <w:rPr>
          <w:rFonts w:ascii="Garamond" w:hAnsi="Garamond"/>
          <w:iCs/>
          <w:color w:val="000000"/>
          <w:sz w:val="24"/>
          <w:szCs w:val="24"/>
        </w:rPr>
        <w:t>3AD Energy</w:t>
      </w:r>
      <w:r w:rsidR="00B14E1C">
        <w:rPr>
          <w:rFonts w:ascii="Garamond" w:hAnsi="Garamond"/>
          <w:iCs/>
          <w:color w:val="000000"/>
          <w:sz w:val="24"/>
          <w:szCs w:val="24"/>
        </w:rPr>
        <w:t>’</w:t>
      </w:r>
      <w:r w:rsidRPr="00B14E1C">
        <w:rPr>
          <w:rFonts w:ascii="Garamond" w:hAnsi="Garamond"/>
          <w:iCs/>
          <w:color w:val="000000"/>
          <w:sz w:val="24"/>
          <w:szCs w:val="24"/>
        </w:rPr>
        <w:t xml:space="preserve"> sh.p.k. për licencim në veprimtarinë e prodhimit të energjisë elektrike”</w:t>
      </w:r>
      <w:r w:rsidRPr="00B14E1C">
        <w:rPr>
          <w:rFonts w:ascii="Garamond" w:hAnsi="Garamond"/>
          <w:color w:val="000000"/>
          <w:sz w:val="24"/>
          <w:szCs w:val="24"/>
        </w:rPr>
        <w:t>,</w:t>
      </w:r>
    </w:p>
    <w:p w14:paraId="6114D243" w14:textId="56EB373D" w:rsidR="0030602B" w:rsidRPr="00B14E1C" w:rsidRDefault="00B14E1C" w:rsidP="0030602B">
      <w:pPr>
        <w:autoSpaceDE w:val="0"/>
        <w:autoSpaceDN w:val="0"/>
        <w:adjustRightInd w:val="0"/>
        <w:spacing w:after="0" w:line="240" w:lineRule="auto"/>
        <w:ind w:firstLine="284"/>
        <w:jc w:val="both"/>
        <w:rPr>
          <w:rFonts w:ascii="Garamond" w:hAnsi="Garamond"/>
          <w:bCs/>
          <w:color w:val="000000"/>
          <w:sz w:val="24"/>
          <w:szCs w:val="24"/>
        </w:rPr>
      </w:pPr>
      <w:r w:rsidRPr="00B14E1C">
        <w:rPr>
          <w:rFonts w:ascii="Garamond" w:hAnsi="Garamond"/>
          <w:bCs/>
          <w:color w:val="000000"/>
          <w:sz w:val="24"/>
          <w:szCs w:val="24"/>
        </w:rPr>
        <w:t>k</w:t>
      </w:r>
      <w:r w:rsidR="0030602B" w:rsidRPr="00B14E1C">
        <w:rPr>
          <w:rFonts w:ascii="Garamond" w:hAnsi="Garamond"/>
          <w:bCs/>
          <w:color w:val="000000"/>
          <w:sz w:val="24"/>
          <w:szCs w:val="24"/>
        </w:rPr>
        <w:t>onstatoi se:</w:t>
      </w:r>
    </w:p>
    <w:p w14:paraId="76D33AFD" w14:textId="62BE50DD" w:rsidR="0030602B" w:rsidRPr="00B14E1C"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B14E1C">
        <w:rPr>
          <w:rFonts w:ascii="Garamond" w:hAnsi="Garamond"/>
          <w:color w:val="000000"/>
          <w:sz w:val="24"/>
          <w:szCs w:val="24"/>
        </w:rPr>
        <w:t xml:space="preserve">- Shoqëria “3AD Energy” sh.p.k., me shkresën e protokolluar në ERE me nr. 2415 prot., datë 18.11.2024, ka paraqitur kërkesën për licencim në veprimtarinë e prodhimit të energjisë elektrike nga centrali fotovoltaik, me kapacitet prodhues 2 </w:t>
      </w:r>
      <w:r w:rsidR="00B14E1C" w:rsidRPr="00B14E1C">
        <w:rPr>
          <w:rFonts w:ascii="Garamond" w:hAnsi="Garamond"/>
          <w:color w:val="000000"/>
          <w:sz w:val="24"/>
          <w:szCs w:val="24"/>
        </w:rPr>
        <w:t>mw</w:t>
      </w:r>
      <w:r w:rsidRPr="00B14E1C">
        <w:rPr>
          <w:rFonts w:ascii="Garamond" w:hAnsi="Garamond"/>
          <w:color w:val="000000"/>
          <w:sz w:val="24"/>
          <w:szCs w:val="24"/>
        </w:rPr>
        <w:t xml:space="preserve">, me vendndodhje </w:t>
      </w:r>
      <w:r w:rsidR="00B14E1C" w:rsidRPr="00B14E1C">
        <w:rPr>
          <w:rFonts w:ascii="Garamond" w:hAnsi="Garamond"/>
          <w:color w:val="000000"/>
          <w:sz w:val="24"/>
          <w:szCs w:val="24"/>
        </w:rPr>
        <w:t xml:space="preserve">në zonën kadastrale </w:t>
      </w:r>
      <w:r w:rsidRPr="00B14E1C">
        <w:rPr>
          <w:rFonts w:ascii="Garamond" w:hAnsi="Garamond"/>
          <w:color w:val="000000"/>
          <w:sz w:val="24"/>
          <w:szCs w:val="24"/>
        </w:rPr>
        <w:t xml:space="preserve">nr. 3358, </w:t>
      </w:r>
      <w:r w:rsidR="00B14E1C">
        <w:rPr>
          <w:rFonts w:ascii="Garamond" w:hAnsi="Garamond"/>
          <w:color w:val="000000"/>
          <w:sz w:val="24"/>
          <w:szCs w:val="24"/>
        </w:rPr>
        <w:t>f</w:t>
      </w:r>
      <w:r w:rsidRPr="00B14E1C">
        <w:rPr>
          <w:rFonts w:ascii="Garamond" w:hAnsi="Garamond"/>
          <w:color w:val="000000"/>
          <w:sz w:val="24"/>
          <w:szCs w:val="24"/>
        </w:rPr>
        <w:t xml:space="preserve">shati Sheq Marinas, Njësia Administrative Topojë, Bashkia Fier, </w:t>
      </w:r>
      <w:r w:rsidR="00B14E1C">
        <w:rPr>
          <w:rFonts w:ascii="Garamond" w:hAnsi="Garamond"/>
          <w:color w:val="000000"/>
          <w:sz w:val="24"/>
          <w:szCs w:val="24"/>
        </w:rPr>
        <w:t>q</w:t>
      </w:r>
      <w:r w:rsidRPr="00B14E1C">
        <w:rPr>
          <w:rFonts w:ascii="Garamond" w:hAnsi="Garamond"/>
          <w:color w:val="000000"/>
          <w:sz w:val="24"/>
          <w:szCs w:val="24"/>
        </w:rPr>
        <w:t>arku Fier.</w:t>
      </w:r>
    </w:p>
    <w:p w14:paraId="208AF645" w14:textId="3A3106C7" w:rsidR="0030602B" w:rsidRPr="00B14E1C"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B14E1C">
        <w:rPr>
          <w:rFonts w:ascii="Garamond" w:hAnsi="Garamond"/>
          <w:color w:val="000000"/>
          <w:sz w:val="24"/>
          <w:szCs w:val="24"/>
        </w:rPr>
        <w:t>- Bordi i ERE-s, me vendimin nr. 257, datë 2.12.2024, vendosi të fillojë procedurën për licencimin e shoqërisë në këtë veprimtari.</w:t>
      </w:r>
    </w:p>
    <w:p w14:paraId="0E16805F" w14:textId="28401BF8" w:rsidR="0030602B" w:rsidRPr="00B14E1C"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B14E1C">
        <w:rPr>
          <w:rFonts w:ascii="Garamond" w:hAnsi="Garamond"/>
          <w:color w:val="000000"/>
          <w:sz w:val="24"/>
          <w:szCs w:val="24"/>
        </w:rPr>
        <w:t xml:space="preserve">- ERE botoi njoftimin në median e shkruar për fillimin e procedurës (në datat 3.12.2024 dhe 4.12.2024) dhe në përfundim të afatit të pritjes së komenteve apo objeksioneve nga të tretët (data 12.12.2024), nuk rezultoi të ketë të tilla. Njoftimi për fillimin e procedurës u botua edhe në faqen zyrtare të internetit të ERE-s. </w:t>
      </w:r>
    </w:p>
    <w:p w14:paraId="1047850C" w14:textId="36D9BDDA" w:rsidR="0030602B" w:rsidRPr="00B14E1C"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B14E1C">
        <w:rPr>
          <w:rFonts w:ascii="Garamond" w:hAnsi="Garamond"/>
          <w:color w:val="000000"/>
          <w:sz w:val="24"/>
          <w:szCs w:val="24"/>
        </w:rPr>
        <w:t>- Me shkresën nr. 2415/4 prot., datë 5.12.2024, ERE ka njoftuar Ministrinë e Infrastrukturës dhe Energjisë (MIE) për fillimin e kësaj procedure, duke kërkuar</w:t>
      </w:r>
      <w:r w:rsidR="00B14E1C">
        <w:rPr>
          <w:rFonts w:ascii="Garamond" w:hAnsi="Garamond"/>
          <w:color w:val="000000"/>
          <w:sz w:val="24"/>
          <w:szCs w:val="24"/>
        </w:rPr>
        <w:t>,</w:t>
      </w:r>
      <w:r w:rsidRPr="00B14E1C">
        <w:rPr>
          <w:rFonts w:ascii="Garamond" w:hAnsi="Garamond"/>
          <w:color w:val="000000"/>
          <w:sz w:val="24"/>
          <w:szCs w:val="24"/>
        </w:rPr>
        <w:t xml:space="preserve"> gjithashtu</w:t>
      </w:r>
      <w:r w:rsidR="00B14E1C">
        <w:rPr>
          <w:rFonts w:ascii="Garamond" w:hAnsi="Garamond"/>
          <w:color w:val="000000"/>
          <w:sz w:val="24"/>
          <w:szCs w:val="24"/>
        </w:rPr>
        <w:t>,</w:t>
      </w:r>
      <w:r w:rsidRPr="00B14E1C">
        <w:rPr>
          <w:rFonts w:ascii="Garamond" w:hAnsi="Garamond"/>
          <w:color w:val="000000"/>
          <w:sz w:val="24"/>
          <w:szCs w:val="24"/>
        </w:rPr>
        <w:t xml:space="preserve"> që të shprehet nëse ka një qëndrim ndryshe</w:t>
      </w:r>
      <w:r w:rsidR="00B14E1C">
        <w:rPr>
          <w:rFonts w:ascii="Garamond" w:hAnsi="Garamond"/>
          <w:color w:val="000000"/>
          <w:sz w:val="24"/>
          <w:szCs w:val="24"/>
        </w:rPr>
        <w:t>,</w:t>
      </w:r>
      <w:r w:rsidRPr="00B14E1C">
        <w:rPr>
          <w:rFonts w:ascii="Garamond" w:hAnsi="Garamond"/>
          <w:color w:val="000000"/>
          <w:sz w:val="24"/>
          <w:szCs w:val="24"/>
        </w:rPr>
        <w:t xml:space="preserve"> në lidhje me vlefshmërinë e kontratës së paraqitur në kuadër të këtij aplikimi dhe të drejtën e shoqërisë “3AD </w:t>
      </w:r>
      <w:r w:rsidR="00B14E1C" w:rsidRPr="00B14E1C">
        <w:rPr>
          <w:rFonts w:ascii="Garamond" w:hAnsi="Garamond"/>
          <w:color w:val="000000"/>
          <w:sz w:val="24"/>
          <w:szCs w:val="24"/>
        </w:rPr>
        <w:t>Energy</w:t>
      </w:r>
      <w:r w:rsidRPr="00B14E1C">
        <w:rPr>
          <w:rFonts w:ascii="Garamond" w:hAnsi="Garamond"/>
          <w:color w:val="000000"/>
          <w:sz w:val="24"/>
          <w:szCs w:val="24"/>
        </w:rPr>
        <w:t>” sh.p.k. për ndërtimin dhe shfrytëzimin e këtij burimi gjenerues. Deri në këtë vendimmarrje, nga MIE nuk ka pasur asnjë përgjigje.</w:t>
      </w:r>
    </w:p>
    <w:p w14:paraId="65A67ECB" w14:textId="003B7D5D" w:rsidR="0030602B" w:rsidRPr="00B14E1C"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B14E1C">
        <w:rPr>
          <w:rFonts w:ascii="Garamond" w:hAnsi="Garamond"/>
          <w:color w:val="000000"/>
          <w:sz w:val="24"/>
          <w:szCs w:val="24"/>
        </w:rPr>
        <w:t xml:space="preserve">- Me shkresën nr. 2415/3 prot., datë 5.12.2024, ERE ka njoftuar shoqërinë për këtë vendim dhe i ka kërkuar plotësimin e informacionit/dokumentacionit të konstatuar të munguar, si dhe i ka rikujtuar plotësimin e këtij dokumentacioni me </w:t>
      </w:r>
      <w:r w:rsidRPr="00B14E1C">
        <w:rPr>
          <w:rFonts w:ascii="Garamond" w:hAnsi="Garamond"/>
          <w:i/>
          <w:color w:val="000000"/>
          <w:sz w:val="24"/>
          <w:szCs w:val="24"/>
        </w:rPr>
        <w:t>email</w:t>
      </w:r>
      <w:r w:rsidR="00B14E1C">
        <w:rPr>
          <w:rFonts w:ascii="Garamond" w:hAnsi="Garamond"/>
          <w:color w:val="000000"/>
          <w:sz w:val="24"/>
          <w:szCs w:val="24"/>
        </w:rPr>
        <w:t>-</w:t>
      </w:r>
      <w:r w:rsidRPr="00B14E1C">
        <w:rPr>
          <w:rFonts w:ascii="Garamond" w:hAnsi="Garamond"/>
          <w:color w:val="000000"/>
          <w:sz w:val="24"/>
          <w:szCs w:val="24"/>
        </w:rPr>
        <w:t>in e datës 18.12.2024.</w:t>
      </w:r>
    </w:p>
    <w:p w14:paraId="3F5B1C85" w14:textId="03164105" w:rsidR="0030602B" w:rsidRPr="00B14E1C"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B14E1C">
        <w:rPr>
          <w:rFonts w:ascii="Garamond" w:hAnsi="Garamond"/>
          <w:color w:val="000000"/>
          <w:sz w:val="24"/>
          <w:szCs w:val="24"/>
        </w:rPr>
        <w:t>- Shoqëria ka depozituar dokumentacionin plotësues me shkresën nr. 2415/5 prot., datë 20.12.2024.</w:t>
      </w:r>
    </w:p>
    <w:p w14:paraId="2561EDF0" w14:textId="28C9D31E" w:rsidR="0030602B" w:rsidRPr="00B14E1C"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B14E1C">
        <w:rPr>
          <w:rFonts w:ascii="Garamond" w:hAnsi="Garamond"/>
          <w:color w:val="000000"/>
          <w:sz w:val="24"/>
          <w:szCs w:val="24"/>
        </w:rPr>
        <w:t xml:space="preserve">- Nga </w:t>
      </w:r>
      <w:r w:rsidR="00B14E1C" w:rsidRPr="00B14E1C">
        <w:rPr>
          <w:rFonts w:ascii="Garamond" w:hAnsi="Garamond"/>
          <w:color w:val="000000"/>
          <w:sz w:val="24"/>
          <w:szCs w:val="24"/>
        </w:rPr>
        <w:t>analizimi</w:t>
      </w:r>
      <w:r w:rsidRPr="00B14E1C">
        <w:rPr>
          <w:rFonts w:ascii="Garamond" w:hAnsi="Garamond"/>
          <w:color w:val="000000"/>
          <w:sz w:val="24"/>
          <w:szCs w:val="24"/>
        </w:rPr>
        <w:t xml:space="preserve"> i aplikimit, në referencë të përcaktimeve të “</w:t>
      </w:r>
      <w:r w:rsidRPr="00B14E1C">
        <w:rPr>
          <w:rFonts w:ascii="Garamond" w:hAnsi="Garamond"/>
          <w:iCs/>
          <w:color w:val="000000"/>
          <w:sz w:val="24"/>
          <w:szCs w:val="24"/>
        </w:rPr>
        <w:t>Rregullores për procedurat dhe afatet për dhënien, modifikimin, transferimin, rinovimin, njohjen dhe heqjen e licencave në sektorin e energjisë elektrike”</w:t>
      </w:r>
      <w:r w:rsidRPr="00B14E1C">
        <w:rPr>
          <w:rFonts w:ascii="Garamond" w:hAnsi="Garamond"/>
          <w:color w:val="000000"/>
          <w:sz w:val="24"/>
          <w:szCs w:val="24"/>
        </w:rPr>
        <w:t xml:space="preserve">, të ndryshuar, rezulton se shoqëria ka kryer pagesën e aplikimit sipas përcaktimeve të </w:t>
      </w:r>
      <w:r w:rsidR="00B14E1C">
        <w:rPr>
          <w:rFonts w:ascii="Garamond" w:hAnsi="Garamond"/>
          <w:color w:val="000000"/>
          <w:sz w:val="24"/>
          <w:szCs w:val="24"/>
        </w:rPr>
        <w:t>a</w:t>
      </w:r>
      <w:r w:rsidRPr="00B14E1C">
        <w:rPr>
          <w:rFonts w:ascii="Garamond" w:hAnsi="Garamond"/>
          <w:color w:val="000000"/>
          <w:sz w:val="24"/>
          <w:szCs w:val="24"/>
        </w:rPr>
        <w:t xml:space="preserve">neksit A dhe ka plotësuar dokumentacionin e kërkuar në zbatim të nenit 9, për pikën 1.1, </w:t>
      </w:r>
      <w:r w:rsidR="00B14E1C" w:rsidRPr="00B14E1C">
        <w:rPr>
          <w:rFonts w:ascii="Garamond" w:hAnsi="Garamond"/>
          <w:color w:val="000000"/>
          <w:sz w:val="24"/>
          <w:szCs w:val="24"/>
        </w:rPr>
        <w:t>germat</w:t>
      </w:r>
      <w:r w:rsidR="00B14E1C">
        <w:rPr>
          <w:rFonts w:ascii="Garamond" w:hAnsi="Garamond"/>
          <w:color w:val="000000"/>
          <w:sz w:val="24"/>
          <w:szCs w:val="24"/>
        </w:rPr>
        <w:t>:</w:t>
      </w:r>
      <w:r w:rsidRPr="00B14E1C">
        <w:rPr>
          <w:rFonts w:ascii="Garamond" w:hAnsi="Garamond"/>
          <w:color w:val="000000"/>
          <w:sz w:val="24"/>
          <w:szCs w:val="24"/>
        </w:rPr>
        <w:t xml:space="preserve"> “a” “b” dhe “c”; për pikën 1.2, </w:t>
      </w:r>
      <w:r w:rsidR="00B14E1C" w:rsidRPr="00B14E1C">
        <w:rPr>
          <w:rFonts w:ascii="Garamond" w:hAnsi="Garamond"/>
          <w:color w:val="000000"/>
          <w:sz w:val="24"/>
          <w:szCs w:val="24"/>
        </w:rPr>
        <w:t>germat</w:t>
      </w:r>
      <w:r w:rsidR="00B14E1C">
        <w:rPr>
          <w:rFonts w:ascii="Garamond" w:hAnsi="Garamond"/>
          <w:color w:val="000000"/>
          <w:sz w:val="24"/>
          <w:szCs w:val="24"/>
        </w:rPr>
        <w:t>:</w:t>
      </w:r>
      <w:r w:rsidRPr="00B14E1C">
        <w:rPr>
          <w:rFonts w:ascii="Garamond" w:hAnsi="Garamond"/>
          <w:color w:val="000000"/>
          <w:sz w:val="24"/>
          <w:szCs w:val="24"/>
        </w:rPr>
        <w:t xml:space="preserve"> “a”, “b”, “c” dhe “d”; për pikën 1.3</w:t>
      </w:r>
      <w:r w:rsidR="00B14E1C">
        <w:rPr>
          <w:rFonts w:ascii="Garamond" w:hAnsi="Garamond"/>
          <w:color w:val="000000"/>
          <w:sz w:val="24"/>
          <w:szCs w:val="24"/>
        </w:rPr>
        <w:t>,</w:t>
      </w:r>
      <w:r w:rsidRPr="00B14E1C">
        <w:rPr>
          <w:rFonts w:ascii="Garamond" w:hAnsi="Garamond"/>
          <w:color w:val="000000"/>
          <w:sz w:val="24"/>
          <w:szCs w:val="24"/>
        </w:rPr>
        <w:t xml:space="preserve"> </w:t>
      </w:r>
      <w:r w:rsidR="00B14E1C" w:rsidRPr="00B14E1C">
        <w:rPr>
          <w:rFonts w:ascii="Garamond" w:hAnsi="Garamond"/>
          <w:color w:val="000000"/>
          <w:sz w:val="24"/>
          <w:szCs w:val="24"/>
        </w:rPr>
        <w:t>germat</w:t>
      </w:r>
      <w:r w:rsidR="00B14E1C">
        <w:rPr>
          <w:rFonts w:ascii="Garamond" w:hAnsi="Garamond"/>
          <w:color w:val="000000"/>
          <w:sz w:val="24"/>
          <w:szCs w:val="24"/>
        </w:rPr>
        <w:t>:</w:t>
      </w:r>
      <w:r w:rsidRPr="00B14E1C">
        <w:rPr>
          <w:rFonts w:ascii="Garamond" w:hAnsi="Garamond"/>
          <w:color w:val="000000"/>
          <w:sz w:val="24"/>
          <w:szCs w:val="24"/>
        </w:rPr>
        <w:t xml:space="preserve"> “a”, “b” dhe “c”;</w:t>
      </w:r>
      <w:r w:rsidR="00B14E1C">
        <w:rPr>
          <w:rFonts w:ascii="Garamond" w:hAnsi="Garamond"/>
          <w:color w:val="000000"/>
          <w:sz w:val="24"/>
          <w:szCs w:val="24"/>
        </w:rPr>
        <w:t xml:space="preserve"> </w:t>
      </w:r>
      <w:r w:rsidRPr="00B14E1C">
        <w:rPr>
          <w:rFonts w:ascii="Garamond" w:hAnsi="Garamond"/>
          <w:color w:val="000000"/>
          <w:sz w:val="24"/>
          <w:szCs w:val="24"/>
        </w:rPr>
        <w:t>dhe për pikën 2.1</w:t>
      </w:r>
      <w:r w:rsidR="00B14E1C">
        <w:rPr>
          <w:rFonts w:ascii="Garamond" w:hAnsi="Garamond"/>
          <w:color w:val="000000"/>
          <w:sz w:val="24"/>
          <w:szCs w:val="24"/>
        </w:rPr>
        <w:t>,</w:t>
      </w:r>
      <w:r w:rsidRPr="00B14E1C">
        <w:rPr>
          <w:rFonts w:ascii="Garamond" w:hAnsi="Garamond"/>
          <w:color w:val="000000"/>
          <w:sz w:val="24"/>
          <w:szCs w:val="24"/>
        </w:rPr>
        <w:t xml:space="preserve"> </w:t>
      </w:r>
      <w:r w:rsidR="00B14E1C" w:rsidRPr="00B14E1C">
        <w:rPr>
          <w:rFonts w:ascii="Garamond" w:hAnsi="Garamond"/>
          <w:color w:val="000000"/>
          <w:sz w:val="24"/>
          <w:szCs w:val="24"/>
        </w:rPr>
        <w:t>germat</w:t>
      </w:r>
      <w:r w:rsidR="00B14E1C">
        <w:rPr>
          <w:rFonts w:ascii="Garamond" w:hAnsi="Garamond"/>
          <w:color w:val="000000"/>
          <w:sz w:val="24"/>
          <w:szCs w:val="24"/>
        </w:rPr>
        <w:t>:</w:t>
      </w:r>
      <w:r w:rsidRPr="00B14E1C">
        <w:rPr>
          <w:rFonts w:ascii="Garamond" w:hAnsi="Garamond"/>
          <w:color w:val="000000"/>
          <w:sz w:val="24"/>
          <w:szCs w:val="24"/>
        </w:rPr>
        <w:t xml:space="preserve"> “a”, “b”, “c”, “d”, “e” dhe “f”.</w:t>
      </w:r>
    </w:p>
    <w:p w14:paraId="38F1DEF0" w14:textId="08ED33BF" w:rsidR="0030602B" w:rsidRPr="00B14E1C"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B14E1C">
        <w:rPr>
          <w:rFonts w:ascii="Garamond" w:hAnsi="Garamond"/>
          <w:color w:val="000000"/>
          <w:sz w:val="24"/>
          <w:szCs w:val="24"/>
        </w:rPr>
        <w:t xml:space="preserve">- Rezulton se shoqëria “3AD </w:t>
      </w:r>
      <w:r w:rsidR="00B14E1C" w:rsidRPr="00B14E1C">
        <w:rPr>
          <w:rFonts w:ascii="Garamond" w:hAnsi="Garamond"/>
          <w:color w:val="000000"/>
          <w:sz w:val="24"/>
          <w:szCs w:val="24"/>
        </w:rPr>
        <w:t>Energy</w:t>
      </w:r>
      <w:r w:rsidRPr="00B14E1C">
        <w:rPr>
          <w:rFonts w:ascii="Garamond" w:hAnsi="Garamond"/>
          <w:color w:val="000000"/>
          <w:sz w:val="24"/>
          <w:szCs w:val="24"/>
        </w:rPr>
        <w:t>” sh.p.k.:</w:t>
      </w:r>
    </w:p>
    <w:p w14:paraId="3202735B" w14:textId="7664F526" w:rsidR="0030602B" w:rsidRPr="00B14E1C"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B14E1C">
        <w:rPr>
          <w:rFonts w:ascii="Garamond" w:hAnsi="Garamond"/>
          <w:color w:val="000000"/>
          <w:sz w:val="24"/>
          <w:szCs w:val="24"/>
        </w:rPr>
        <w:t>- Ka nënshkruar me Ministrinë e Infrastrukturës dhe Energjisë (MIE) kontratën nr. 2314 rep., nr. 876 kol., datë 8.7.2024</w:t>
      </w:r>
      <w:r w:rsidR="00B14E1C">
        <w:rPr>
          <w:rFonts w:ascii="Garamond" w:hAnsi="Garamond"/>
          <w:color w:val="000000"/>
          <w:sz w:val="24"/>
          <w:szCs w:val="24"/>
        </w:rPr>
        <w:t>,</w:t>
      </w:r>
      <w:r w:rsidRPr="00B14E1C">
        <w:rPr>
          <w:rFonts w:ascii="Garamond" w:hAnsi="Garamond"/>
          <w:color w:val="000000"/>
          <w:sz w:val="24"/>
          <w:szCs w:val="24"/>
        </w:rPr>
        <w:t xml:space="preserve"> “</w:t>
      </w:r>
      <w:r w:rsidRPr="00B14E1C">
        <w:rPr>
          <w:rFonts w:ascii="Garamond" w:hAnsi="Garamond"/>
          <w:iCs/>
          <w:color w:val="000000"/>
          <w:sz w:val="24"/>
          <w:szCs w:val="24"/>
        </w:rPr>
        <w:t xml:space="preserve">Për ndërtimin, shfrytëzimin dhe administrimin e centralit gjenerues të energjisë elektrike fotovoltaike, me kapacitet prodhues 2 </w:t>
      </w:r>
      <w:r w:rsidR="00B14E1C" w:rsidRPr="00B14E1C">
        <w:rPr>
          <w:rFonts w:ascii="Garamond" w:hAnsi="Garamond"/>
          <w:iCs/>
          <w:color w:val="000000"/>
          <w:sz w:val="24"/>
          <w:szCs w:val="24"/>
        </w:rPr>
        <w:t>mw</w:t>
      </w:r>
      <w:r w:rsidRPr="00B14E1C">
        <w:rPr>
          <w:rFonts w:ascii="Garamond" w:hAnsi="Garamond"/>
          <w:iCs/>
          <w:color w:val="000000"/>
          <w:sz w:val="24"/>
          <w:szCs w:val="24"/>
        </w:rPr>
        <w:t xml:space="preserve">, dhe veprave ndihmëse, në </w:t>
      </w:r>
      <w:r w:rsidR="00B14E1C">
        <w:rPr>
          <w:rFonts w:ascii="Garamond" w:hAnsi="Garamond"/>
          <w:iCs/>
          <w:color w:val="000000"/>
          <w:sz w:val="24"/>
          <w:szCs w:val="24"/>
        </w:rPr>
        <w:t>z</w:t>
      </w:r>
      <w:r w:rsidRPr="00B14E1C">
        <w:rPr>
          <w:rFonts w:ascii="Garamond" w:hAnsi="Garamond"/>
          <w:iCs/>
          <w:color w:val="000000"/>
          <w:sz w:val="24"/>
          <w:szCs w:val="24"/>
        </w:rPr>
        <w:t xml:space="preserve">onën </w:t>
      </w:r>
      <w:r w:rsidR="00B14E1C">
        <w:rPr>
          <w:rFonts w:ascii="Garamond" w:hAnsi="Garamond"/>
          <w:iCs/>
          <w:color w:val="000000"/>
          <w:sz w:val="24"/>
          <w:szCs w:val="24"/>
        </w:rPr>
        <w:t>k</w:t>
      </w:r>
      <w:r w:rsidRPr="00B14E1C">
        <w:rPr>
          <w:rFonts w:ascii="Garamond" w:hAnsi="Garamond"/>
          <w:iCs/>
          <w:color w:val="000000"/>
          <w:sz w:val="24"/>
          <w:szCs w:val="24"/>
        </w:rPr>
        <w:t>adastrale nr.</w:t>
      </w:r>
      <w:r w:rsidR="00B14E1C">
        <w:rPr>
          <w:rFonts w:ascii="Garamond" w:hAnsi="Garamond"/>
          <w:iCs/>
          <w:color w:val="000000"/>
          <w:sz w:val="24"/>
          <w:szCs w:val="24"/>
        </w:rPr>
        <w:t xml:space="preserve"> </w:t>
      </w:r>
      <w:r w:rsidRPr="00B14E1C">
        <w:rPr>
          <w:rFonts w:ascii="Garamond" w:hAnsi="Garamond"/>
          <w:iCs/>
          <w:color w:val="000000"/>
          <w:sz w:val="24"/>
          <w:szCs w:val="24"/>
        </w:rPr>
        <w:t xml:space="preserve">3358, </w:t>
      </w:r>
      <w:r w:rsidR="00B14E1C">
        <w:rPr>
          <w:rFonts w:ascii="Garamond" w:hAnsi="Garamond"/>
          <w:iCs/>
          <w:color w:val="000000"/>
          <w:sz w:val="24"/>
          <w:szCs w:val="24"/>
        </w:rPr>
        <w:t>f</w:t>
      </w:r>
      <w:r w:rsidRPr="00B14E1C">
        <w:rPr>
          <w:rFonts w:ascii="Garamond" w:hAnsi="Garamond"/>
          <w:iCs/>
          <w:color w:val="000000"/>
          <w:sz w:val="24"/>
          <w:szCs w:val="24"/>
        </w:rPr>
        <w:t xml:space="preserve">shati Sheq Marinas, Njësia Administrative Topojë, Bashkia Fier, </w:t>
      </w:r>
      <w:r w:rsidR="00B14E1C">
        <w:rPr>
          <w:rFonts w:ascii="Garamond" w:hAnsi="Garamond"/>
          <w:iCs/>
          <w:color w:val="000000"/>
          <w:sz w:val="24"/>
          <w:szCs w:val="24"/>
        </w:rPr>
        <w:t>q</w:t>
      </w:r>
      <w:r w:rsidRPr="00B14E1C">
        <w:rPr>
          <w:rFonts w:ascii="Garamond" w:hAnsi="Garamond"/>
          <w:iCs/>
          <w:color w:val="000000"/>
          <w:sz w:val="24"/>
          <w:szCs w:val="24"/>
        </w:rPr>
        <w:t>arku Fier</w:t>
      </w:r>
      <w:r w:rsidRPr="00B14E1C">
        <w:rPr>
          <w:rFonts w:ascii="Garamond" w:hAnsi="Garamond"/>
          <w:color w:val="000000"/>
          <w:sz w:val="24"/>
          <w:szCs w:val="24"/>
        </w:rPr>
        <w:t>”;</w:t>
      </w:r>
    </w:p>
    <w:p w14:paraId="23103F8E" w14:textId="343E1E2D" w:rsidR="0030602B" w:rsidRPr="00B14E1C" w:rsidRDefault="0030602B" w:rsidP="0030602B">
      <w:pPr>
        <w:tabs>
          <w:tab w:val="left" w:pos="1080"/>
        </w:tabs>
        <w:autoSpaceDE w:val="0"/>
        <w:autoSpaceDN w:val="0"/>
        <w:adjustRightInd w:val="0"/>
        <w:spacing w:after="0" w:line="240" w:lineRule="auto"/>
        <w:ind w:firstLine="284"/>
        <w:jc w:val="both"/>
        <w:rPr>
          <w:rFonts w:ascii="Garamond" w:hAnsi="Garamond"/>
          <w:color w:val="000000"/>
          <w:sz w:val="24"/>
          <w:szCs w:val="24"/>
        </w:rPr>
      </w:pPr>
      <w:r w:rsidRPr="00B14E1C">
        <w:rPr>
          <w:rFonts w:ascii="Garamond" w:hAnsi="Garamond"/>
          <w:color w:val="000000"/>
          <w:sz w:val="24"/>
          <w:szCs w:val="24"/>
        </w:rPr>
        <w:lastRenderedPageBreak/>
        <w:t>- Ka depozituar shkresën e shoqërisë “Operatori i Sistemit të Shpërndarjes” (OSSH) sh.a., nr. 9512/3 prot., datë 13.10.2023, për miratimin e pikës së lidhjes së centralit me rrjetin e shpërndarjes së energjisë elektrike;</w:t>
      </w:r>
    </w:p>
    <w:p w14:paraId="4162E7BA" w14:textId="48A17B20" w:rsidR="0030602B" w:rsidRPr="00B14E1C" w:rsidRDefault="0030602B" w:rsidP="0030602B">
      <w:pPr>
        <w:tabs>
          <w:tab w:val="left" w:pos="1080"/>
        </w:tabs>
        <w:autoSpaceDE w:val="0"/>
        <w:autoSpaceDN w:val="0"/>
        <w:adjustRightInd w:val="0"/>
        <w:spacing w:after="0" w:line="240" w:lineRule="auto"/>
        <w:ind w:firstLine="284"/>
        <w:jc w:val="both"/>
        <w:rPr>
          <w:rFonts w:ascii="Garamond" w:hAnsi="Garamond"/>
          <w:color w:val="000000"/>
          <w:sz w:val="24"/>
          <w:szCs w:val="24"/>
        </w:rPr>
      </w:pPr>
      <w:r w:rsidRPr="00B14E1C">
        <w:rPr>
          <w:rFonts w:ascii="Garamond" w:hAnsi="Garamond"/>
          <w:color w:val="000000"/>
          <w:sz w:val="24"/>
          <w:szCs w:val="24"/>
        </w:rPr>
        <w:t xml:space="preserve">- Është pajisur me </w:t>
      </w:r>
      <w:r w:rsidR="00B14E1C">
        <w:rPr>
          <w:rFonts w:ascii="Garamond" w:hAnsi="Garamond"/>
          <w:color w:val="000000"/>
          <w:sz w:val="24"/>
          <w:szCs w:val="24"/>
        </w:rPr>
        <w:t>v</w:t>
      </w:r>
      <w:r w:rsidRPr="00B14E1C">
        <w:rPr>
          <w:rFonts w:ascii="Garamond" w:hAnsi="Garamond"/>
          <w:color w:val="000000"/>
          <w:sz w:val="24"/>
          <w:szCs w:val="24"/>
        </w:rPr>
        <w:t>endim për VNM</w:t>
      </w:r>
      <w:r w:rsidR="00B14E1C">
        <w:rPr>
          <w:rFonts w:ascii="Garamond" w:hAnsi="Garamond"/>
          <w:color w:val="000000"/>
          <w:sz w:val="24"/>
          <w:szCs w:val="24"/>
        </w:rPr>
        <w:t>-n</w:t>
      </w:r>
      <w:r w:rsidR="00B14E1C" w:rsidRPr="00B14E1C">
        <w:rPr>
          <w:rFonts w:ascii="Garamond" w:hAnsi="Garamond"/>
          <w:color w:val="000000"/>
          <w:sz w:val="24"/>
          <w:szCs w:val="24"/>
        </w:rPr>
        <w:t>ë</w:t>
      </w:r>
      <w:r w:rsidRPr="00B14E1C">
        <w:rPr>
          <w:rFonts w:ascii="Garamond" w:hAnsi="Garamond"/>
          <w:color w:val="000000"/>
          <w:sz w:val="24"/>
          <w:szCs w:val="24"/>
        </w:rPr>
        <w:t xml:space="preserve"> </w:t>
      </w:r>
      <w:r w:rsidR="00B14E1C">
        <w:rPr>
          <w:rFonts w:ascii="Garamond" w:hAnsi="Garamond"/>
          <w:color w:val="000000"/>
          <w:sz w:val="24"/>
          <w:szCs w:val="24"/>
        </w:rPr>
        <w:t>p</w:t>
      </w:r>
      <w:r w:rsidRPr="00B14E1C">
        <w:rPr>
          <w:rFonts w:ascii="Garamond" w:hAnsi="Garamond"/>
          <w:color w:val="000000"/>
          <w:sz w:val="24"/>
          <w:szCs w:val="24"/>
        </w:rPr>
        <w:t>araprake, lëshuar më datë 7.12.2023</w:t>
      </w:r>
      <w:r w:rsidR="00B14E1C">
        <w:rPr>
          <w:rFonts w:ascii="Garamond" w:hAnsi="Garamond"/>
          <w:color w:val="000000"/>
          <w:sz w:val="24"/>
          <w:szCs w:val="24"/>
        </w:rPr>
        <w:t>,</w:t>
      </w:r>
      <w:r w:rsidRPr="00B14E1C">
        <w:rPr>
          <w:rFonts w:ascii="Garamond" w:hAnsi="Garamond"/>
          <w:color w:val="000000"/>
          <w:sz w:val="24"/>
          <w:szCs w:val="24"/>
        </w:rPr>
        <w:t xml:space="preserve"> nga Agjencia Kombëtare e Mjedisit (AKM), për të zhvilluar projektin “Ndërtimi i centralit fotovoltaik 3AD SOLAR, 2 </w:t>
      </w:r>
      <w:r w:rsidR="00B14E1C" w:rsidRPr="00B14E1C">
        <w:rPr>
          <w:rFonts w:ascii="Garamond" w:hAnsi="Garamond"/>
          <w:color w:val="000000"/>
          <w:sz w:val="24"/>
          <w:szCs w:val="24"/>
        </w:rPr>
        <w:t>mw</w:t>
      </w:r>
      <w:r w:rsidRPr="00B14E1C">
        <w:rPr>
          <w:rFonts w:ascii="Garamond" w:hAnsi="Garamond"/>
          <w:color w:val="000000"/>
          <w:sz w:val="24"/>
          <w:szCs w:val="24"/>
        </w:rPr>
        <w:t xml:space="preserve">”. </w:t>
      </w:r>
    </w:p>
    <w:p w14:paraId="0A60ACCE" w14:textId="5D59A66A" w:rsidR="0030602B" w:rsidRPr="00B14E1C"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B14E1C">
        <w:rPr>
          <w:rFonts w:ascii="Garamond" w:hAnsi="Garamond"/>
          <w:color w:val="000000"/>
          <w:sz w:val="24"/>
          <w:szCs w:val="24"/>
        </w:rPr>
        <w:t>- Në nenin 4</w:t>
      </w:r>
      <w:r w:rsidR="00B14E1C">
        <w:rPr>
          <w:rFonts w:ascii="Garamond" w:hAnsi="Garamond"/>
          <w:color w:val="000000"/>
          <w:sz w:val="24"/>
          <w:szCs w:val="24"/>
        </w:rPr>
        <w:t>,</w:t>
      </w:r>
      <w:r w:rsidRPr="00B14E1C">
        <w:rPr>
          <w:rFonts w:ascii="Garamond" w:hAnsi="Garamond"/>
          <w:color w:val="000000"/>
          <w:sz w:val="24"/>
          <w:szCs w:val="24"/>
        </w:rPr>
        <w:t xml:space="preserve"> të kontratës së nënshkruar me MIE</w:t>
      </w:r>
      <w:r w:rsidR="00B14E1C">
        <w:rPr>
          <w:rFonts w:ascii="Garamond" w:hAnsi="Garamond"/>
          <w:color w:val="000000"/>
          <w:sz w:val="24"/>
          <w:szCs w:val="24"/>
        </w:rPr>
        <w:t>-n</w:t>
      </w:r>
      <w:r w:rsidRPr="00B14E1C">
        <w:rPr>
          <w:rFonts w:ascii="Garamond" w:hAnsi="Garamond"/>
          <w:color w:val="000000"/>
          <w:sz w:val="24"/>
          <w:szCs w:val="24"/>
        </w:rPr>
        <w:t>, nr. 2314 rep., nr. 876 kol., datë 8.7.2024, specifikohet se kontrata lidhet për një afat 49-vjeçar, nga data e hyrjes në fuqi të saj, me të drejtë ripërsëritjeje.</w:t>
      </w:r>
      <w:r w:rsidRPr="00B14E1C">
        <w:rPr>
          <w:rFonts w:ascii="Garamond" w:hAnsi="Garamond"/>
          <w:iCs/>
          <w:color w:val="000000"/>
          <w:sz w:val="24"/>
          <w:szCs w:val="24"/>
        </w:rPr>
        <w:t xml:space="preserve"> </w:t>
      </w:r>
      <w:r w:rsidRPr="00B14E1C">
        <w:rPr>
          <w:rFonts w:ascii="Garamond" w:hAnsi="Garamond"/>
          <w:color w:val="000000"/>
          <w:sz w:val="24"/>
          <w:szCs w:val="24"/>
        </w:rPr>
        <w:t xml:space="preserve">ERE, në zbatim të nenit 38, pika 1, </w:t>
      </w:r>
      <w:r w:rsidR="00B14E1C" w:rsidRPr="00B14E1C">
        <w:rPr>
          <w:rFonts w:ascii="Garamond" w:hAnsi="Garamond"/>
          <w:color w:val="000000"/>
          <w:sz w:val="24"/>
          <w:szCs w:val="24"/>
        </w:rPr>
        <w:t>germa</w:t>
      </w:r>
      <w:r w:rsidRPr="00B14E1C">
        <w:rPr>
          <w:rFonts w:ascii="Garamond" w:hAnsi="Garamond"/>
          <w:color w:val="000000"/>
          <w:sz w:val="24"/>
          <w:szCs w:val="24"/>
        </w:rPr>
        <w:t xml:space="preserve"> “a”</w:t>
      </w:r>
      <w:r w:rsidR="00B14E1C">
        <w:rPr>
          <w:rFonts w:ascii="Garamond" w:hAnsi="Garamond"/>
          <w:color w:val="000000"/>
          <w:sz w:val="24"/>
          <w:szCs w:val="24"/>
        </w:rPr>
        <w:t>,</w:t>
      </w:r>
      <w:r w:rsidRPr="00B14E1C">
        <w:rPr>
          <w:rFonts w:ascii="Garamond" w:hAnsi="Garamond"/>
          <w:color w:val="000000"/>
          <w:sz w:val="24"/>
          <w:szCs w:val="24"/>
        </w:rPr>
        <w:t xml:space="preserve"> të ligjit nr. 43/2015</w:t>
      </w:r>
      <w:r w:rsidR="00B14E1C">
        <w:rPr>
          <w:rFonts w:ascii="Garamond" w:hAnsi="Garamond"/>
          <w:color w:val="000000"/>
          <w:sz w:val="24"/>
          <w:szCs w:val="24"/>
        </w:rPr>
        <w:t>,</w:t>
      </w:r>
      <w:r w:rsidRPr="00B14E1C">
        <w:rPr>
          <w:rFonts w:ascii="Garamond" w:hAnsi="Garamond"/>
          <w:color w:val="000000"/>
          <w:sz w:val="24"/>
          <w:szCs w:val="24"/>
        </w:rPr>
        <w:t xml:space="preserve"> “</w:t>
      </w:r>
      <w:r w:rsidRPr="00B14E1C">
        <w:rPr>
          <w:rFonts w:ascii="Garamond" w:hAnsi="Garamond"/>
          <w:iCs/>
          <w:color w:val="000000"/>
          <w:sz w:val="24"/>
          <w:szCs w:val="24"/>
        </w:rPr>
        <w:t>Për sektorin e energjisë elektrike</w:t>
      </w:r>
      <w:r w:rsidRPr="00B14E1C">
        <w:rPr>
          <w:rFonts w:ascii="Garamond" w:hAnsi="Garamond"/>
          <w:color w:val="000000"/>
          <w:sz w:val="24"/>
          <w:szCs w:val="24"/>
        </w:rPr>
        <w:t xml:space="preserve">”, </w:t>
      </w:r>
      <w:r w:rsidR="00B14E1C" w:rsidRPr="00B14E1C">
        <w:rPr>
          <w:rFonts w:ascii="Garamond" w:hAnsi="Garamond"/>
          <w:color w:val="000000"/>
          <w:sz w:val="24"/>
          <w:szCs w:val="24"/>
        </w:rPr>
        <w:t>të</w:t>
      </w:r>
      <w:r w:rsidRPr="00B14E1C">
        <w:rPr>
          <w:rFonts w:ascii="Garamond" w:hAnsi="Garamond"/>
          <w:color w:val="000000"/>
          <w:sz w:val="24"/>
          <w:szCs w:val="24"/>
        </w:rPr>
        <w:t xml:space="preserve"> ndryshuar, dhe nenit 5, pika 1, </w:t>
      </w:r>
      <w:r w:rsidR="00B14E1C" w:rsidRPr="00B14E1C">
        <w:rPr>
          <w:rFonts w:ascii="Garamond" w:hAnsi="Garamond"/>
          <w:color w:val="000000"/>
          <w:sz w:val="24"/>
          <w:szCs w:val="24"/>
        </w:rPr>
        <w:t>germa</w:t>
      </w:r>
      <w:r w:rsidRPr="00B14E1C">
        <w:rPr>
          <w:rFonts w:ascii="Garamond" w:hAnsi="Garamond"/>
          <w:color w:val="000000"/>
          <w:sz w:val="24"/>
          <w:szCs w:val="24"/>
        </w:rPr>
        <w:t xml:space="preserve"> “a”</w:t>
      </w:r>
      <w:r w:rsidR="00B14E1C">
        <w:rPr>
          <w:rFonts w:ascii="Garamond" w:hAnsi="Garamond"/>
          <w:color w:val="000000"/>
          <w:sz w:val="24"/>
          <w:szCs w:val="24"/>
        </w:rPr>
        <w:t>,</w:t>
      </w:r>
      <w:r w:rsidRPr="00B14E1C">
        <w:rPr>
          <w:rFonts w:ascii="Garamond" w:hAnsi="Garamond"/>
          <w:color w:val="000000"/>
          <w:sz w:val="24"/>
          <w:szCs w:val="24"/>
        </w:rPr>
        <w:t xml:space="preserve"> të “</w:t>
      </w:r>
      <w:r w:rsidRPr="00B14E1C">
        <w:rPr>
          <w:rFonts w:ascii="Garamond" w:hAnsi="Garamond"/>
          <w:iCs/>
          <w:color w:val="000000"/>
          <w:sz w:val="24"/>
          <w:szCs w:val="24"/>
        </w:rPr>
        <w:t>Rregullores për procedurat dhe afatet për dhënien, modifikimin, transferimin, rinovimin, njohjen dhe heqjen e licencave në sektorin e energjisë elektrike”</w:t>
      </w:r>
      <w:r w:rsidR="00B14E1C">
        <w:rPr>
          <w:rFonts w:ascii="Garamond" w:hAnsi="Garamond"/>
          <w:iCs/>
          <w:color w:val="000000"/>
          <w:sz w:val="24"/>
          <w:szCs w:val="24"/>
        </w:rPr>
        <w:t>,</w:t>
      </w:r>
      <w:r w:rsidRPr="00B14E1C">
        <w:rPr>
          <w:rFonts w:ascii="Garamond" w:hAnsi="Garamond"/>
          <w:iCs/>
          <w:color w:val="000000"/>
          <w:sz w:val="24"/>
          <w:szCs w:val="24"/>
        </w:rPr>
        <w:t xml:space="preserve"> </w:t>
      </w:r>
      <w:r w:rsidR="00B14E1C" w:rsidRPr="00B14E1C">
        <w:rPr>
          <w:rFonts w:ascii="Garamond" w:hAnsi="Garamond"/>
          <w:color w:val="000000"/>
          <w:sz w:val="24"/>
          <w:szCs w:val="24"/>
        </w:rPr>
        <w:t>të</w:t>
      </w:r>
      <w:r w:rsidRPr="00B14E1C">
        <w:rPr>
          <w:rFonts w:ascii="Garamond" w:hAnsi="Garamond"/>
          <w:color w:val="000000"/>
          <w:sz w:val="24"/>
          <w:szCs w:val="24"/>
        </w:rPr>
        <w:t xml:space="preserve"> ndryshuar, lëshon një licencë për veprimtarinë e prodhimit të energjisë elektrike deri në 30 vjet. Shoqëria ka depozituar garancinë 30-vjeçare për panelet fotovoltaike, ndaj dhe afati i licencës vlerësohet që të jetë për 30 vjet.</w:t>
      </w:r>
    </w:p>
    <w:p w14:paraId="39D21355" w14:textId="64D167E4" w:rsidR="0030602B" w:rsidRPr="00B14E1C"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B14E1C">
        <w:rPr>
          <w:rFonts w:ascii="Garamond" w:hAnsi="Garamond"/>
          <w:color w:val="000000"/>
          <w:sz w:val="24"/>
          <w:szCs w:val="24"/>
        </w:rPr>
        <w:t>- Për sa depozituar nga shoqëria</w:t>
      </w:r>
      <w:r w:rsidR="00B14E1C">
        <w:rPr>
          <w:rFonts w:ascii="Garamond" w:hAnsi="Garamond"/>
          <w:color w:val="000000"/>
          <w:sz w:val="24"/>
          <w:szCs w:val="24"/>
        </w:rPr>
        <w:t>,</w:t>
      </w:r>
      <w:r w:rsidRPr="00B14E1C">
        <w:rPr>
          <w:rFonts w:ascii="Garamond" w:hAnsi="Garamond"/>
          <w:color w:val="000000"/>
          <w:sz w:val="24"/>
          <w:szCs w:val="24"/>
        </w:rPr>
        <w:t xml:space="preserve"> në lidhje me dokumentimin e aftësisë financiare, rezulton se në </w:t>
      </w:r>
      <w:r w:rsidR="00B14E1C">
        <w:rPr>
          <w:rFonts w:ascii="Garamond" w:hAnsi="Garamond"/>
          <w:iCs/>
          <w:color w:val="000000"/>
          <w:sz w:val="24"/>
          <w:szCs w:val="24"/>
        </w:rPr>
        <w:t>k</w:t>
      </w:r>
      <w:r w:rsidRPr="00B14E1C">
        <w:rPr>
          <w:rFonts w:ascii="Garamond" w:hAnsi="Garamond"/>
          <w:iCs/>
          <w:color w:val="000000"/>
          <w:sz w:val="24"/>
          <w:szCs w:val="24"/>
        </w:rPr>
        <w:t>ontratën e sipërmarrjes për kryerjen e punimeve</w:t>
      </w:r>
      <w:r w:rsidRPr="00B14E1C">
        <w:rPr>
          <w:rFonts w:ascii="Garamond" w:hAnsi="Garamond"/>
          <w:color w:val="000000"/>
          <w:sz w:val="24"/>
          <w:szCs w:val="24"/>
        </w:rPr>
        <w:t xml:space="preserve"> nuk janë përcaktuar afatet konkrete</w:t>
      </w:r>
      <w:r w:rsidR="00B14E1C">
        <w:rPr>
          <w:rFonts w:ascii="Garamond" w:hAnsi="Garamond"/>
          <w:color w:val="000000"/>
          <w:sz w:val="24"/>
          <w:szCs w:val="24"/>
        </w:rPr>
        <w:t>,</w:t>
      </w:r>
      <w:r w:rsidRPr="00B14E1C">
        <w:rPr>
          <w:rFonts w:ascii="Garamond" w:hAnsi="Garamond"/>
          <w:color w:val="000000"/>
          <w:sz w:val="24"/>
          <w:szCs w:val="24"/>
        </w:rPr>
        <w:t xml:space="preserve"> në lidhje me </w:t>
      </w:r>
      <w:r w:rsidR="00B14E1C" w:rsidRPr="00B14E1C">
        <w:rPr>
          <w:rFonts w:ascii="Garamond" w:hAnsi="Garamond"/>
          <w:color w:val="000000"/>
          <w:sz w:val="24"/>
          <w:szCs w:val="24"/>
        </w:rPr>
        <w:t>likuidimin</w:t>
      </w:r>
      <w:r w:rsidRPr="00B14E1C">
        <w:rPr>
          <w:rFonts w:ascii="Garamond" w:hAnsi="Garamond"/>
          <w:color w:val="000000"/>
          <w:sz w:val="24"/>
          <w:szCs w:val="24"/>
        </w:rPr>
        <w:t xml:space="preserve"> e vlerës kont</w:t>
      </w:r>
      <w:r w:rsidR="00B14E1C">
        <w:rPr>
          <w:rFonts w:ascii="Garamond" w:hAnsi="Garamond"/>
          <w:color w:val="000000"/>
          <w:sz w:val="24"/>
          <w:szCs w:val="24"/>
        </w:rPr>
        <w:t>r</w:t>
      </w:r>
      <w:r w:rsidRPr="00B14E1C">
        <w:rPr>
          <w:rFonts w:ascii="Garamond" w:hAnsi="Garamond"/>
          <w:color w:val="000000"/>
          <w:sz w:val="24"/>
          <w:szCs w:val="24"/>
        </w:rPr>
        <w:t>aktore. Në këto rrethana, vlerësohet që</w:t>
      </w:r>
      <w:bookmarkStart w:id="0" w:name="_GoBack"/>
      <w:r w:rsidRPr="00B14E1C">
        <w:rPr>
          <w:rFonts w:ascii="Garamond" w:hAnsi="Garamond"/>
          <w:color w:val="000000"/>
          <w:sz w:val="24"/>
          <w:szCs w:val="24"/>
        </w:rPr>
        <w:t xml:space="preserve"> t’</w:t>
      </w:r>
      <w:bookmarkEnd w:id="0"/>
      <w:r w:rsidRPr="00B14E1C">
        <w:rPr>
          <w:rFonts w:ascii="Garamond" w:hAnsi="Garamond"/>
          <w:color w:val="000000"/>
          <w:sz w:val="24"/>
          <w:szCs w:val="24"/>
        </w:rPr>
        <w:t xml:space="preserve">i lihet kusht shoqërisë që, brenda 30 (tridhjetë) ditëve pune, të depozitojë në ERE amendimin e kësaj kontrate, ku të përcaktohen afatet konkrete të </w:t>
      </w:r>
      <w:r w:rsidR="00B14E1C" w:rsidRPr="00B14E1C">
        <w:rPr>
          <w:rFonts w:ascii="Garamond" w:hAnsi="Garamond"/>
          <w:color w:val="000000"/>
          <w:sz w:val="24"/>
          <w:szCs w:val="24"/>
        </w:rPr>
        <w:t>likuidimit</w:t>
      </w:r>
      <w:r w:rsidRPr="00B14E1C">
        <w:rPr>
          <w:rFonts w:ascii="Garamond" w:hAnsi="Garamond"/>
          <w:color w:val="000000"/>
          <w:sz w:val="24"/>
          <w:szCs w:val="24"/>
        </w:rPr>
        <w:t>.</w:t>
      </w:r>
    </w:p>
    <w:p w14:paraId="4B3C7C12" w14:textId="584AA33A" w:rsidR="0030602B" w:rsidRPr="00B14E1C"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B14E1C">
        <w:rPr>
          <w:rFonts w:ascii="Garamond" w:hAnsi="Garamond"/>
          <w:color w:val="000000"/>
          <w:sz w:val="24"/>
          <w:szCs w:val="24"/>
        </w:rPr>
        <w:t>- Në referencë të përcaktimeve të nenit 9</w:t>
      </w:r>
      <w:r w:rsidR="00B14E1C">
        <w:rPr>
          <w:rFonts w:ascii="Garamond" w:hAnsi="Garamond"/>
          <w:color w:val="000000"/>
          <w:sz w:val="24"/>
          <w:szCs w:val="24"/>
        </w:rPr>
        <w:t>,</w:t>
      </w:r>
      <w:r w:rsidRPr="00B14E1C">
        <w:rPr>
          <w:rFonts w:ascii="Garamond" w:hAnsi="Garamond"/>
          <w:color w:val="000000"/>
          <w:sz w:val="24"/>
          <w:szCs w:val="24"/>
        </w:rPr>
        <w:t xml:space="preserve"> të </w:t>
      </w:r>
      <w:r w:rsidR="00B14E1C">
        <w:rPr>
          <w:rFonts w:ascii="Garamond" w:hAnsi="Garamond"/>
          <w:color w:val="000000"/>
          <w:sz w:val="24"/>
          <w:szCs w:val="24"/>
        </w:rPr>
        <w:t>k</w:t>
      </w:r>
      <w:r w:rsidRPr="00B14E1C">
        <w:rPr>
          <w:rFonts w:ascii="Garamond" w:hAnsi="Garamond"/>
          <w:color w:val="000000"/>
          <w:sz w:val="24"/>
          <w:szCs w:val="24"/>
        </w:rPr>
        <w:t xml:space="preserve">ontratës nr. 2314 rep., nr. 876 kol., datë 8.7.2024, të nënshkruar me MIE-n, shoqëria duhet të pajiset me lejet përkatëse, të ndërtojë dhe </w:t>
      </w:r>
      <w:r w:rsidR="00B14E1C" w:rsidRPr="00B14E1C">
        <w:rPr>
          <w:rFonts w:ascii="Garamond" w:hAnsi="Garamond"/>
          <w:color w:val="000000"/>
          <w:sz w:val="24"/>
          <w:szCs w:val="24"/>
        </w:rPr>
        <w:t xml:space="preserve">të </w:t>
      </w:r>
      <w:r w:rsidRPr="00B14E1C">
        <w:rPr>
          <w:rFonts w:ascii="Garamond" w:hAnsi="Garamond"/>
          <w:color w:val="000000"/>
          <w:sz w:val="24"/>
          <w:szCs w:val="24"/>
        </w:rPr>
        <w:t xml:space="preserve">vendosë në operim centralin brenda datës 26.4.2027, ndaj vlerësohet t’i lihet kusht shoqërisë që të fillojë operimin e centralit dhe </w:t>
      </w:r>
      <w:r w:rsidR="00B14E1C" w:rsidRPr="00B14E1C">
        <w:rPr>
          <w:rFonts w:ascii="Garamond" w:hAnsi="Garamond"/>
          <w:color w:val="000000"/>
          <w:sz w:val="24"/>
          <w:szCs w:val="24"/>
        </w:rPr>
        <w:t>ushtrimin</w:t>
      </w:r>
      <w:r w:rsidRPr="00B14E1C">
        <w:rPr>
          <w:rFonts w:ascii="Garamond" w:hAnsi="Garamond"/>
          <w:color w:val="000000"/>
          <w:sz w:val="24"/>
          <w:szCs w:val="24"/>
        </w:rPr>
        <w:t xml:space="preserve"> e veprimtarisë së prodhimit të energjisë elektrike brenda këtij afati.</w:t>
      </w:r>
    </w:p>
    <w:p w14:paraId="6A70905C" w14:textId="32A2E8F3" w:rsidR="0030602B" w:rsidRPr="00B14E1C"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B14E1C">
        <w:rPr>
          <w:rFonts w:ascii="Garamond" w:hAnsi="Garamond"/>
          <w:color w:val="000000"/>
          <w:sz w:val="24"/>
          <w:szCs w:val="24"/>
        </w:rPr>
        <w:t>- Rezulton se shoqëria disponon një VNM të vlefshme deri më 11.7.2025, ndaj vlerësohet që në kuadër të mbikëqyrjes shoqëria të raportojë çdo tre muaj në ERE</w:t>
      </w:r>
      <w:r w:rsidR="00B14E1C">
        <w:rPr>
          <w:rFonts w:ascii="Garamond" w:hAnsi="Garamond"/>
          <w:color w:val="000000"/>
          <w:sz w:val="24"/>
          <w:szCs w:val="24"/>
        </w:rPr>
        <w:t>,</w:t>
      </w:r>
      <w:r w:rsidRPr="00B14E1C">
        <w:rPr>
          <w:rFonts w:ascii="Garamond" w:hAnsi="Garamond"/>
          <w:color w:val="000000"/>
          <w:sz w:val="24"/>
          <w:szCs w:val="24"/>
        </w:rPr>
        <w:t xml:space="preserve"> lidhur me fillimin e punimeve brenda këtij afati.</w:t>
      </w:r>
    </w:p>
    <w:p w14:paraId="06AC8BBD" w14:textId="173600ED" w:rsidR="0030602B" w:rsidRPr="00B14E1C"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B14E1C">
        <w:rPr>
          <w:rFonts w:ascii="Garamond" w:hAnsi="Garamond"/>
          <w:color w:val="000000"/>
          <w:sz w:val="24"/>
          <w:szCs w:val="24"/>
        </w:rPr>
        <w:t xml:space="preserve">Për gjithë sa më sipër, </w:t>
      </w:r>
      <w:r w:rsidR="00B14E1C" w:rsidRPr="00B14E1C">
        <w:rPr>
          <w:rFonts w:ascii="Garamond" w:hAnsi="Garamond"/>
          <w:color w:val="000000"/>
          <w:sz w:val="24"/>
          <w:szCs w:val="24"/>
        </w:rPr>
        <w:t xml:space="preserve">Bordi </w:t>
      </w:r>
      <w:r w:rsidRPr="00B14E1C">
        <w:rPr>
          <w:rFonts w:ascii="Garamond" w:hAnsi="Garamond"/>
          <w:color w:val="000000"/>
          <w:sz w:val="24"/>
          <w:szCs w:val="24"/>
        </w:rPr>
        <w:t xml:space="preserve">i ERE-s </w:t>
      </w:r>
    </w:p>
    <w:p w14:paraId="68AD686B" w14:textId="77777777" w:rsidR="0030602B" w:rsidRPr="00B14E1C" w:rsidRDefault="0030602B" w:rsidP="0030602B">
      <w:pPr>
        <w:autoSpaceDE w:val="0"/>
        <w:autoSpaceDN w:val="0"/>
        <w:adjustRightInd w:val="0"/>
        <w:spacing w:after="0" w:line="240" w:lineRule="auto"/>
        <w:ind w:firstLine="284"/>
        <w:jc w:val="both"/>
        <w:rPr>
          <w:rFonts w:ascii="Garamond" w:hAnsi="Garamond"/>
          <w:color w:val="000000"/>
          <w:sz w:val="24"/>
          <w:szCs w:val="24"/>
        </w:rPr>
      </w:pPr>
    </w:p>
    <w:p w14:paraId="247977F3" w14:textId="0248AAAA" w:rsidR="0030602B" w:rsidRPr="0030602B" w:rsidRDefault="0030602B" w:rsidP="0030602B">
      <w:pPr>
        <w:autoSpaceDE w:val="0"/>
        <w:autoSpaceDN w:val="0"/>
        <w:adjustRightInd w:val="0"/>
        <w:spacing w:after="0" w:line="240" w:lineRule="auto"/>
        <w:ind w:firstLine="284"/>
        <w:jc w:val="center"/>
        <w:rPr>
          <w:rFonts w:ascii="Garamond" w:hAnsi="Garamond"/>
          <w:bCs/>
          <w:color w:val="000000"/>
          <w:sz w:val="24"/>
          <w:szCs w:val="24"/>
        </w:rPr>
      </w:pPr>
      <w:r w:rsidRPr="0030602B">
        <w:rPr>
          <w:rFonts w:ascii="Garamond" w:hAnsi="Garamond"/>
          <w:bCs/>
          <w:color w:val="000000"/>
          <w:sz w:val="24"/>
          <w:szCs w:val="24"/>
        </w:rPr>
        <w:t>VENDOSI:</w:t>
      </w:r>
    </w:p>
    <w:p w14:paraId="62FB7825" w14:textId="77777777" w:rsidR="0030602B" w:rsidRPr="0030602B" w:rsidRDefault="0030602B" w:rsidP="0030602B">
      <w:pPr>
        <w:autoSpaceDE w:val="0"/>
        <w:autoSpaceDN w:val="0"/>
        <w:adjustRightInd w:val="0"/>
        <w:spacing w:after="0" w:line="240" w:lineRule="auto"/>
        <w:ind w:firstLine="284"/>
        <w:jc w:val="center"/>
        <w:rPr>
          <w:rFonts w:ascii="Garamond" w:hAnsi="Garamond"/>
          <w:b/>
          <w:bCs/>
          <w:color w:val="000000"/>
          <w:sz w:val="24"/>
          <w:szCs w:val="24"/>
        </w:rPr>
      </w:pPr>
    </w:p>
    <w:p w14:paraId="643D1F98" w14:textId="70E7CCE3" w:rsidR="0030602B" w:rsidRPr="0030602B"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30602B">
        <w:rPr>
          <w:rFonts w:ascii="Garamond" w:hAnsi="Garamond"/>
          <w:color w:val="000000"/>
          <w:sz w:val="24"/>
          <w:szCs w:val="24"/>
        </w:rPr>
        <w:t>1.</w:t>
      </w:r>
      <w:r>
        <w:rPr>
          <w:rFonts w:ascii="Garamond" w:hAnsi="Garamond"/>
          <w:color w:val="000000"/>
          <w:sz w:val="24"/>
          <w:szCs w:val="24"/>
        </w:rPr>
        <w:t xml:space="preserve"> </w:t>
      </w:r>
      <w:r w:rsidRPr="0030602B">
        <w:rPr>
          <w:rFonts w:ascii="Garamond" w:hAnsi="Garamond"/>
          <w:color w:val="000000"/>
          <w:sz w:val="24"/>
          <w:szCs w:val="24"/>
        </w:rPr>
        <w:t xml:space="preserve">Të licencojë shoqërinë “3AD Energy” sh.p.k. në veprimtarinë e prodhimit të energjisë elektrike nga centrali fotovoltaik me kapacitet prodhues 2 </w:t>
      </w:r>
      <w:r w:rsidR="00B14E1C">
        <w:rPr>
          <w:rFonts w:ascii="Garamond" w:hAnsi="Garamond"/>
          <w:color w:val="000000"/>
          <w:sz w:val="24"/>
          <w:szCs w:val="24"/>
        </w:rPr>
        <w:t>mw</w:t>
      </w:r>
      <w:r w:rsidRPr="0030602B">
        <w:rPr>
          <w:rFonts w:ascii="Garamond" w:hAnsi="Garamond"/>
          <w:color w:val="000000"/>
          <w:sz w:val="24"/>
          <w:szCs w:val="24"/>
        </w:rPr>
        <w:t xml:space="preserve">, me vendndodhje në </w:t>
      </w:r>
      <w:r w:rsidR="00B14E1C" w:rsidRPr="0030602B">
        <w:rPr>
          <w:rFonts w:ascii="Garamond" w:hAnsi="Garamond"/>
          <w:color w:val="000000"/>
          <w:sz w:val="24"/>
          <w:szCs w:val="24"/>
        </w:rPr>
        <w:t xml:space="preserve">zonën kadastrale </w:t>
      </w:r>
      <w:r w:rsidRPr="0030602B">
        <w:rPr>
          <w:rFonts w:ascii="Garamond" w:hAnsi="Garamond"/>
          <w:color w:val="000000"/>
          <w:sz w:val="24"/>
          <w:szCs w:val="24"/>
        </w:rPr>
        <w:t xml:space="preserve">nr. 3358, </w:t>
      </w:r>
      <w:r w:rsidR="00B14E1C">
        <w:rPr>
          <w:rFonts w:ascii="Garamond" w:hAnsi="Garamond"/>
          <w:color w:val="000000"/>
          <w:sz w:val="24"/>
          <w:szCs w:val="24"/>
        </w:rPr>
        <w:t>f</w:t>
      </w:r>
      <w:r w:rsidRPr="0030602B">
        <w:rPr>
          <w:rFonts w:ascii="Garamond" w:hAnsi="Garamond"/>
          <w:color w:val="000000"/>
          <w:sz w:val="24"/>
          <w:szCs w:val="24"/>
        </w:rPr>
        <w:t xml:space="preserve">shati Sheq Marinas, Njësia Administrative Topojë, Bashkia Fier, </w:t>
      </w:r>
      <w:r w:rsidR="00B14E1C">
        <w:rPr>
          <w:rFonts w:ascii="Garamond" w:hAnsi="Garamond"/>
          <w:color w:val="000000"/>
          <w:sz w:val="24"/>
          <w:szCs w:val="24"/>
        </w:rPr>
        <w:t>q</w:t>
      </w:r>
      <w:r w:rsidRPr="0030602B">
        <w:rPr>
          <w:rFonts w:ascii="Garamond" w:hAnsi="Garamond"/>
          <w:color w:val="000000"/>
          <w:sz w:val="24"/>
          <w:szCs w:val="24"/>
        </w:rPr>
        <w:t>arku Fier, për një afat 30-vjeçar.</w:t>
      </w:r>
    </w:p>
    <w:p w14:paraId="3B670454" w14:textId="780BA419" w:rsidR="0030602B" w:rsidRPr="0030602B"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30602B">
        <w:rPr>
          <w:rFonts w:ascii="Garamond" w:hAnsi="Garamond"/>
          <w:color w:val="000000"/>
          <w:sz w:val="24"/>
          <w:szCs w:val="24"/>
        </w:rPr>
        <w:t>2.</w:t>
      </w:r>
      <w:r>
        <w:rPr>
          <w:rFonts w:ascii="Garamond" w:hAnsi="Garamond"/>
          <w:color w:val="000000"/>
          <w:sz w:val="24"/>
          <w:szCs w:val="24"/>
        </w:rPr>
        <w:t xml:space="preserve"> </w:t>
      </w:r>
      <w:r w:rsidRPr="0030602B">
        <w:rPr>
          <w:rFonts w:ascii="Garamond" w:hAnsi="Garamond"/>
          <w:color w:val="000000"/>
          <w:sz w:val="24"/>
          <w:szCs w:val="24"/>
        </w:rPr>
        <w:t xml:space="preserve">Brenda 30 (tridhjetë) ditëve pune, shoqëria duhet të depozitojë në ERE amendimin e </w:t>
      </w:r>
      <w:r w:rsidR="00B14E1C">
        <w:rPr>
          <w:rFonts w:ascii="Garamond" w:hAnsi="Garamond"/>
          <w:color w:val="000000"/>
          <w:sz w:val="24"/>
          <w:szCs w:val="24"/>
        </w:rPr>
        <w:t>k</w:t>
      </w:r>
      <w:r w:rsidRPr="0030602B">
        <w:rPr>
          <w:rFonts w:ascii="Garamond" w:hAnsi="Garamond"/>
          <w:color w:val="000000"/>
          <w:sz w:val="24"/>
          <w:szCs w:val="24"/>
        </w:rPr>
        <w:t>ontratës</w:t>
      </w:r>
      <w:r w:rsidR="00B14E1C">
        <w:rPr>
          <w:rFonts w:ascii="Garamond" w:hAnsi="Garamond"/>
          <w:color w:val="000000"/>
          <w:sz w:val="24"/>
          <w:szCs w:val="24"/>
        </w:rPr>
        <w:t xml:space="preserve"> </w:t>
      </w:r>
      <w:r w:rsidRPr="0030602B">
        <w:rPr>
          <w:rFonts w:ascii="Garamond" w:hAnsi="Garamond"/>
          <w:color w:val="000000"/>
          <w:sz w:val="24"/>
          <w:szCs w:val="24"/>
        </w:rPr>
        <w:t xml:space="preserve">së sipërmarrjes për kryerjen e punimeve, ku të përcaktohen afatet konkrete për </w:t>
      </w:r>
      <w:r w:rsidR="00B14E1C" w:rsidRPr="0030602B">
        <w:rPr>
          <w:rFonts w:ascii="Garamond" w:hAnsi="Garamond"/>
          <w:color w:val="000000"/>
          <w:sz w:val="24"/>
          <w:szCs w:val="24"/>
        </w:rPr>
        <w:t>likuidimin</w:t>
      </w:r>
      <w:r w:rsidRPr="0030602B">
        <w:rPr>
          <w:rFonts w:ascii="Garamond" w:hAnsi="Garamond"/>
          <w:color w:val="000000"/>
          <w:sz w:val="24"/>
          <w:szCs w:val="24"/>
        </w:rPr>
        <w:t xml:space="preserve"> e vlerës kontraktore.</w:t>
      </w:r>
    </w:p>
    <w:p w14:paraId="68C85D7A" w14:textId="73670B4A" w:rsidR="0030602B" w:rsidRPr="0030602B"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30602B">
        <w:rPr>
          <w:rFonts w:ascii="Garamond" w:hAnsi="Garamond"/>
          <w:color w:val="000000"/>
          <w:sz w:val="24"/>
          <w:szCs w:val="24"/>
        </w:rPr>
        <w:t>3.</w:t>
      </w:r>
      <w:r>
        <w:rPr>
          <w:rFonts w:ascii="Garamond" w:hAnsi="Garamond"/>
          <w:color w:val="000000"/>
          <w:sz w:val="24"/>
          <w:szCs w:val="24"/>
        </w:rPr>
        <w:t xml:space="preserve"> </w:t>
      </w:r>
      <w:r w:rsidRPr="0030602B">
        <w:rPr>
          <w:rFonts w:ascii="Garamond" w:hAnsi="Garamond"/>
          <w:color w:val="000000"/>
          <w:sz w:val="24"/>
          <w:szCs w:val="24"/>
        </w:rPr>
        <w:t>Shoqëria duhet të fillojë ushtrimin e veprimtarisë së prodhimit të energjisë elektrike brenda datës 26.4.2027.</w:t>
      </w:r>
    </w:p>
    <w:p w14:paraId="2D1CEAE4" w14:textId="53290D3E" w:rsidR="0030602B" w:rsidRPr="0030602B"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30602B">
        <w:rPr>
          <w:rFonts w:ascii="Garamond" w:hAnsi="Garamond"/>
          <w:color w:val="000000"/>
          <w:sz w:val="24"/>
          <w:szCs w:val="24"/>
        </w:rPr>
        <w:t>4.</w:t>
      </w:r>
      <w:r>
        <w:rPr>
          <w:rFonts w:ascii="Garamond" w:hAnsi="Garamond"/>
          <w:color w:val="000000"/>
          <w:sz w:val="24"/>
          <w:szCs w:val="24"/>
        </w:rPr>
        <w:t xml:space="preserve"> </w:t>
      </w:r>
      <w:r w:rsidRPr="0030602B">
        <w:rPr>
          <w:rFonts w:ascii="Garamond" w:hAnsi="Garamond"/>
          <w:color w:val="000000"/>
          <w:sz w:val="24"/>
          <w:szCs w:val="24"/>
        </w:rPr>
        <w:t>Ky vendim është objekt rishikimi nga ERE.</w:t>
      </w:r>
    </w:p>
    <w:p w14:paraId="4DA23E50" w14:textId="34774BFF" w:rsidR="0030602B" w:rsidRPr="0030602B"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30602B">
        <w:rPr>
          <w:rFonts w:ascii="Garamond" w:hAnsi="Garamond"/>
          <w:color w:val="000000"/>
          <w:sz w:val="24"/>
          <w:szCs w:val="24"/>
        </w:rPr>
        <w:t>5.</w:t>
      </w:r>
      <w:r>
        <w:rPr>
          <w:rFonts w:ascii="Garamond" w:hAnsi="Garamond"/>
          <w:color w:val="000000"/>
          <w:sz w:val="24"/>
          <w:szCs w:val="24"/>
        </w:rPr>
        <w:t xml:space="preserve"> </w:t>
      </w:r>
      <w:r w:rsidRPr="0030602B">
        <w:rPr>
          <w:rFonts w:ascii="Garamond" w:hAnsi="Garamond"/>
          <w:color w:val="000000"/>
          <w:sz w:val="24"/>
          <w:szCs w:val="24"/>
        </w:rPr>
        <w:t xml:space="preserve">Drejtoria e Licencimit dhe Autorizimeve të njoftojë shoqërinë “3AD Energy” sh.p.k., Ministrinë e Infrastrukturës dhe Energjisë, “OSSH” sh.a., “FTL” sh.a. dhe “ALPEX” sh.a. për vendimin e </w:t>
      </w:r>
      <w:r w:rsidR="00B14E1C" w:rsidRPr="0030602B">
        <w:rPr>
          <w:rFonts w:ascii="Garamond" w:hAnsi="Garamond"/>
          <w:color w:val="000000"/>
          <w:sz w:val="24"/>
          <w:szCs w:val="24"/>
        </w:rPr>
        <w:t xml:space="preserve">Bordit </w:t>
      </w:r>
      <w:r w:rsidRPr="0030602B">
        <w:rPr>
          <w:rFonts w:ascii="Garamond" w:hAnsi="Garamond"/>
          <w:color w:val="000000"/>
          <w:sz w:val="24"/>
          <w:szCs w:val="24"/>
        </w:rPr>
        <w:t>të ERE-s.</w:t>
      </w:r>
    </w:p>
    <w:p w14:paraId="23160517" w14:textId="77777777" w:rsidR="0030602B" w:rsidRPr="0030602B" w:rsidRDefault="0030602B" w:rsidP="0030602B">
      <w:pPr>
        <w:autoSpaceDE w:val="0"/>
        <w:autoSpaceDN w:val="0"/>
        <w:adjustRightInd w:val="0"/>
        <w:spacing w:after="0" w:line="240" w:lineRule="auto"/>
        <w:ind w:firstLine="284"/>
        <w:jc w:val="both"/>
        <w:rPr>
          <w:rFonts w:ascii="Garamond" w:hAnsi="Garamond" w:cs="Calibri"/>
          <w:color w:val="000000"/>
          <w:sz w:val="18"/>
          <w:szCs w:val="18"/>
        </w:rPr>
      </w:pPr>
      <w:r w:rsidRPr="0030602B">
        <w:rPr>
          <w:rFonts w:ascii="Garamond" w:hAnsi="Garamond"/>
          <w:color w:val="000000"/>
          <w:sz w:val="24"/>
          <w:szCs w:val="24"/>
        </w:rPr>
        <w:t xml:space="preserve">Ky vendim hyn në fuqi menjëherë. </w:t>
      </w:r>
    </w:p>
    <w:p w14:paraId="1ECE0239" w14:textId="4CFAD270" w:rsidR="0030602B" w:rsidRPr="0030602B"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30602B">
        <w:rPr>
          <w:rFonts w:ascii="Garamond" w:hAnsi="Garamond"/>
          <w:color w:val="000000"/>
          <w:sz w:val="24"/>
          <w:szCs w:val="24"/>
        </w:rPr>
        <w:t xml:space="preserve">Çdo palë e përfshirë në këtë procedurë mund t’i kërkojë ERE-s, brenda 7 ditëve kalendarike nga data e marrjes së vendimit, rishikimin e vendimit të </w:t>
      </w:r>
      <w:r w:rsidR="00B14E1C" w:rsidRPr="0030602B">
        <w:rPr>
          <w:rFonts w:ascii="Garamond" w:hAnsi="Garamond"/>
          <w:color w:val="000000"/>
          <w:sz w:val="24"/>
          <w:szCs w:val="24"/>
        </w:rPr>
        <w:t xml:space="preserve">Bordit </w:t>
      </w:r>
      <w:r w:rsidRPr="0030602B">
        <w:rPr>
          <w:rFonts w:ascii="Garamond" w:hAnsi="Garamond"/>
          <w:color w:val="000000"/>
          <w:sz w:val="24"/>
          <w:szCs w:val="24"/>
        </w:rPr>
        <w:t xml:space="preserve">në rast se ka siguruar prova të reja që mund ta çojnë </w:t>
      </w:r>
      <w:r w:rsidR="00B14E1C" w:rsidRPr="0030602B">
        <w:rPr>
          <w:rFonts w:ascii="Garamond" w:hAnsi="Garamond"/>
          <w:color w:val="000000"/>
          <w:sz w:val="24"/>
          <w:szCs w:val="24"/>
        </w:rPr>
        <w:t xml:space="preserve">Bordin </w:t>
      </w:r>
      <w:r w:rsidRPr="0030602B">
        <w:rPr>
          <w:rFonts w:ascii="Garamond" w:hAnsi="Garamond"/>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60380764" w14:textId="4640BD75" w:rsidR="0030602B" w:rsidRDefault="0030602B" w:rsidP="0030602B">
      <w:pPr>
        <w:autoSpaceDE w:val="0"/>
        <w:autoSpaceDN w:val="0"/>
        <w:adjustRightInd w:val="0"/>
        <w:spacing w:after="0" w:line="240" w:lineRule="auto"/>
        <w:ind w:firstLine="284"/>
        <w:jc w:val="both"/>
        <w:rPr>
          <w:rFonts w:ascii="Garamond" w:hAnsi="Garamond"/>
          <w:color w:val="000000"/>
          <w:sz w:val="24"/>
          <w:szCs w:val="24"/>
        </w:rPr>
      </w:pPr>
      <w:r w:rsidRPr="0030602B">
        <w:rPr>
          <w:rFonts w:ascii="Garamond" w:hAnsi="Garamond"/>
          <w:color w:val="000000"/>
          <w:sz w:val="24"/>
          <w:szCs w:val="24"/>
        </w:rPr>
        <w:lastRenderedPageBreak/>
        <w:t>Ky vendim botohet në Fletoren Zyrtare.</w:t>
      </w:r>
    </w:p>
    <w:p w14:paraId="3CB0FCF5" w14:textId="77777777" w:rsidR="0030602B" w:rsidRPr="0030602B" w:rsidRDefault="0030602B" w:rsidP="0030602B">
      <w:pPr>
        <w:autoSpaceDE w:val="0"/>
        <w:autoSpaceDN w:val="0"/>
        <w:adjustRightInd w:val="0"/>
        <w:spacing w:after="0" w:line="240" w:lineRule="auto"/>
        <w:ind w:firstLine="284"/>
        <w:jc w:val="both"/>
        <w:rPr>
          <w:rFonts w:ascii="Garamond" w:hAnsi="Garamond"/>
          <w:color w:val="000000"/>
          <w:sz w:val="24"/>
          <w:szCs w:val="24"/>
        </w:rPr>
      </w:pPr>
    </w:p>
    <w:p w14:paraId="60807A7E" w14:textId="6CE51978" w:rsidR="0030602B" w:rsidRPr="0030602B" w:rsidRDefault="0030602B" w:rsidP="0030602B">
      <w:pPr>
        <w:tabs>
          <w:tab w:val="left" w:pos="5160"/>
          <w:tab w:val="left" w:pos="7700"/>
        </w:tabs>
        <w:autoSpaceDE w:val="0"/>
        <w:autoSpaceDN w:val="0"/>
        <w:adjustRightInd w:val="0"/>
        <w:spacing w:after="0" w:line="240" w:lineRule="auto"/>
        <w:ind w:firstLine="284"/>
        <w:jc w:val="right"/>
        <w:rPr>
          <w:rFonts w:ascii="Garamond" w:hAnsi="Garamond"/>
          <w:bCs/>
          <w:color w:val="000000"/>
          <w:sz w:val="24"/>
          <w:szCs w:val="24"/>
        </w:rPr>
      </w:pPr>
      <w:r w:rsidRPr="0030602B">
        <w:rPr>
          <w:rFonts w:ascii="Garamond" w:hAnsi="Garamond"/>
          <w:bCs/>
          <w:color w:val="000000"/>
          <w:sz w:val="24"/>
          <w:szCs w:val="24"/>
        </w:rPr>
        <w:t>KRYETAR</w:t>
      </w:r>
    </w:p>
    <w:p w14:paraId="3BE81495" w14:textId="40AB667F" w:rsidR="0030602B" w:rsidRPr="0030602B" w:rsidRDefault="0030602B" w:rsidP="0030602B">
      <w:pPr>
        <w:tabs>
          <w:tab w:val="left" w:pos="5160"/>
          <w:tab w:val="left" w:pos="7700"/>
        </w:tabs>
        <w:autoSpaceDE w:val="0"/>
        <w:autoSpaceDN w:val="0"/>
        <w:adjustRightInd w:val="0"/>
        <w:spacing w:after="0" w:line="240" w:lineRule="auto"/>
        <w:ind w:firstLine="284"/>
        <w:jc w:val="right"/>
        <w:rPr>
          <w:rFonts w:ascii="Garamond" w:hAnsi="Garamond"/>
          <w:b/>
          <w:bCs/>
          <w:color w:val="000000"/>
          <w:sz w:val="24"/>
          <w:szCs w:val="24"/>
        </w:rPr>
      </w:pPr>
      <w:r w:rsidRPr="0030602B">
        <w:rPr>
          <w:rFonts w:ascii="Garamond" w:hAnsi="Garamond"/>
          <w:b/>
          <w:bCs/>
          <w:color w:val="000000"/>
          <w:sz w:val="24"/>
          <w:szCs w:val="24"/>
        </w:rPr>
        <w:t>Petrit Ahmeti</w:t>
      </w:r>
    </w:p>
    <w:p w14:paraId="2A1FDD86" w14:textId="2D8B4DDF" w:rsidR="00EA7228" w:rsidRPr="0030602B" w:rsidRDefault="00EA7228" w:rsidP="0030602B">
      <w:pPr>
        <w:spacing w:after="0" w:line="240" w:lineRule="auto"/>
        <w:ind w:firstLine="284"/>
        <w:rPr>
          <w:rFonts w:ascii="Garamond" w:hAnsi="Garamond"/>
        </w:rPr>
      </w:pPr>
    </w:p>
    <w:sectPr w:rsidR="00EA7228" w:rsidRPr="0030602B" w:rsidSect="00B14E1C">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61D922" w14:textId="77777777" w:rsidR="00B14E1C" w:rsidRDefault="00B14E1C">
      <w:pPr>
        <w:spacing w:after="0" w:line="240" w:lineRule="auto"/>
      </w:pPr>
      <w:r>
        <w:separator/>
      </w:r>
    </w:p>
  </w:endnote>
  <w:endnote w:type="continuationSeparator" w:id="0">
    <w:p w14:paraId="0559E250" w14:textId="77777777" w:rsidR="00B14E1C" w:rsidRDefault="00B14E1C">
      <w:pPr>
        <w:spacing w:after="0" w:line="240" w:lineRule="auto"/>
      </w:pPr>
      <w:r>
        <w:continuationSeparator/>
      </w:r>
    </w:p>
  </w:endnote>
  <w:endnote w:type="continuationNotice" w:id="1">
    <w:p w14:paraId="3F771A05" w14:textId="77777777" w:rsidR="008F72C1" w:rsidRDefault="008F72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D91F9C" w14:textId="77777777" w:rsidR="00B14E1C" w:rsidRDefault="00B14E1C">
      <w:pPr>
        <w:spacing w:after="0" w:line="240" w:lineRule="auto"/>
      </w:pPr>
      <w:r>
        <w:separator/>
      </w:r>
    </w:p>
  </w:footnote>
  <w:footnote w:type="continuationSeparator" w:id="0">
    <w:p w14:paraId="0974695E" w14:textId="77777777" w:rsidR="00B14E1C" w:rsidRDefault="00B14E1C">
      <w:pPr>
        <w:spacing w:after="0" w:line="240" w:lineRule="auto"/>
      </w:pPr>
      <w:r>
        <w:continuationSeparator/>
      </w:r>
    </w:p>
  </w:footnote>
  <w:footnote w:type="continuationNotice" w:id="1">
    <w:p w14:paraId="0B984B6C" w14:textId="77777777" w:rsidR="008F72C1" w:rsidRDefault="008F72C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00000007"/>
    <w:multiLevelType w:val="hybridMultilevel"/>
    <w:tmpl w:val="231678CA"/>
    <w:lvl w:ilvl="0" w:tplc="5712E790">
      <w:start w:val="1"/>
      <w:numFmt w:val="decimal"/>
      <w:lvlText w:val="%1."/>
      <w:lvlJc w:val="left"/>
      <w:pPr>
        <w:ind w:left="720" w:hanging="360"/>
      </w:pPr>
      <w:rPr>
        <w:rFonts w:ascii="Times New Roman" w:eastAsia="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0000009"/>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000000A"/>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00000B"/>
    <w:multiLevelType w:val="hybridMultilevel"/>
    <w:tmpl w:val="1FB01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hybridMultilevel"/>
    <w:tmpl w:val="8DD6DC9A"/>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0000011"/>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0000012"/>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0000013"/>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00000014"/>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00000015"/>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00000017"/>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0000001A"/>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0000001B"/>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000001C"/>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000001D"/>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0000001E"/>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0000001F"/>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74B4986"/>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2"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392A2EF8"/>
    <w:multiLevelType w:val="hybridMultilevel"/>
    <w:tmpl w:val="176E5E3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AF01ECA"/>
    <w:multiLevelType w:val="hybridMultilevel"/>
    <w:tmpl w:val="E50C9BF4"/>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6"/>
  </w:num>
  <w:num w:numId="3">
    <w:abstractNumId w:val="9"/>
  </w:num>
  <w:num w:numId="4">
    <w:abstractNumId w:val="17"/>
  </w:num>
  <w:num w:numId="5">
    <w:abstractNumId w:val="16"/>
  </w:num>
  <w:num w:numId="6">
    <w:abstractNumId w:val="13"/>
  </w:num>
  <w:num w:numId="7">
    <w:abstractNumId w:val="8"/>
  </w:num>
  <w:num w:numId="8">
    <w:abstractNumId w:val="5"/>
  </w:num>
  <w:num w:numId="9">
    <w:abstractNumId w:val="24"/>
  </w:num>
  <w:num w:numId="10">
    <w:abstractNumId w:val="18"/>
  </w:num>
  <w:num w:numId="11">
    <w:abstractNumId w:val="0"/>
  </w:num>
  <w:num w:numId="12">
    <w:abstractNumId w:val="15"/>
  </w:num>
  <w:num w:numId="13">
    <w:abstractNumId w:val="30"/>
  </w:num>
  <w:num w:numId="14">
    <w:abstractNumId w:val="27"/>
  </w:num>
  <w:num w:numId="15">
    <w:abstractNumId w:val="3"/>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4"/>
  </w:num>
  <w:num w:numId="19">
    <w:abstractNumId w:val="1"/>
  </w:num>
  <w:num w:numId="20">
    <w:abstractNumId w:val="11"/>
  </w:num>
  <w:num w:numId="21">
    <w:abstractNumId w:val="29"/>
  </w:num>
  <w:num w:numId="22">
    <w:abstractNumId w:val="7"/>
  </w:num>
  <w:num w:numId="23">
    <w:abstractNumId w:val="21"/>
  </w:num>
  <w:num w:numId="24">
    <w:abstractNumId w:val="22"/>
  </w:num>
  <w:num w:numId="25">
    <w:abstractNumId w:val="31"/>
  </w:num>
  <w:num w:numId="26">
    <w:abstractNumId w:val="19"/>
  </w:num>
  <w:num w:numId="27">
    <w:abstractNumId w:val="2"/>
  </w:num>
  <w:num w:numId="28">
    <w:abstractNumId w:val="20"/>
  </w:num>
  <w:num w:numId="29">
    <w:abstractNumId w:val="12"/>
  </w:num>
  <w:num w:numId="30">
    <w:abstractNumId w:val="25"/>
  </w:num>
  <w:num w:numId="31">
    <w:abstractNumId w:val="23"/>
  </w:num>
  <w:num w:numId="32">
    <w:abstractNumId w:val="12"/>
  </w:num>
  <w:num w:numId="33">
    <w:abstractNumId w:val="30"/>
  </w:num>
  <w:num w:numId="34">
    <w:abstractNumId w:val="6"/>
  </w:num>
  <w:num w:numId="35">
    <w:abstractNumId w:val="14"/>
  </w:num>
  <w:num w:numId="36">
    <w:abstractNumId w:val="10"/>
  </w:num>
  <w:num w:numId="37">
    <w:abstractNumId w:val="33"/>
  </w:num>
  <w:num w:numId="38">
    <w:abstractNumId w:val="32"/>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786"/>
    <w:rsid w:val="000903E4"/>
    <w:rsid w:val="000C7C5C"/>
    <w:rsid w:val="0030602B"/>
    <w:rsid w:val="00316C51"/>
    <w:rsid w:val="00367650"/>
    <w:rsid w:val="00371EC0"/>
    <w:rsid w:val="004318C3"/>
    <w:rsid w:val="00445E08"/>
    <w:rsid w:val="00455637"/>
    <w:rsid w:val="004B5DBA"/>
    <w:rsid w:val="00510FC5"/>
    <w:rsid w:val="005E7786"/>
    <w:rsid w:val="00640FAC"/>
    <w:rsid w:val="006D1764"/>
    <w:rsid w:val="006D4974"/>
    <w:rsid w:val="00717AB1"/>
    <w:rsid w:val="007C0A91"/>
    <w:rsid w:val="008311A5"/>
    <w:rsid w:val="008F72C1"/>
    <w:rsid w:val="00914329"/>
    <w:rsid w:val="009A43E3"/>
    <w:rsid w:val="009A749B"/>
    <w:rsid w:val="009B1B8B"/>
    <w:rsid w:val="00B14E1C"/>
    <w:rsid w:val="00BF48CC"/>
    <w:rsid w:val="00C7549A"/>
    <w:rsid w:val="00CB2FD3"/>
    <w:rsid w:val="00D44ADA"/>
    <w:rsid w:val="00D8118E"/>
    <w:rsid w:val="00E731BE"/>
    <w:rsid w:val="00EA7228"/>
    <w:rsid w:val="00F3160F"/>
    <w:rsid w:val="00FB61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FD1C7"/>
  <w15:docId w15:val="{41B8EE6D-89E0-4ED0-967A-76E694921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lang w:val="sq-AL"/>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 w:type="paragraph" w:customStyle="1" w:styleId="v1msoplaintext">
    <w:name w:val="v1msoplaintext"/>
    <w:basedOn w:val="Normal"/>
    <w:rsid w:val="00717AB1"/>
    <w:pPr>
      <w:spacing w:before="100" w:beforeAutospacing="1" w:after="100" w:afterAutospacing="1" w:line="240" w:lineRule="auto"/>
    </w:pPr>
    <w:rPr>
      <w:rFonts w:ascii="Times New Roman" w:eastAsiaTheme="minorHAnsi"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ct:contentTypeSchema xmlns:ct="http://schemas.microsoft.com/office/2006/metadata/contentType" xmlns:ma="http://schemas.microsoft.com/office/2006/metadata/properties/metaAttributes" ct:_="" ma:_="" ma:contentTypeName="Akt ligjor" ma:contentTypeID="0x0101009BAF74288E35456CB2B7CCB5838AEC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2025-01-24T10:08:50Z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2025-01-23T00:00:00Z</Date_x0020_protokolli>
    <Titulli xmlns="0e656187-b300-4fb0-8bf4-3a50f872073c">Mbi licencimin e shoqërisë “3AD ENERGY” sh.p.k. në veprimtarinë e prodhimit të energjisë elektrike</Titulli>
    <Modifikuesi xmlns="0e656187-b300-4fb0-8bf4-3a50f872073c">nevila.samarxhi</Modifikuesi>
    <Nr_x002e__x0020_prot_x0020_QBZ xmlns="0e656187-b300-4fb0-8bf4-3a50f872073c">135/1</Nr_x002e__x0020_prot_x0020_QBZ>
    <Data_x0020_e_x0020_Modifikimit xmlns="0e656187-b300-4fb0-8bf4-3a50f872073c">2025-01-24T11:31:10Z</Data_x0020_e_x0020_Modifikimit>
    <Dekretuar xmlns="0e656187-b300-4fb0-8bf4-3a50f872073c">false</Dekretuar>
    <Data xmlns="0e656187-b300-4fb0-8bf4-3a50f872073c">2025-01-06T00:00:00Z</Data>
    <Nr_x002e__x0020_protokolli_x0020_i_x0020_aktit xmlns="0e656187-b300-4fb0-8bf4-3a50f872073c">245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9BAF74288E35456CB2B7CCB5838AEC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78207-FD83-4680-B870-2D829C7DA6EA}">
  <ds:schemaRefs>
    <ds:schemaRef ds:uri="http://schemas.microsoft.com/sharepoint/v3/contenttype/forms"/>
  </ds:schemaRefs>
</ds:datastoreItem>
</file>

<file path=customXml/itemProps2.xml><?xml version="1.0" encoding="utf-8"?>
<ds:datastoreItem xmlns:ds="http://schemas.openxmlformats.org/officeDocument/2006/customXml" ds:itemID="{2736747C-C587-4ACE-9214-CC1B15BFCE7F}">
  <ds:schemaRefs>
    <ds:schemaRef ds:uri="http://www.wps.cn/android/officeDocument/2013/mofficeCustomData"/>
  </ds:schemaRefs>
</ds:datastoreItem>
</file>

<file path=customXml/itemProps3.xml><?xml version="1.0" encoding="utf-8"?>
<ds:datastoreItem xmlns:ds="http://schemas.openxmlformats.org/officeDocument/2006/customXml" ds:itemID="{3F164F2B-9C23-49E1-8CF4-DFFF161A2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1716269-3960-4B33-B449-A95CBF28C7F0}">
  <ds:schemaRefs>
    <ds:schemaRef ds:uri="http://schemas.microsoft.com/office/2006/metadata/properties"/>
    <ds:schemaRef ds:uri="0e656187-b300-4fb0-8bf4-3a50f872073c"/>
    <ds:schemaRef ds:uri="http://purl.org/dc/elements/1.1/"/>
    <ds:schemaRef ds:uri="http://www.w3.org/XML/1998/namespace"/>
    <ds:schemaRef ds:uri="http://purl.org/dc/terms/"/>
    <ds:schemaRef ds:uri="http://purl.org/dc/dcmitype/"/>
    <ds:schemaRef ds:uri="http://schemas.microsoft.com/office/2006/documentManagement/types"/>
    <ds:schemaRef ds:uri="http://schemas.openxmlformats.org/package/2006/metadata/core-properties"/>
  </ds:schemaRefs>
</ds:datastoreItem>
</file>

<file path=customXml/itemProps5.xml><?xml version="1.0" encoding="utf-8"?>
<ds:datastoreItem xmlns:ds="http://schemas.openxmlformats.org/officeDocument/2006/customXml" ds:itemID="{45376D02-6B21-4DD7-B5CF-B21B1823AF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298A642-FD21-469E-8507-C2BB0866782C}">
  <ds:schemaRefs>
    <ds:schemaRef ds:uri="http://schemas.microsoft.com/sharepoint/v3/contenttype/forms"/>
  </ds:schemaRefs>
</ds:datastoreItem>
</file>

<file path=customXml/itemProps7.xml><?xml version="1.0" encoding="utf-8"?>
<ds:datastoreItem xmlns:ds="http://schemas.openxmlformats.org/officeDocument/2006/customXml" ds:itemID="{AAE46687-7B21-4691-85D5-1D3E76200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1105</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Fjora Cahani</cp:lastModifiedBy>
  <cp:revision>4</cp:revision>
  <cp:lastPrinted>2025-01-15T08:53:00Z</cp:lastPrinted>
  <dcterms:created xsi:type="dcterms:W3CDTF">2025-01-17T10:44:00Z</dcterms:created>
  <dcterms:modified xsi:type="dcterms:W3CDTF">2025-01-27T09:33:00Z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cac9e7bf0c4f4be0b2d5032d2afcac7c</vt:lpwstr>
  </property>
</Properties>
</file>