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57BE8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9C2BA0">
        <w:rPr>
          <w:rFonts w:ascii="Garamond" w:hAnsi="Garamond" w:cs="Garamond"/>
          <w:b/>
          <w:bCs/>
          <w:color w:val="000000"/>
          <w:szCs w:val="24"/>
        </w:rPr>
        <w:t>VENDIM</w:t>
      </w:r>
    </w:p>
    <w:p w14:paraId="430F2EB3" w14:textId="0EE2BF21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9C2BA0">
        <w:rPr>
          <w:rFonts w:ascii="Garamond" w:hAnsi="Garamond" w:cs="Garamond"/>
          <w:b/>
          <w:bCs/>
          <w:color w:val="000000"/>
          <w:szCs w:val="24"/>
        </w:rPr>
        <w:t>Nr. 11, datë 8.1.2025</w:t>
      </w:r>
    </w:p>
    <w:p w14:paraId="11D2BDB8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</w:p>
    <w:p w14:paraId="0A3D0D9C" w14:textId="7B9E08E4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9C2BA0">
        <w:rPr>
          <w:rFonts w:ascii="Garamond" w:hAnsi="Garamond" w:cs="Garamond"/>
          <w:b/>
          <w:bCs/>
          <w:color w:val="000000"/>
          <w:szCs w:val="24"/>
        </w:rPr>
        <w:t>MBI PËRCAKTIMIN E ÇMIMIT TË SHITJES SË ENERGJISË ELEKTRIKE NGA FURNIZUESI I MUNDËSISË SË FUNDIT</w:t>
      </w:r>
      <w:r w:rsidR="009C2BA0">
        <w:rPr>
          <w:rFonts w:ascii="Garamond" w:hAnsi="Garamond" w:cs="Garamond"/>
          <w:b/>
          <w:bCs/>
          <w:color w:val="000000"/>
          <w:szCs w:val="24"/>
        </w:rPr>
        <w:t>,</w:t>
      </w:r>
      <w:r w:rsidRPr="009C2BA0">
        <w:rPr>
          <w:rFonts w:ascii="Garamond" w:hAnsi="Garamond" w:cs="Garamond"/>
          <w:b/>
          <w:bCs/>
          <w:color w:val="000000"/>
          <w:szCs w:val="24"/>
        </w:rPr>
        <w:t xml:space="preserve"> P</w:t>
      </w:r>
      <w:r w:rsidR="009C2BA0">
        <w:rPr>
          <w:rFonts w:ascii="Garamond" w:hAnsi="Garamond" w:cs="Garamond"/>
          <w:b/>
          <w:bCs/>
          <w:color w:val="000000"/>
          <w:szCs w:val="24"/>
        </w:rPr>
        <w:t>Ë</w:t>
      </w:r>
      <w:r w:rsidRPr="009C2BA0">
        <w:rPr>
          <w:rFonts w:ascii="Garamond" w:hAnsi="Garamond" w:cs="Garamond"/>
          <w:b/>
          <w:bCs/>
          <w:color w:val="000000"/>
          <w:szCs w:val="24"/>
        </w:rPr>
        <w:t>R MUAJIN DHJETOR 2024</w:t>
      </w:r>
      <w:r w:rsidR="009C2BA0">
        <w:rPr>
          <w:rFonts w:ascii="Garamond" w:hAnsi="Garamond" w:cs="Garamond"/>
          <w:b/>
          <w:bCs/>
          <w:color w:val="000000"/>
          <w:szCs w:val="24"/>
        </w:rPr>
        <w:t>,</w:t>
      </w:r>
      <w:r w:rsidRPr="009C2BA0">
        <w:rPr>
          <w:rFonts w:ascii="Garamond" w:hAnsi="Garamond" w:cs="Garamond"/>
          <w:b/>
          <w:bCs/>
          <w:color w:val="000000"/>
          <w:szCs w:val="24"/>
        </w:rPr>
        <w:t xml:space="preserve"> PËR KLIENTËT E LIDHUR NË NIVELIN E TENSIONIT 35 </w:t>
      </w:r>
      <w:r w:rsidR="009C2BA0">
        <w:rPr>
          <w:rFonts w:ascii="Garamond" w:hAnsi="Garamond" w:cs="Garamond"/>
          <w:b/>
          <w:bCs/>
          <w:color w:val="000000"/>
          <w:szCs w:val="24"/>
        </w:rPr>
        <w:t>k</w:t>
      </w:r>
      <w:r w:rsidRPr="009C2BA0">
        <w:rPr>
          <w:rFonts w:ascii="Garamond" w:hAnsi="Garamond" w:cs="Garamond"/>
          <w:b/>
          <w:bCs/>
          <w:color w:val="000000"/>
          <w:szCs w:val="24"/>
        </w:rPr>
        <w:t>V</w:t>
      </w:r>
    </w:p>
    <w:p w14:paraId="633FC2E1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</w:p>
    <w:p w14:paraId="20242E32" w14:textId="3C63B8D0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 w:cs="Garamond"/>
          <w:color w:val="000000"/>
          <w:szCs w:val="24"/>
        </w:rPr>
        <w:t>Në mbështetje të neneve 16 dhe 87, pika 4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të ligjit nr. 43/2015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“</w:t>
      </w:r>
      <w:r w:rsidRPr="009C2BA0">
        <w:rPr>
          <w:rFonts w:ascii="Garamond" w:hAnsi="Garamond" w:cs="Garamond"/>
          <w:iCs/>
          <w:color w:val="000000"/>
          <w:szCs w:val="24"/>
        </w:rPr>
        <w:t>Për sektorin e energjisë elektrike</w:t>
      </w:r>
      <w:r w:rsidRPr="009C2BA0">
        <w:rPr>
          <w:rFonts w:ascii="Garamond" w:hAnsi="Garamond" w:cs="Garamond"/>
          <w:color w:val="000000"/>
          <w:szCs w:val="24"/>
        </w:rPr>
        <w:t>”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</w:t>
      </w:r>
      <w:r w:rsidR="009C2BA0" w:rsidRPr="009C2BA0">
        <w:rPr>
          <w:rFonts w:ascii="Garamond" w:hAnsi="Garamond" w:cs="Garamond"/>
          <w:color w:val="000000"/>
          <w:szCs w:val="24"/>
        </w:rPr>
        <w:t>të</w:t>
      </w:r>
      <w:r w:rsidRPr="009C2BA0">
        <w:rPr>
          <w:rFonts w:ascii="Garamond" w:hAnsi="Garamond" w:cs="Garamond"/>
          <w:color w:val="000000"/>
          <w:szCs w:val="24"/>
        </w:rPr>
        <w:t xml:space="preserve"> ndryshuar; </w:t>
      </w:r>
      <w:r w:rsidR="009C2BA0" w:rsidRPr="009C2BA0">
        <w:rPr>
          <w:rFonts w:ascii="Garamond" w:hAnsi="Garamond" w:cs="Garamond"/>
          <w:color w:val="000000"/>
          <w:szCs w:val="24"/>
        </w:rPr>
        <w:t>të</w:t>
      </w:r>
      <w:r w:rsidR="009C2BA0" w:rsidRPr="009C2BA0">
        <w:rPr>
          <w:rFonts w:ascii="Garamond" w:hAnsi="Garamond" w:cs="Garamond"/>
          <w:iCs/>
          <w:color w:val="000000"/>
          <w:szCs w:val="24"/>
        </w:rPr>
        <w:t xml:space="preserve"> </w:t>
      </w:r>
      <w:r w:rsidR="009C2BA0">
        <w:rPr>
          <w:rFonts w:ascii="Garamond" w:hAnsi="Garamond" w:cs="Garamond"/>
          <w:iCs/>
          <w:color w:val="000000"/>
          <w:szCs w:val="24"/>
        </w:rPr>
        <w:t>“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Metodologjisë së përcaktimit të çmimit të shitjes së energjisë elektrike nga </w:t>
      </w:r>
      <w:r w:rsidR="009C2BA0" w:rsidRPr="009C2BA0">
        <w:rPr>
          <w:rFonts w:ascii="Garamond" w:hAnsi="Garamond" w:cs="Garamond"/>
          <w:iCs/>
          <w:color w:val="000000"/>
          <w:szCs w:val="24"/>
        </w:rPr>
        <w:t xml:space="preserve">Furnizuesi 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i </w:t>
      </w:r>
      <w:r w:rsidR="009C2BA0" w:rsidRPr="009C2BA0">
        <w:rPr>
          <w:rFonts w:ascii="Garamond" w:hAnsi="Garamond" w:cs="Garamond"/>
          <w:iCs/>
          <w:color w:val="000000"/>
          <w:szCs w:val="24"/>
        </w:rPr>
        <w:t xml:space="preserve">Mundësisë 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së </w:t>
      </w:r>
      <w:r w:rsidR="009C2BA0" w:rsidRPr="009C2BA0">
        <w:rPr>
          <w:rFonts w:ascii="Garamond" w:hAnsi="Garamond" w:cs="Garamond"/>
          <w:iCs/>
          <w:color w:val="000000"/>
          <w:szCs w:val="24"/>
        </w:rPr>
        <w:t>Fundit</w:t>
      </w:r>
      <w:r w:rsidR="009C2BA0">
        <w:rPr>
          <w:rFonts w:ascii="Garamond" w:hAnsi="Garamond" w:cs="Garamond"/>
          <w:iCs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, miratuar me vendimin e </w:t>
      </w:r>
      <w:r w:rsidR="009C2BA0" w:rsidRPr="009C2BA0">
        <w:rPr>
          <w:rFonts w:ascii="Garamond" w:hAnsi="Garamond" w:cs="Garamond"/>
          <w:color w:val="000000"/>
          <w:szCs w:val="24"/>
        </w:rPr>
        <w:t xml:space="preserve">Bordit </w:t>
      </w:r>
      <w:r w:rsidRPr="009C2BA0">
        <w:rPr>
          <w:rFonts w:ascii="Garamond" w:hAnsi="Garamond" w:cs="Garamond"/>
          <w:color w:val="000000"/>
          <w:szCs w:val="24"/>
        </w:rPr>
        <w:t xml:space="preserve">të Entit Rregullator të Energjisë (ERE) nr. 201, datë 4.12.2017, </w:t>
      </w:r>
      <w:r w:rsidR="009C2BA0" w:rsidRPr="009C2BA0">
        <w:rPr>
          <w:rFonts w:ascii="Garamond" w:hAnsi="Garamond" w:cs="Garamond"/>
          <w:color w:val="000000"/>
          <w:szCs w:val="24"/>
        </w:rPr>
        <w:t>të</w:t>
      </w:r>
      <w:r w:rsidRPr="009C2BA0">
        <w:rPr>
          <w:rFonts w:ascii="Garamond" w:hAnsi="Garamond" w:cs="Garamond"/>
          <w:color w:val="000000"/>
          <w:szCs w:val="24"/>
        </w:rPr>
        <w:t xml:space="preserve"> ndryshuar; dhe </w:t>
      </w:r>
      <w:r w:rsidR="009C2BA0" w:rsidRPr="009C2BA0">
        <w:rPr>
          <w:rFonts w:ascii="Garamond" w:hAnsi="Garamond" w:cs="Garamond"/>
          <w:color w:val="000000"/>
          <w:szCs w:val="24"/>
        </w:rPr>
        <w:t xml:space="preserve">të </w:t>
      </w:r>
      <w:r w:rsidRPr="009C2BA0">
        <w:rPr>
          <w:rFonts w:ascii="Garamond" w:hAnsi="Garamond" w:cs="Garamond"/>
          <w:color w:val="000000"/>
          <w:szCs w:val="24"/>
        </w:rPr>
        <w:t>nenit 15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të </w:t>
      </w:r>
      <w:r w:rsidR="009C2BA0">
        <w:rPr>
          <w:rFonts w:ascii="Garamond" w:hAnsi="Garamond" w:cs="Garamond"/>
          <w:color w:val="000000"/>
          <w:szCs w:val="24"/>
        </w:rPr>
        <w:t>“</w:t>
      </w:r>
      <w:r w:rsidRPr="009C2BA0">
        <w:rPr>
          <w:rFonts w:ascii="Garamond" w:hAnsi="Garamond" w:cs="Garamond"/>
          <w:iCs/>
          <w:color w:val="000000"/>
          <w:szCs w:val="24"/>
        </w:rPr>
        <w:t>Rregullores për organizimin, funksionimin dhe procedurat e ERE-s</w:t>
      </w:r>
      <w:r w:rsidR="009C2BA0">
        <w:rPr>
          <w:rFonts w:ascii="Garamond" w:hAnsi="Garamond" w:cs="Garamond"/>
          <w:iCs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, miratuar me vendimin e </w:t>
      </w:r>
      <w:r w:rsidR="009C2BA0" w:rsidRPr="009C2BA0">
        <w:rPr>
          <w:rFonts w:ascii="Garamond" w:hAnsi="Garamond" w:cs="Garamond"/>
          <w:color w:val="000000"/>
          <w:szCs w:val="24"/>
        </w:rPr>
        <w:t xml:space="preserve">Bordit </w:t>
      </w:r>
      <w:r w:rsidRPr="009C2BA0">
        <w:rPr>
          <w:rFonts w:ascii="Garamond" w:hAnsi="Garamond" w:cs="Garamond"/>
          <w:color w:val="000000"/>
          <w:szCs w:val="24"/>
        </w:rPr>
        <w:t>të ERE-s nr. 96, datë 17.6.2016; Bordi i ERE-s, në mbledhjen e tij të datës 8.1.2025, pasi shqyrtoi relacionin me nr. 26 prot., datë 6.1.2025, të përgatitur nga Drejtoria e Tarifave dhe Çmimeve “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Mbi përcaktimin e çmimit të shitjes së energjisë elektrike nga </w:t>
      </w:r>
      <w:r w:rsidR="009C2BA0" w:rsidRPr="009C2BA0">
        <w:rPr>
          <w:rFonts w:ascii="Garamond" w:hAnsi="Garamond" w:cs="Garamond"/>
          <w:iCs/>
          <w:color w:val="000000"/>
          <w:szCs w:val="24"/>
        </w:rPr>
        <w:t xml:space="preserve">Furnizuesi 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i </w:t>
      </w:r>
      <w:r w:rsidR="009C2BA0" w:rsidRPr="009C2BA0">
        <w:rPr>
          <w:rFonts w:ascii="Garamond" w:hAnsi="Garamond" w:cs="Garamond"/>
          <w:iCs/>
          <w:color w:val="000000"/>
          <w:szCs w:val="24"/>
        </w:rPr>
        <w:t xml:space="preserve">Mundësisë 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së </w:t>
      </w:r>
      <w:r w:rsidR="009C2BA0" w:rsidRPr="009C2BA0">
        <w:rPr>
          <w:rFonts w:ascii="Garamond" w:hAnsi="Garamond" w:cs="Garamond"/>
          <w:iCs/>
          <w:color w:val="000000"/>
          <w:szCs w:val="24"/>
        </w:rPr>
        <w:t>Fundit</w:t>
      </w:r>
      <w:r w:rsidR="009C2BA0">
        <w:rPr>
          <w:rFonts w:ascii="Garamond" w:hAnsi="Garamond" w:cs="Garamond"/>
          <w:iCs/>
          <w:color w:val="000000"/>
          <w:szCs w:val="24"/>
        </w:rPr>
        <w:t>,</w:t>
      </w:r>
      <w:r w:rsidR="009C2BA0" w:rsidRPr="009C2BA0">
        <w:rPr>
          <w:rFonts w:ascii="Garamond" w:hAnsi="Garamond" w:cs="Garamond"/>
          <w:iCs/>
          <w:color w:val="000000"/>
          <w:szCs w:val="24"/>
        </w:rPr>
        <w:t xml:space="preserve"> </w:t>
      </w:r>
      <w:r w:rsidRPr="009C2BA0">
        <w:rPr>
          <w:rFonts w:ascii="Garamond" w:hAnsi="Garamond" w:cs="Garamond"/>
          <w:iCs/>
          <w:color w:val="000000"/>
          <w:szCs w:val="24"/>
        </w:rPr>
        <w:t>për muajin dhjetor 2024</w:t>
      </w:r>
      <w:r w:rsidR="009C2BA0">
        <w:rPr>
          <w:rFonts w:ascii="Garamond" w:hAnsi="Garamond" w:cs="Garamond"/>
          <w:iCs/>
          <w:color w:val="000000"/>
          <w:szCs w:val="24"/>
        </w:rPr>
        <w:t>,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 për klientët e lidhur në nivelin e tensionit 35 kV”,</w:t>
      </w:r>
    </w:p>
    <w:p w14:paraId="392D0190" w14:textId="4E44B1BF" w:rsidR="00085550" w:rsidRPr="009C2BA0" w:rsidRDefault="009C2BA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Cs/>
          <w:color w:val="000000"/>
          <w:szCs w:val="24"/>
        </w:rPr>
      </w:pPr>
      <w:r>
        <w:rPr>
          <w:rFonts w:ascii="Garamond" w:hAnsi="Garamond" w:cs="Garamond"/>
          <w:bCs/>
          <w:color w:val="000000"/>
          <w:szCs w:val="24"/>
        </w:rPr>
        <w:t>k</w:t>
      </w:r>
      <w:r w:rsidR="00085550" w:rsidRPr="009C2BA0">
        <w:rPr>
          <w:rFonts w:ascii="Garamond" w:hAnsi="Garamond" w:cs="Garamond"/>
          <w:bCs/>
          <w:color w:val="000000"/>
          <w:szCs w:val="24"/>
        </w:rPr>
        <w:t>onstatoi se:</w:t>
      </w:r>
    </w:p>
    <w:p w14:paraId="0EA1D32C" w14:textId="03556CEF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 w:cs="Calibri"/>
          <w:color w:val="000000"/>
          <w:szCs w:val="24"/>
        </w:rPr>
        <w:t xml:space="preserve">- </w:t>
      </w:r>
      <w:r w:rsidR="009C2BA0">
        <w:rPr>
          <w:rFonts w:ascii="Garamond" w:hAnsi="Garamond" w:cs="Calibri"/>
          <w:color w:val="000000"/>
          <w:szCs w:val="24"/>
        </w:rPr>
        <w:t>“</w:t>
      </w:r>
      <w:r w:rsidRPr="009C2BA0">
        <w:rPr>
          <w:rFonts w:ascii="Garamond" w:hAnsi="Garamond" w:cs="Garamond"/>
          <w:color w:val="000000"/>
          <w:szCs w:val="24"/>
        </w:rPr>
        <w:t>FSHU</w:t>
      </w:r>
      <w:r w:rsidR="009C2BA0">
        <w:rPr>
          <w:rFonts w:ascii="Garamond" w:hAnsi="Garamond" w:cs="Garamond"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 sh.a</w:t>
      </w:r>
      <w:r w:rsidR="009C2BA0">
        <w:rPr>
          <w:rFonts w:ascii="Garamond" w:hAnsi="Garamond" w:cs="Garamond"/>
          <w:color w:val="000000"/>
          <w:szCs w:val="24"/>
        </w:rPr>
        <w:t>.</w:t>
      </w:r>
      <w:r w:rsidRPr="009C2BA0">
        <w:rPr>
          <w:rFonts w:ascii="Garamond" w:hAnsi="Garamond" w:cs="Garamond"/>
          <w:color w:val="000000"/>
          <w:szCs w:val="24"/>
        </w:rPr>
        <w:t xml:space="preserve"> me shkresën nr. 7780 prot., datë 31.12.2024, protokolluar me tonën me nr.  2655 prot., datë 31.12.2024, ka depozituar kërkesën për miratimin e çmimit të shitjes së energjisë elektrike për muajin dhjetor 2024, për klientët e lidhur në nivelin e tensionit 35 kV, të cilët furnizohen nga Furnizuesi i Mundësisë së Fundit.</w:t>
      </w:r>
    </w:p>
    <w:p w14:paraId="712EFB00" w14:textId="7490126B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 w:cs="Calibri"/>
          <w:color w:val="000000"/>
          <w:szCs w:val="24"/>
        </w:rPr>
        <w:t xml:space="preserve">- </w:t>
      </w:r>
      <w:r w:rsidRPr="009C2BA0">
        <w:rPr>
          <w:rFonts w:ascii="Garamond" w:hAnsi="Garamond" w:cs="Garamond"/>
          <w:color w:val="000000"/>
          <w:szCs w:val="24"/>
        </w:rPr>
        <w:t xml:space="preserve">Bazuar në aplikimin e sipërcituar, për muajin dhjetor 2024 shoqëria </w:t>
      </w:r>
      <w:r w:rsidR="009C2BA0">
        <w:rPr>
          <w:rFonts w:ascii="Garamond" w:hAnsi="Garamond" w:cs="Garamond"/>
          <w:color w:val="000000"/>
          <w:szCs w:val="24"/>
        </w:rPr>
        <w:t>“</w:t>
      </w:r>
      <w:r w:rsidRPr="009C2BA0">
        <w:rPr>
          <w:rFonts w:ascii="Garamond" w:hAnsi="Garamond" w:cs="Garamond"/>
          <w:color w:val="000000"/>
          <w:szCs w:val="24"/>
        </w:rPr>
        <w:t>FSHU</w:t>
      </w:r>
      <w:r w:rsidR="009C2BA0">
        <w:rPr>
          <w:rFonts w:ascii="Garamond" w:hAnsi="Garamond" w:cs="Garamond"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 sh.a. e ka siguruar sasinë e energjisë elektrike për mbulimin e kërkesës për energji të kësaj kategorie klientësh nëpërmjet blerjeve mujore në Bursën Shqiptare të Energjisë (ALPEX).</w:t>
      </w:r>
    </w:p>
    <w:p w14:paraId="32601BCC" w14:textId="77ADFB1E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/>
          <w:color w:val="000000"/>
          <w:szCs w:val="24"/>
        </w:rPr>
        <w:t xml:space="preserve">- </w:t>
      </w:r>
      <w:r w:rsidRPr="009C2BA0">
        <w:rPr>
          <w:rFonts w:ascii="Garamond" w:hAnsi="Garamond" w:cs="Garamond"/>
          <w:color w:val="000000"/>
          <w:szCs w:val="24"/>
        </w:rPr>
        <w:t xml:space="preserve">Për përllogaritjen e çmimit mesatar të ponderuar të blerjes së energjisë elektrike për këtë periudhë (ÇBEt), </w:t>
      </w:r>
      <w:r w:rsidR="009C2BA0">
        <w:rPr>
          <w:rFonts w:ascii="Garamond" w:hAnsi="Garamond" w:cs="Garamond"/>
          <w:color w:val="000000"/>
          <w:szCs w:val="24"/>
        </w:rPr>
        <w:t>“</w:t>
      </w:r>
      <w:r w:rsidRPr="009C2BA0">
        <w:rPr>
          <w:rFonts w:ascii="Garamond" w:hAnsi="Garamond" w:cs="Garamond"/>
          <w:color w:val="000000"/>
          <w:szCs w:val="24"/>
        </w:rPr>
        <w:t>FSHU</w:t>
      </w:r>
      <w:r w:rsidR="009C2BA0">
        <w:rPr>
          <w:rFonts w:ascii="Garamond" w:hAnsi="Garamond" w:cs="Garamond"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 sh.a. është bazuar në blerjet ditore/mujore të saj në Bursën Shqiptare të Energjisë Elektrike për muajin dhjetor 2024, profilet ditore të prokuruar</w:t>
      </w:r>
      <w:r w:rsidR="009C2BA0">
        <w:rPr>
          <w:rFonts w:ascii="Garamond" w:hAnsi="Garamond" w:cs="Garamond"/>
          <w:color w:val="000000"/>
          <w:szCs w:val="24"/>
        </w:rPr>
        <w:t>a</w:t>
      </w:r>
      <w:r w:rsidRPr="009C2BA0">
        <w:rPr>
          <w:rFonts w:ascii="Garamond" w:hAnsi="Garamond" w:cs="Garamond"/>
          <w:color w:val="000000"/>
          <w:szCs w:val="24"/>
        </w:rPr>
        <w:t xml:space="preserve"> në Bursë, çmimin ditor/orar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si dhe vlerën e faturës ditore.</w:t>
      </w:r>
    </w:p>
    <w:p w14:paraId="2C17310F" w14:textId="36EFDB79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/>
          <w:color w:val="000000"/>
          <w:szCs w:val="24"/>
        </w:rPr>
        <w:t xml:space="preserve">- </w:t>
      </w:r>
      <w:r w:rsidRPr="009C2BA0">
        <w:rPr>
          <w:rFonts w:ascii="Garamond" w:hAnsi="Garamond" w:cs="Garamond"/>
          <w:color w:val="000000"/>
          <w:szCs w:val="24"/>
        </w:rPr>
        <w:t>Referuar të dhënave të mësipërme, rezulton se çmimi mesatar i ponderuar i blerjes së energjisë elektrike (ÇBEt), i përllogaritur nga shoqëria për muajin dhjetor 2024 është 14.86 lekë/kwh.  Për efekt kontrolli të të dhënave të paraqitura, u konsiderua e arsyeshme rillogaritja e tyre, nga e cila rezultoi se mesatarja e ponderuar e çmimit të blerjes së energjisë elektrike është 14.86</w:t>
      </w:r>
      <w:r w:rsidRPr="009C2BA0">
        <w:rPr>
          <w:rFonts w:ascii="Garamond" w:hAnsi="Garamond" w:cs="Garamond"/>
          <w:bCs/>
          <w:color w:val="000000"/>
          <w:szCs w:val="24"/>
        </w:rPr>
        <w:t xml:space="preserve"> </w:t>
      </w:r>
      <w:r w:rsidRPr="009C2BA0">
        <w:rPr>
          <w:rFonts w:ascii="Garamond" w:hAnsi="Garamond" w:cs="Garamond"/>
          <w:color w:val="000000"/>
          <w:szCs w:val="24"/>
        </w:rPr>
        <w:t>lekë/k</w:t>
      </w:r>
      <w:r w:rsidR="009C2BA0">
        <w:rPr>
          <w:rFonts w:ascii="Garamond" w:hAnsi="Garamond" w:cs="Garamond"/>
          <w:color w:val="000000"/>
          <w:szCs w:val="24"/>
        </w:rPr>
        <w:t>w</w:t>
      </w:r>
      <w:r w:rsidRPr="009C2BA0">
        <w:rPr>
          <w:rFonts w:ascii="Garamond" w:hAnsi="Garamond" w:cs="Garamond"/>
          <w:color w:val="000000"/>
          <w:szCs w:val="24"/>
        </w:rPr>
        <w:t>h, ashtu siç është pasqyruar edhe në përllogaritjet e përcjella nga vetë shoqëria.</w:t>
      </w:r>
    </w:p>
    <w:p w14:paraId="10C1DF06" w14:textId="6B6BD9BB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/>
          <w:color w:val="000000"/>
          <w:szCs w:val="24"/>
        </w:rPr>
        <w:t xml:space="preserve">- </w:t>
      </w:r>
      <w:r w:rsidRPr="009C2BA0">
        <w:rPr>
          <w:rFonts w:ascii="Garamond" w:hAnsi="Garamond" w:cs="Garamond"/>
          <w:color w:val="000000"/>
          <w:szCs w:val="24"/>
        </w:rPr>
        <w:t xml:space="preserve">Referuar aplikimit të shoqërisë </w:t>
      </w:r>
      <w:r w:rsidR="009C2BA0">
        <w:rPr>
          <w:rFonts w:ascii="Garamond" w:hAnsi="Garamond" w:cs="Garamond"/>
          <w:color w:val="000000"/>
          <w:szCs w:val="24"/>
        </w:rPr>
        <w:t>“</w:t>
      </w:r>
      <w:r w:rsidRPr="009C2BA0">
        <w:rPr>
          <w:rFonts w:ascii="Garamond" w:hAnsi="Garamond" w:cs="Garamond"/>
          <w:color w:val="000000"/>
          <w:szCs w:val="24"/>
        </w:rPr>
        <w:t>FSHU</w:t>
      </w:r>
      <w:r w:rsidR="009C2BA0">
        <w:rPr>
          <w:rFonts w:ascii="Garamond" w:hAnsi="Garamond" w:cs="Garamond"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 sh.a., rezulton se 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në çmimin e përllogaritur </w:t>
      </w:r>
      <w:r w:rsidR="009C2BA0">
        <w:rPr>
          <w:rFonts w:ascii="Garamond" w:hAnsi="Garamond" w:cs="Garamond"/>
          <w:iCs/>
          <w:color w:val="000000"/>
          <w:szCs w:val="24"/>
        </w:rPr>
        <w:t>“</w:t>
      </w:r>
      <w:r w:rsidRPr="009C2BA0">
        <w:rPr>
          <w:rFonts w:ascii="Garamond" w:hAnsi="Garamond" w:cs="Garamond"/>
          <w:iCs/>
          <w:color w:val="000000"/>
          <w:szCs w:val="24"/>
        </w:rPr>
        <w:t>FSHU</w:t>
      </w:r>
      <w:r w:rsidR="009C2BA0">
        <w:rPr>
          <w:rFonts w:ascii="Garamond" w:hAnsi="Garamond" w:cs="Garamond"/>
          <w:iCs/>
          <w:color w:val="000000"/>
          <w:szCs w:val="24"/>
        </w:rPr>
        <w:t>”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 sh.a. shton edhe kostot e disbalancave të përllogaritura për muajin dhjetor 2024</w:t>
      </w:r>
      <w:r w:rsidRPr="009C2BA0">
        <w:rPr>
          <w:rFonts w:ascii="Garamond" w:hAnsi="Garamond" w:cs="Garamond"/>
          <w:color w:val="000000"/>
          <w:szCs w:val="24"/>
        </w:rPr>
        <w:t>.</w:t>
      </w:r>
    </w:p>
    <w:p w14:paraId="1F9EDF95" w14:textId="7D336066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/>
          <w:color w:val="000000"/>
          <w:szCs w:val="24"/>
        </w:rPr>
        <w:t xml:space="preserve">- </w:t>
      </w:r>
      <w:r w:rsidRPr="009C2BA0">
        <w:rPr>
          <w:rFonts w:ascii="Garamond" w:hAnsi="Garamond" w:cs="Garamond"/>
          <w:color w:val="000000"/>
          <w:szCs w:val="24"/>
        </w:rPr>
        <w:t>Mbështetur në nenin 8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të </w:t>
      </w:r>
      <w:r w:rsidR="009C2BA0">
        <w:rPr>
          <w:rFonts w:ascii="Garamond" w:hAnsi="Garamond" w:cs="Garamond"/>
          <w:color w:val="000000"/>
          <w:szCs w:val="24"/>
        </w:rPr>
        <w:t>“</w:t>
      </w:r>
      <w:r w:rsidRPr="009C2BA0">
        <w:rPr>
          <w:rFonts w:ascii="Garamond" w:hAnsi="Garamond" w:cs="Garamond"/>
          <w:iCs/>
          <w:color w:val="000000"/>
          <w:szCs w:val="24"/>
        </w:rPr>
        <w:t>Metodologjisë së përcaktimit të çmimit të shitjes së energjisë elektrike nga Furnizuesi i Mundësisë së Fundit</w:t>
      </w:r>
      <w:r w:rsidR="009C2BA0">
        <w:rPr>
          <w:rFonts w:ascii="Garamond" w:hAnsi="Garamond" w:cs="Garamond"/>
          <w:iCs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, miratuar me vendimin e </w:t>
      </w:r>
      <w:r w:rsidR="009C2BA0" w:rsidRPr="009C2BA0">
        <w:rPr>
          <w:rFonts w:ascii="Garamond" w:hAnsi="Garamond" w:cs="Garamond"/>
          <w:color w:val="000000"/>
          <w:szCs w:val="24"/>
        </w:rPr>
        <w:t xml:space="preserve">Bordit </w:t>
      </w:r>
      <w:r w:rsidRPr="009C2BA0">
        <w:rPr>
          <w:rFonts w:ascii="Garamond" w:hAnsi="Garamond" w:cs="Garamond"/>
          <w:color w:val="000000"/>
          <w:szCs w:val="24"/>
        </w:rPr>
        <w:t xml:space="preserve">të ERE-s nr. 201, datë 4.12.2017, </w:t>
      </w:r>
      <w:r w:rsidR="009C2BA0" w:rsidRPr="009C2BA0">
        <w:rPr>
          <w:rFonts w:ascii="Garamond" w:hAnsi="Garamond" w:cs="Garamond"/>
          <w:color w:val="000000"/>
          <w:szCs w:val="24"/>
        </w:rPr>
        <w:t>të</w:t>
      </w:r>
      <w:r w:rsidRPr="009C2BA0">
        <w:rPr>
          <w:rFonts w:ascii="Garamond" w:hAnsi="Garamond" w:cs="Garamond"/>
          <w:color w:val="000000"/>
          <w:szCs w:val="24"/>
        </w:rPr>
        <w:t xml:space="preserve"> ndryshuar, komponentët që janë marrë në konsideratë për përcaktimin e çmimit të shitjes së energjisë elektrike nga Furnizuesi i Mundësisë së Fundit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për muajin dhjetor 2024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janë: kostot administrative, tarifa e shërbimit të rrjetit të transmetimit, tarifa e shërbimit të rrjetit të shpërndarjes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si dhe kursi i këmbimit i përdorur për blerjen e energjisë elektrike në treg të parregulluar. </w:t>
      </w:r>
    </w:p>
    <w:p w14:paraId="2CF42761" w14:textId="60C9E720" w:rsidR="00085550" w:rsidRPr="009C2BA0" w:rsidRDefault="009C2BA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085550" w:rsidRPr="009C2BA0">
        <w:rPr>
          <w:rFonts w:ascii="Garamond" w:hAnsi="Garamond" w:cs="Symbol"/>
          <w:color w:val="000000"/>
          <w:szCs w:val="24"/>
        </w:rPr>
        <w:t xml:space="preserve"> </w:t>
      </w:r>
      <w:r w:rsidR="00085550" w:rsidRPr="009C2BA0">
        <w:rPr>
          <w:rFonts w:ascii="Garamond" w:hAnsi="Garamond" w:cs="Garamond"/>
          <w:bCs/>
          <w:color w:val="000000"/>
          <w:szCs w:val="24"/>
        </w:rPr>
        <w:t>Tarifa e shërbimit të transmetimit të energjisë elektrike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 e cila për periudhën 1 </w:t>
      </w:r>
      <w:r>
        <w:rPr>
          <w:rFonts w:ascii="Garamond" w:hAnsi="Garamond" w:cs="Garamond"/>
          <w:color w:val="000000"/>
          <w:szCs w:val="24"/>
        </w:rPr>
        <w:t>m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aj 2022–31 </w:t>
      </w:r>
      <w:r>
        <w:rPr>
          <w:rFonts w:ascii="Garamond" w:hAnsi="Garamond" w:cs="Garamond"/>
          <w:color w:val="000000"/>
          <w:szCs w:val="24"/>
        </w:rPr>
        <w:t>d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hjetor 2024, e miratuar me vendimin e </w:t>
      </w:r>
      <w:r w:rsidRPr="009C2BA0">
        <w:rPr>
          <w:rFonts w:ascii="Garamond" w:hAnsi="Garamond" w:cs="Garamond"/>
          <w:color w:val="000000"/>
          <w:szCs w:val="24"/>
        </w:rPr>
        <w:t xml:space="preserve">Bordit </w:t>
      </w:r>
      <w:r w:rsidR="00085550" w:rsidRPr="009C2BA0">
        <w:rPr>
          <w:rFonts w:ascii="Garamond" w:hAnsi="Garamond" w:cs="Garamond"/>
          <w:color w:val="000000"/>
          <w:szCs w:val="24"/>
        </w:rPr>
        <w:t>të ERE-s nr. 72, datë 13.4.2022, është 0.85 lekë/k</w:t>
      </w:r>
      <w:r w:rsidRPr="009C2BA0">
        <w:rPr>
          <w:rFonts w:ascii="Garamond" w:hAnsi="Garamond" w:cs="Garamond"/>
          <w:color w:val="000000"/>
          <w:szCs w:val="24"/>
        </w:rPr>
        <w:t>w</w:t>
      </w:r>
      <w:r w:rsidR="00085550" w:rsidRPr="009C2BA0">
        <w:rPr>
          <w:rFonts w:ascii="Garamond" w:hAnsi="Garamond" w:cs="Garamond"/>
          <w:color w:val="000000"/>
          <w:szCs w:val="24"/>
        </w:rPr>
        <w:t>h.</w:t>
      </w:r>
    </w:p>
    <w:p w14:paraId="2D977C52" w14:textId="123EE571" w:rsidR="00085550" w:rsidRPr="009C2BA0" w:rsidRDefault="009C2BA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 xml:space="preserve">- </w:t>
      </w:r>
      <w:r w:rsidR="00085550" w:rsidRPr="009C2BA0">
        <w:rPr>
          <w:rFonts w:ascii="Garamond" w:hAnsi="Garamond" w:cs="Garamond"/>
          <w:bCs/>
          <w:color w:val="000000"/>
          <w:szCs w:val="24"/>
        </w:rPr>
        <w:t>Tarifa e shërbimit të shpërndarjes në nivel tensioni 35 kV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, e cila mbështetur në vendimin të </w:t>
      </w:r>
      <w:r w:rsidRPr="009C2BA0">
        <w:rPr>
          <w:rFonts w:ascii="Garamond" w:hAnsi="Garamond" w:cs="Garamond"/>
          <w:color w:val="000000"/>
          <w:szCs w:val="24"/>
        </w:rPr>
        <w:t xml:space="preserve">Bordit 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të ERE-s nr. 365, datë 15.12.2023, “Mbi lënien në fuqi të vendimit të </w:t>
      </w:r>
      <w:r w:rsidRPr="009C2BA0">
        <w:rPr>
          <w:rFonts w:ascii="Garamond" w:hAnsi="Garamond" w:cs="Garamond"/>
          <w:color w:val="000000"/>
          <w:szCs w:val="24"/>
        </w:rPr>
        <w:t xml:space="preserve">Bordit </w:t>
      </w:r>
      <w:r w:rsidR="00085550" w:rsidRPr="009C2BA0">
        <w:rPr>
          <w:rFonts w:ascii="Garamond" w:hAnsi="Garamond" w:cs="Garamond"/>
          <w:color w:val="000000"/>
          <w:szCs w:val="24"/>
        </w:rPr>
        <w:t>të ERE-s nr. 73, datë 13.4.2022</w:t>
      </w:r>
      <w:r>
        <w:rPr>
          <w:rFonts w:ascii="Garamond" w:hAnsi="Garamond" w:cs="Garamond"/>
          <w:color w:val="000000"/>
          <w:szCs w:val="24"/>
        </w:rPr>
        <w:t>”</w:t>
      </w:r>
      <w:r w:rsidR="00085550" w:rsidRPr="009C2BA0">
        <w:rPr>
          <w:rFonts w:ascii="Garamond" w:hAnsi="Garamond" w:cs="Garamond"/>
          <w:color w:val="000000"/>
          <w:szCs w:val="24"/>
        </w:rPr>
        <w:t>, vijon të jetë 1.55 lekë/k</w:t>
      </w:r>
      <w:r>
        <w:rPr>
          <w:rFonts w:ascii="Garamond" w:hAnsi="Garamond" w:cs="Garamond"/>
          <w:color w:val="000000"/>
          <w:szCs w:val="24"/>
        </w:rPr>
        <w:t>w</w:t>
      </w:r>
      <w:r w:rsidR="00085550" w:rsidRPr="009C2BA0">
        <w:rPr>
          <w:rFonts w:ascii="Garamond" w:hAnsi="Garamond" w:cs="Garamond"/>
          <w:color w:val="000000"/>
          <w:szCs w:val="24"/>
        </w:rPr>
        <w:t>h.</w:t>
      </w:r>
    </w:p>
    <w:p w14:paraId="27892597" w14:textId="04A1FFA3" w:rsidR="00085550" w:rsidRPr="009C2BA0" w:rsidRDefault="009C2BA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085550" w:rsidRPr="009C2BA0">
        <w:rPr>
          <w:rFonts w:ascii="Garamond" w:hAnsi="Garamond" w:cs="Symbol"/>
          <w:color w:val="000000"/>
          <w:szCs w:val="24"/>
        </w:rPr>
        <w:t xml:space="preserve"> </w:t>
      </w:r>
      <w:r w:rsidR="00085550" w:rsidRPr="009C2BA0">
        <w:rPr>
          <w:rFonts w:ascii="Garamond" w:hAnsi="Garamond" w:cs="Garamond"/>
          <w:bCs/>
          <w:color w:val="000000"/>
          <w:szCs w:val="24"/>
        </w:rPr>
        <w:t xml:space="preserve">Kostot administrative, 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të cilat në zbatim të vendimit të </w:t>
      </w:r>
      <w:r w:rsidRPr="009C2BA0">
        <w:rPr>
          <w:rFonts w:ascii="Garamond" w:hAnsi="Garamond" w:cs="Garamond"/>
          <w:color w:val="000000"/>
          <w:szCs w:val="24"/>
        </w:rPr>
        <w:t xml:space="preserve">Bordit </w:t>
      </w:r>
      <w:r w:rsidR="00085550" w:rsidRPr="009C2BA0">
        <w:rPr>
          <w:rFonts w:ascii="Garamond" w:hAnsi="Garamond" w:cs="Garamond"/>
          <w:color w:val="000000"/>
          <w:szCs w:val="24"/>
        </w:rPr>
        <w:t>të ERE</w:t>
      </w:r>
      <w:r>
        <w:rPr>
          <w:rFonts w:ascii="Garamond" w:hAnsi="Garamond" w:cs="Garamond"/>
          <w:color w:val="000000"/>
          <w:szCs w:val="24"/>
        </w:rPr>
        <w:t>-s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 nr. 366, datë 15.12.2023, “Mbi lënien në fuqi të vendimit të </w:t>
      </w:r>
      <w:r w:rsidRPr="009C2BA0">
        <w:rPr>
          <w:rFonts w:ascii="Garamond" w:hAnsi="Garamond" w:cs="Garamond"/>
          <w:color w:val="000000"/>
          <w:szCs w:val="24"/>
        </w:rPr>
        <w:t xml:space="preserve">Bordit </w:t>
      </w:r>
      <w:r w:rsidR="00085550" w:rsidRPr="009C2BA0">
        <w:rPr>
          <w:rFonts w:ascii="Garamond" w:hAnsi="Garamond" w:cs="Garamond"/>
          <w:color w:val="000000"/>
          <w:szCs w:val="24"/>
        </w:rPr>
        <w:t>të ERE-s nr. 74, datë 13.4.2022</w:t>
      </w:r>
      <w:r>
        <w:rPr>
          <w:rFonts w:ascii="Garamond" w:hAnsi="Garamond" w:cs="Garamond"/>
          <w:color w:val="000000"/>
          <w:szCs w:val="24"/>
        </w:rPr>
        <w:t>”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, vijojnë të jenë </w:t>
      </w:r>
      <w:r w:rsidRPr="009C2BA0">
        <w:rPr>
          <w:rFonts w:ascii="Garamond" w:hAnsi="Garamond" w:cs="Garamond"/>
          <w:color w:val="000000"/>
          <w:szCs w:val="24"/>
        </w:rPr>
        <w:t>1.06 lekë/kwh.</w:t>
      </w:r>
    </w:p>
    <w:p w14:paraId="5373D67D" w14:textId="582C4DEB" w:rsidR="00085550" w:rsidRPr="009C2BA0" w:rsidRDefault="009C2BA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  <w:u w:val="single"/>
        </w:rPr>
      </w:pPr>
      <w:r>
        <w:rPr>
          <w:rFonts w:ascii="Garamond" w:hAnsi="Garamond" w:cs="Symbol"/>
          <w:color w:val="000000"/>
          <w:szCs w:val="24"/>
        </w:rPr>
        <w:lastRenderedPageBreak/>
        <w:t>-</w:t>
      </w:r>
      <w:r w:rsidR="00085550" w:rsidRPr="009C2BA0">
        <w:rPr>
          <w:rFonts w:ascii="Garamond" w:hAnsi="Garamond" w:cs="Symbol"/>
          <w:color w:val="000000"/>
          <w:szCs w:val="24"/>
        </w:rPr>
        <w:t xml:space="preserve"> </w:t>
      </w:r>
      <w:r w:rsidR="00085550" w:rsidRPr="009C2BA0">
        <w:rPr>
          <w:rFonts w:ascii="Garamond" w:hAnsi="Garamond" w:cs="Garamond"/>
          <w:bCs/>
          <w:color w:val="000000"/>
          <w:szCs w:val="24"/>
        </w:rPr>
        <w:t>Kurset zyrtare të këmbimit të publikuara nga Banka e Shqipërisë (</w:t>
      </w:r>
      <w:r w:rsidRPr="009C2BA0">
        <w:rPr>
          <w:rFonts w:ascii="Garamond" w:hAnsi="Garamond" w:cs="Garamond"/>
          <w:bCs/>
          <w:color w:val="000000"/>
          <w:szCs w:val="24"/>
        </w:rPr>
        <w:t>lekë/euro</w:t>
      </w:r>
      <w:r w:rsidR="00085550" w:rsidRPr="009C2BA0">
        <w:rPr>
          <w:rFonts w:ascii="Garamond" w:hAnsi="Garamond" w:cs="Garamond"/>
          <w:bCs/>
          <w:color w:val="000000"/>
          <w:szCs w:val="24"/>
        </w:rPr>
        <w:t>),</w:t>
      </w:r>
      <w:r w:rsidR="00085550" w:rsidRPr="009C2BA0">
        <w:rPr>
          <w:rFonts w:ascii="Garamond" w:hAnsi="Garamond" w:cs="Garamond"/>
          <w:color w:val="000000"/>
          <w:szCs w:val="24"/>
        </w:rPr>
        <w:t xml:space="preserve"> për çdo datë respektive të harkut kohor 27.11.2024–30.12.2024. </w:t>
      </w:r>
    </w:p>
    <w:p w14:paraId="5CD1F693" w14:textId="4FDCC5B0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/>
          <w:color w:val="000000"/>
          <w:szCs w:val="24"/>
        </w:rPr>
        <w:t xml:space="preserve">- </w:t>
      </w:r>
      <w:r w:rsidRPr="009C2BA0">
        <w:rPr>
          <w:rFonts w:ascii="Garamond" w:hAnsi="Garamond" w:cs="Garamond"/>
          <w:color w:val="000000"/>
          <w:szCs w:val="24"/>
        </w:rPr>
        <w:t xml:space="preserve">Në zbatim të </w:t>
      </w:r>
      <w:r w:rsidR="009C2BA0">
        <w:rPr>
          <w:rFonts w:ascii="Garamond" w:hAnsi="Garamond" w:cs="Garamond"/>
          <w:color w:val="000000"/>
          <w:szCs w:val="24"/>
        </w:rPr>
        <w:t>“</w:t>
      </w:r>
      <w:r w:rsidRPr="009C2BA0">
        <w:rPr>
          <w:rFonts w:ascii="Garamond" w:hAnsi="Garamond" w:cs="Garamond"/>
          <w:iCs/>
          <w:color w:val="000000"/>
          <w:szCs w:val="24"/>
        </w:rPr>
        <w:t>Metodologjisë së përcaktimit të çmimit të shitjes së energjisë elektrike nga Furnizuesi i Mundësisë së Fundit</w:t>
      </w:r>
      <w:r w:rsidR="009C2BA0">
        <w:rPr>
          <w:rFonts w:ascii="Garamond" w:hAnsi="Garamond" w:cs="Garamond"/>
          <w:iCs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, referuar aplikimit të </w:t>
      </w:r>
      <w:r w:rsidR="009C2BA0">
        <w:rPr>
          <w:rFonts w:ascii="Garamond" w:hAnsi="Garamond" w:cs="Garamond"/>
          <w:color w:val="000000"/>
          <w:szCs w:val="24"/>
        </w:rPr>
        <w:t>“</w:t>
      </w:r>
      <w:r w:rsidRPr="009C2BA0">
        <w:rPr>
          <w:rFonts w:ascii="Garamond" w:hAnsi="Garamond" w:cs="Garamond"/>
          <w:color w:val="000000"/>
          <w:szCs w:val="24"/>
        </w:rPr>
        <w:t>FSHU</w:t>
      </w:r>
      <w:r w:rsidR="009C2BA0">
        <w:rPr>
          <w:rFonts w:ascii="Garamond" w:hAnsi="Garamond" w:cs="Garamond"/>
          <w:color w:val="000000"/>
          <w:szCs w:val="24"/>
        </w:rPr>
        <w:t>”</w:t>
      </w:r>
      <w:r w:rsidRPr="009C2BA0">
        <w:rPr>
          <w:rFonts w:ascii="Garamond" w:hAnsi="Garamond" w:cs="Garamond"/>
          <w:color w:val="000000"/>
          <w:szCs w:val="24"/>
        </w:rPr>
        <w:t xml:space="preserve"> sh.a.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si dhe mbështetur në llogaritjet e ERE-s, çmimi i shitjes së energjisë elektrike për klientët që furnizohen nga Furnizuesi i Mundësisë së Fundit për muajin </w:t>
      </w:r>
      <w:r w:rsidRPr="009C2BA0">
        <w:rPr>
          <w:rFonts w:ascii="Garamond" w:hAnsi="Garamond" w:cs="Garamond"/>
          <w:iCs/>
          <w:color w:val="000000"/>
          <w:szCs w:val="24"/>
        </w:rPr>
        <w:t>dhjetor 2024</w:t>
      </w:r>
      <w:r w:rsidRPr="009C2BA0">
        <w:rPr>
          <w:rFonts w:ascii="Garamond" w:hAnsi="Garamond" w:cs="Garamond"/>
          <w:color w:val="000000"/>
          <w:szCs w:val="24"/>
        </w:rPr>
        <w:t>, përllogaritet si më poshtë:</w:t>
      </w:r>
    </w:p>
    <w:p w14:paraId="471DF8D9" w14:textId="77777777" w:rsidR="00394280" w:rsidRPr="009C2BA0" w:rsidRDefault="002E254F" w:rsidP="00085550">
      <w:pPr>
        <w:spacing w:after="0" w:line="240" w:lineRule="auto"/>
        <w:ind w:firstLine="284"/>
        <w:rPr>
          <w:rFonts w:ascii="Garamond" w:eastAsia="Times New Roman" w:hAnsi="Garamond"/>
          <w:szCs w:val="24"/>
        </w:rPr>
      </w:pPr>
      <w:r w:rsidRPr="009C2BA0">
        <w:rPr>
          <w:rFonts w:ascii="Garamond" w:hAnsi="Garamond"/>
          <w:noProof/>
        </w:rPr>
        <w:drawing>
          <wp:inline distT="0" distB="0" distL="0" distR="0" wp14:anchorId="40A0756D" wp14:editId="66C5B169">
            <wp:extent cx="5438471" cy="1647825"/>
            <wp:effectExtent l="0" t="0" r="0" b="0"/>
            <wp:docPr id="1027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4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5438471" cy="1647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D2C60" w14:textId="6398CEE5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/>
          <w:color w:val="000000"/>
          <w:szCs w:val="24"/>
        </w:rPr>
        <w:t xml:space="preserve">- </w:t>
      </w:r>
      <w:r w:rsidRPr="009C2BA0">
        <w:rPr>
          <w:rFonts w:ascii="Garamond" w:hAnsi="Garamond" w:cs="Garamond"/>
          <w:color w:val="000000"/>
          <w:szCs w:val="24"/>
        </w:rPr>
        <w:t>Bazuar në çdo element të formulës llogaritëse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si dhe duke marrë në konsideratë të dhënat e paraqitura në aplikimin e shoqërisë, rezulton se:</w:t>
      </w:r>
    </w:p>
    <w:p w14:paraId="7E9C2215" w14:textId="3A963175" w:rsidR="00085550" w:rsidRPr="009C2BA0" w:rsidRDefault="009C2BA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>
        <w:rPr>
          <w:rFonts w:ascii="Garamond" w:hAnsi="Garamond" w:cs="Symbol"/>
          <w:color w:val="000000"/>
          <w:szCs w:val="24"/>
        </w:rPr>
        <w:t>-</w:t>
      </w:r>
      <w:r w:rsidR="00085550" w:rsidRPr="009C2BA0">
        <w:rPr>
          <w:rFonts w:ascii="Garamond" w:hAnsi="Garamond" w:cs="Symbol"/>
          <w:color w:val="000000"/>
          <w:szCs w:val="24"/>
        </w:rPr>
        <w:t xml:space="preserve"> </w:t>
      </w:r>
      <w:r w:rsidR="00085550" w:rsidRPr="009C2BA0">
        <w:rPr>
          <w:rFonts w:ascii="Garamond" w:hAnsi="Garamond" w:cs="Garamond"/>
          <w:color w:val="000000"/>
          <w:szCs w:val="24"/>
        </w:rPr>
        <w:t>Çmimi i shitjes së energjisë elektrike për klientët e lidhur në nivelin e tensionit 35 kV të furnizuar nga Furnizuesi i Mundësisë së Fundit do të jetë</w:t>
      </w:r>
      <w:r w:rsidR="00085550" w:rsidRPr="009C2BA0">
        <w:rPr>
          <w:rFonts w:ascii="Garamond" w:hAnsi="Garamond" w:cs="Garamond"/>
          <w:iCs/>
          <w:color w:val="000000"/>
          <w:szCs w:val="24"/>
        </w:rPr>
        <w:t xml:space="preserve"> 18.77 </w:t>
      </w:r>
      <w:r w:rsidRPr="009C2BA0">
        <w:rPr>
          <w:rFonts w:ascii="Garamond" w:hAnsi="Garamond" w:cs="Garamond"/>
          <w:iCs/>
          <w:color w:val="000000"/>
          <w:szCs w:val="24"/>
        </w:rPr>
        <w:t xml:space="preserve">lekë/kwh </w:t>
      </w:r>
      <w:r w:rsidR="00085550" w:rsidRPr="009C2BA0">
        <w:rPr>
          <w:rFonts w:ascii="Garamond" w:hAnsi="Garamond" w:cs="Garamond"/>
          <w:iCs/>
          <w:color w:val="000000"/>
          <w:szCs w:val="24"/>
        </w:rPr>
        <w:t>për muajin dhjetor 2024.</w:t>
      </w:r>
    </w:p>
    <w:p w14:paraId="4A57B1F0" w14:textId="505E9275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 w:cs="Garamond"/>
          <w:color w:val="000000"/>
          <w:szCs w:val="24"/>
        </w:rPr>
        <w:t xml:space="preserve">Për gjithë sa më sipër, </w:t>
      </w:r>
      <w:r w:rsidR="009C2BA0" w:rsidRPr="009C2BA0">
        <w:rPr>
          <w:rFonts w:ascii="Garamond" w:hAnsi="Garamond" w:cs="Garamond"/>
          <w:color w:val="000000"/>
          <w:szCs w:val="24"/>
        </w:rPr>
        <w:t xml:space="preserve">Bordi </w:t>
      </w:r>
      <w:r w:rsidRPr="009C2BA0">
        <w:rPr>
          <w:rFonts w:ascii="Garamond" w:hAnsi="Garamond" w:cs="Garamond"/>
          <w:color w:val="000000"/>
          <w:szCs w:val="24"/>
        </w:rPr>
        <w:t>i ERE-s</w:t>
      </w:r>
    </w:p>
    <w:p w14:paraId="681274DC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Garamond"/>
          <w:color w:val="000000"/>
          <w:szCs w:val="24"/>
        </w:rPr>
      </w:pPr>
    </w:p>
    <w:p w14:paraId="21522BAA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9C2BA0">
        <w:rPr>
          <w:rFonts w:ascii="Garamond" w:hAnsi="Garamond" w:cs="Garamond"/>
          <w:b/>
          <w:bCs/>
          <w:color w:val="000000"/>
          <w:szCs w:val="24"/>
        </w:rPr>
        <w:t>Vendosi:</w:t>
      </w:r>
    </w:p>
    <w:p w14:paraId="6861ECAD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Garamond"/>
          <w:b/>
          <w:bCs/>
          <w:color w:val="000000"/>
          <w:szCs w:val="24"/>
        </w:rPr>
      </w:pPr>
    </w:p>
    <w:p w14:paraId="0FC19379" w14:textId="7BA3FDC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Cs/>
          <w:color w:val="000000"/>
          <w:szCs w:val="24"/>
        </w:rPr>
      </w:pPr>
      <w:r w:rsidRPr="009C2BA0">
        <w:rPr>
          <w:rFonts w:ascii="Garamond" w:hAnsi="Garamond" w:cs="Garamond"/>
          <w:color w:val="000000"/>
          <w:szCs w:val="24"/>
        </w:rPr>
        <w:t>1. Përcaktimin e çmimit të shitjes së energjisë elektrike të furnizuar nga Furnizuesi i Mundësisë së Fundit</w:t>
      </w:r>
      <w:r w:rsidR="009C2BA0">
        <w:rPr>
          <w:rFonts w:ascii="Garamond" w:hAnsi="Garamond" w:cs="Garamond"/>
          <w:color w:val="000000"/>
          <w:szCs w:val="24"/>
        </w:rPr>
        <w:t>,</w:t>
      </w:r>
      <w:r w:rsidRPr="009C2BA0">
        <w:rPr>
          <w:rFonts w:ascii="Garamond" w:hAnsi="Garamond" w:cs="Garamond"/>
          <w:color w:val="000000"/>
          <w:szCs w:val="24"/>
        </w:rPr>
        <w:t xml:space="preserve"> për muajin </w:t>
      </w:r>
      <w:r w:rsidRPr="009C2BA0">
        <w:rPr>
          <w:rFonts w:ascii="Garamond" w:hAnsi="Garamond" w:cs="Garamond"/>
          <w:bCs/>
          <w:color w:val="000000"/>
          <w:szCs w:val="24"/>
        </w:rPr>
        <w:t>dhjetor 2024</w:t>
      </w:r>
      <w:r w:rsidR="009C2BA0">
        <w:rPr>
          <w:rFonts w:ascii="Garamond" w:hAnsi="Garamond" w:cs="Garamond"/>
          <w:bCs/>
          <w:color w:val="000000"/>
          <w:szCs w:val="24"/>
        </w:rPr>
        <w:t>,</w:t>
      </w:r>
      <w:r w:rsidRPr="009C2BA0">
        <w:rPr>
          <w:rFonts w:ascii="Garamond" w:hAnsi="Garamond" w:cs="Garamond"/>
          <w:bCs/>
          <w:color w:val="000000"/>
          <w:szCs w:val="24"/>
        </w:rPr>
        <w:t xml:space="preserve"> prej 18.77 </w:t>
      </w:r>
      <w:r w:rsidR="009C2BA0" w:rsidRPr="009C2BA0">
        <w:rPr>
          <w:rFonts w:ascii="Garamond" w:hAnsi="Garamond" w:cs="Garamond"/>
          <w:bCs/>
          <w:color w:val="000000"/>
          <w:szCs w:val="24"/>
        </w:rPr>
        <w:t xml:space="preserve">lekë/kwh </w:t>
      </w:r>
      <w:r w:rsidRPr="009C2BA0">
        <w:rPr>
          <w:rFonts w:ascii="Garamond" w:hAnsi="Garamond" w:cs="Garamond"/>
          <w:bCs/>
          <w:color w:val="000000"/>
          <w:szCs w:val="24"/>
        </w:rPr>
        <w:t>për klientët e lidhur në nivelin e tensionit 35 kV.</w:t>
      </w:r>
    </w:p>
    <w:p w14:paraId="10434EA5" w14:textId="709253E3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 w:cs="Garamond"/>
          <w:color w:val="000000"/>
          <w:szCs w:val="24"/>
        </w:rPr>
        <w:t xml:space="preserve">2. Drejtoria e Tarifave dhe Çmimeve të njoftojë aplikuesin për vendimin e </w:t>
      </w:r>
      <w:r w:rsidR="009C2BA0" w:rsidRPr="009C2BA0">
        <w:rPr>
          <w:rFonts w:ascii="Garamond" w:hAnsi="Garamond" w:cs="Garamond"/>
          <w:color w:val="000000"/>
          <w:szCs w:val="24"/>
        </w:rPr>
        <w:t xml:space="preserve">Bordit </w:t>
      </w:r>
      <w:r w:rsidRPr="009C2BA0">
        <w:rPr>
          <w:rFonts w:ascii="Garamond" w:hAnsi="Garamond" w:cs="Garamond"/>
          <w:color w:val="000000"/>
          <w:szCs w:val="24"/>
        </w:rPr>
        <w:t>të ERE-s.</w:t>
      </w:r>
    </w:p>
    <w:p w14:paraId="53A1430A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 w:cs="Garamond"/>
          <w:color w:val="000000"/>
          <w:szCs w:val="24"/>
        </w:rPr>
        <w:t>Ky vendim hyn në fuqi menjëherë.</w:t>
      </w:r>
    </w:p>
    <w:p w14:paraId="6C95C87C" w14:textId="6854162B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 w:cs="Garamond"/>
          <w:color w:val="000000"/>
          <w:szCs w:val="24"/>
        </w:rPr>
        <w:t>Çdo palë e përfshirë në këtë procedurë mund</w:t>
      </w:r>
      <w:bookmarkStart w:id="0" w:name="_GoBack"/>
      <w:r w:rsidRPr="009C2BA0">
        <w:rPr>
          <w:rFonts w:ascii="Garamond" w:hAnsi="Garamond" w:cs="Garamond"/>
          <w:color w:val="000000"/>
          <w:szCs w:val="24"/>
        </w:rPr>
        <w:t xml:space="preserve"> t’</w:t>
      </w:r>
      <w:bookmarkEnd w:id="0"/>
      <w:r w:rsidRPr="009C2BA0">
        <w:rPr>
          <w:rFonts w:ascii="Garamond" w:hAnsi="Garamond" w:cs="Garamond"/>
          <w:color w:val="000000"/>
          <w:szCs w:val="24"/>
        </w:rPr>
        <w:t xml:space="preserve">i kërkojë ERE-s, brenda 7 ditëve kalendarike nga data e marrjes së vendimit, rishikimin e vendimit të </w:t>
      </w:r>
      <w:r w:rsidR="009C2BA0" w:rsidRPr="009C2BA0">
        <w:rPr>
          <w:rFonts w:ascii="Garamond" w:hAnsi="Garamond" w:cs="Garamond"/>
          <w:color w:val="000000"/>
          <w:szCs w:val="24"/>
        </w:rPr>
        <w:t xml:space="preserve">Bordit </w:t>
      </w:r>
      <w:r w:rsidRPr="009C2BA0">
        <w:rPr>
          <w:rFonts w:ascii="Garamond" w:hAnsi="Garamond" w:cs="Garamond"/>
          <w:color w:val="000000"/>
          <w:szCs w:val="24"/>
        </w:rPr>
        <w:t xml:space="preserve">në rast se ka siguruar prova të reja që mund ta çojnë </w:t>
      </w:r>
      <w:r w:rsidR="009C2BA0" w:rsidRPr="009C2BA0">
        <w:rPr>
          <w:rFonts w:ascii="Garamond" w:hAnsi="Garamond" w:cs="Garamond"/>
          <w:color w:val="000000"/>
          <w:szCs w:val="24"/>
        </w:rPr>
        <w:t xml:space="preserve">Bordin </w:t>
      </w:r>
      <w:r w:rsidRPr="009C2BA0">
        <w:rPr>
          <w:rFonts w:ascii="Garamond" w:hAnsi="Garamond" w:cs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9392A24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9C2BA0">
        <w:rPr>
          <w:rFonts w:ascii="Garamond" w:hAnsi="Garamond" w:cs="Garamond"/>
          <w:color w:val="000000"/>
          <w:szCs w:val="24"/>
        </w:rPr>
        <w:t>Ky vendim botohet në Fletoren Zyrtare.</w:t>
      </w:r>
    </w:p>
    <w:p w14:paraId="309A6A02" w14:textId="77777777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Garamond"/>
          <w:color w:val="000000"/>
          <w:szCs w:val="24"/>
        </w:rPr>
      </w:pPr>
    </w:p>
    <w:p w14:paraId="2EE18A25" w14:textId="271A11DC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Cs w:val="24"/>
        </w:rPr>
      </w:pPr>
      <w:r w:rsidRPr="009C2BA0">
        <w:rPr>
          <w:rFonts w:ascii="Garamond" w:hAnsi="Garamond" w:cs="Garamond"/>
          <w:bCs/>
          <w:color w:val="000000"/>
          <w:szCs w:val="24"/>
        </w:rPr>
        <w:t>KRYETAR</w:t>
      </w:r>
    </w:p>
    <w:p w14:paraId="1D7D88DB" w14:textId="3B37DEDE" w:rsidR="00085550" w:rsidRPr="009C2BA0" w:rsidRDefault="00085550" w:rsidP="000855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</w:rPr>
      </w:pPr>
      <w:r w:rsidRPr="009C2BA0">
        <w:rPr>
          <w:rFonts w:ascii="Garamond" w:hAnsi="Garamond" w:cs="Garamond"/>
          <w:b/>
          <w:bCs/>
          <w:color w:val="000000"/>
          <w:szCs w:val="24"/>
        </w:rPr>
        <w:t>Petrit Ahmeti</w:t>
      </w:r>
    </w:p>
    <w:p w14:paraId="63E07552" w14:textId="77777777" w:rsidR="00394280" w:rsidRPr="009C2BA0" w:rsidRDefault="00394280" w:rsidP="00085550">
      <w:pPr>
        <w:spacing w:after="0" w:line="240" w:lineRule="auto"/>
        <w:ind w:firstLine="284"/>
        <w:jc w:val="center"/>
        <w:rPr>
          <w:rFonts w:ascii="Garamond" w:eastAsia="Times New Roman" w:hAnsi="Garamond"/>
          <w:szCs w:val="24"/>
        </w:rPr>
      </w:pPr>
    </w:p>
    <w:sectPr w:rsidR="00394280" w:rsidRPr="009C2BA0" w:rsidSect="00085550">
      <w:footerReference w:type="default" r:id="rId13"/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4296D" w14:textId="77777777" w:rsidR="009C2BA0" w:rsidRDefault="009C2BA0">
      <w:pPr>
        <w:spacing w:after="0" w:line="240" w:lineRule="auto"/>
      </w:pPr>
      <w:r>
        <w:separator/>
      </w:r>
    </w:p>
  </w:endnote>
  <w:endnote w:type="continuationSeparator" w:id="0">
    <w:p w14:paraId="5AD642E2" w14:textId="77777777" w:rsidR="009C2BA0" w:rsidRDefault="009C2BA0">
      <w:pPr>
        <w:spacing w:after="0" w:line="240" w:lineRule="auto"/>
      </w:pPr>
      <w:r>
        <w:continuationSeparator/>
      </w:r>
    </w:p>
  </w:endnote>
  <w:endnote w:type="continuationNotice" w:id="1">
    <w:p w14:paraId="3DDDBBDA" w14:textId="77777777" w:rsidR="0013638E" w:rsidRDefault="001363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13630" w14:textId="10215AA1" w:rsidR="009C2BA0" w:rsidRDefault="009C2BA0">
    <w:pPr>
      <w:pStyle w:val="Footer"/>
      <w:jc w:val="center"/>
      <w:rPr>
        <w:sz w:val="20"/>
        <w:szCs w:val="20"/>
      </w:rPr>
    </w:pPr>
  </w:p>
  <w:p w14:paraId="0608B8DE" w14:textId="77777777" w:rsidR="009C2BA0" w:rsidRDefault="009C2BA0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7B062" w14:textId="77777777" w:rsidR="009C2BA0" w:rsidRDefault="009C2BA0">
      <w:pPr>
        <w:spacing w:after="0" w:line="240" w:lineRule="auto"/>
      </w:pPr>
      <w:r>
        <w:separator/>
      </w:r>
    </w:p>
  </w:footnote>
  <w:footnote w:type="continuationSeparator" w:id="0">
    <w:p w14:paraId="19CF4A12" w14:textId="77777777" w:rsidR="009C2BA0" w:rsidRDefault="009C2BA0">
      <w:pPr>
        <w:spacing w:after="0" w:line="240" w:lineRule="auto"/>
      </w:pPr>
      <w:r>
        <w:continuationSeparator/>
      </w:r>
    </w:p>
  </w:footnote>
  <w:footnote w:type="continuationNotice" w:id="1">
    <w:p w14:paraId="40891C75" w14:textId="77777777" w:rsidR="0013638E" w:rsidRDefault="001363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35186C2C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EEC86AC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8F25D0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280"/>
    <w:rsid w:val="00085550"/>
    <w:rsid w:val="0013638E"/>
    <w:rsid w:val="002E254F"/>
    <w:rsid w:val="00394280"/>
    <w:rsid w:val="00607E54"/>
    <w:rsid w:val="006C630A"/>
    <w:rsid w:val="007509A5"/>
    <w:rsid w:val="009C2BA0"/>
    <w:rsid w:val="00AC7229"/>
    <w:rsid w:val="00B00BB3"/>
    <w:rsid w:val="00B95482"/>
    <w:rsid w:val="00F1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10F69"/>
  <w15:docId w15:val="{43BF74F2-E2E1-47A1-A26D-B6B8F812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C75ADFCF1A494A84A02C6A44454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2025-01-20T09:55:37Z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2025-01-17T00:00:00Z</Date_x0020_protokolli>
    <Titulli xmlns="0e656187-b300-4fb0-8bf4-3a50f872073c">Mbi përcaktimin e çmimit të shitjes së energjisë elektrike nga furnizuesi i mundësisë së fundit për muajin Dhjetor 2024 për klientët e lidhur në nivelin e tensionit 35 kV</Titulli>
    <Modifikuesi xmlns="0e656187-b300-4fb0-8bf4-3a50f872073c">nevila.samarxhi</Modifikuesi>
    <Nr_x002e__x0020_prot_x0020_QBZ xmlns="0e656187-b300-4fb0-8bf4-3a50f872073c">87/2</Nr_x002e__x0020_prot_x0020_QBZ>
    <Data_x0020_e_x0020_Modifikimit xmlns="0e656187-b300-4fb0-8bf4-3a50f872073c">2025-01-20T13:04:42Z</Data_x0020_e_x0020_Modifikimit>
    <Dekretuar xmlns="0e656187-b300-4fb0-8bf4-3a50f872073c">false</Dekretuar>
    <Data xmlns="0e656187-b300-4fb0-8bf4-3a50f872073c">2025-01-08T00:00:00Z</Data>
    <Nr_x002e__x0020_protokolli_x0020_i_x0020_aktit xmlns="0e656187-b300-4fb0-8bf4-3a50f872073c">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C75ADFCF1A494A84A02C6A44454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B6B1ED-D085-405C-8E18-C05059FC3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62DDB8-C87D-4CEA-8CB3-B5BAD1EA6D68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E4DD292-96D8-4C60-8F97-9289B27CDF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C5C101-3931-4339-AB12-87C8D9F64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BF6883-181A-4045-BD5C-4442C16983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Fjora Cahani</cp:lastModifiedBy>
  <cp:revision>4</cp:revision>
  <cp:lastPrinted>2024-12-12T13:51:00Z</cp:lastPrinted>
  <dcterms:created xsi:type="dcterms:W3CDTF">2025-01-13T11:27:00Z</dcterms:created>
  <dcterms:modified xsi:type="dcterms:W3CDTF">2025-01-20T12:39:00Z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4a52f284f8974637bedc2fdeb8927f2d</vt:lpwstr>
  </property>
</Properties>
</file>