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68071E" w14:textId="77777777" w:rsidR="003F5FDE" w:rsidRP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r w:rsidRPr="007542F2">
        <w:rPr>
          <w:rFonts w:ascii="Garamond" w:hAnsi="Garamond"/>
          <w:b/>
          <w:bCs/>
          <w:color w:val="000000"/>
          <w:sz w:val="24"/>
          <w:szCs w:val="24"/>
          <w:lang w:val="sq-AL"/>
        </w:rPr>
        <w:t>VENDIM</w:t>
      </w:r>
    </w:p>
    <w:p w14:paraId="46E5C05F" w14:textId="403A8F2B" w:rsidR="003F5FDE" w:rsidRP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r w:rsidRPr="007542F2">
        <w:rPr>
          <w:rFonts w:ascii="Garamond" w:hAnsi="Garamond"/>
          <w:b/>
          <w:bCs/>
          <w:color w:val="000000"/>
          <w:sz w:val="24"/>
          <w:szCs w:val="24"/>
          <w:lang w:val="sq-AL"/>
        </w:rPr>
        <w:t>Nr. 13, datë 16.1.2025</w:t>
      </w:r>
    </w:p>
    <w:p w14:paraId="34AD6CED" w14:textId="77777777" w:rsidR="003F5FDE" w:rsidRP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p>
    <w:p w14:paraId="69F8AA65" w14:textId="77777777" w:rsid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r w:rsidRPr="007542F2">
        <w:rPr>
          <w:rFonts w:ascii="Garamond" w:hAnsi="Garamond"/>
          <w:b/>
          <w:bCs/>
          <w:color w:val="000000"/>
          <w:sz w:val="24"/>
          <w:szCs w:val="24"/>
          <w:lang w:val="sq-AL"/>
        </w:rPr>
        <w:t xml:space="preserve">MBI LICENCIMIN E SHOQËRISË “SUNNY SIDE ENERGY” SHPK </w:t>
      </w:r>
    </w:p>
    <w:p w14:paraId="7711D85F" w14:textId="02113A5D" w:rsidR="003F5FDE" w:rsidRP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r w:rsidRPr="007542F2">
        <w:rPr>
          <w:rFonts w:ascii="Garamond" w:hAnsi="Garamond"/>
          <w:b/>
          <w:bCs/>
          <w:color w:val="000000"/>
          <w:sz w:val="24"/>
          <w:szCs w:val="24"/>
          <w:lang w:val="sq-AL"/>
        </w:rPr>
        <w:t>NË VEPRIMTARINË E PRODHIMIT TË ENERGJISË ELEKTRIKE</w:t>
      </w:r>
    </w:p>
    <w:p w14:paraId="02A6A8E1" w14:textId="20D66FD8" w:rsidR="003F5FDE" w:rsidRPr="00D76E24" w:rsidRDefault="00D76E24" w:rsidP="003F5FDE">
      <w:pPr>
        <w:autoSpaceDE w:val="0"/>
        <w:autoSpaceDN w:val="0"/>
        <w:adjustRightInd w:val="0"/>
        <w:spacing w:after="0" w:line="240" w:lineRule="auto"/>
        <w:ind w:firstLine="284"/>
        <w:jc w:val="center"/>
        <w:rPr>
          <w:rFonts w:ascii="Garamond" w:hAnsi="Garamond"/>
          <w:bCs/>
          <w:i/>
          <w:color w:val="000000"/>
          <w:sz w:val="24"/>
          <w:szCs w:val="24"/>
          <w:lang w:val="sq-AL"/>
        </w:rPr>
      </w:pPr>
      <w:r w:rsidRPr="00D76E24">
        <w:rPr>
          <w:rFonts w:ascii="Garamond" w:hAnsi="Garamond"/>
          <w:bCs/>
          <w:i/>
          <w:color w:val="000000"/>
          <w:sz w:val="24"/>
          <w:szCs w:val="24"/>
          <w:lang w:val="sq-AL"/>
        </w:rPr>
        <w:t>(Ndryshuar me vendimin nr. 241, datë 30.9.2025)</w:t>
      </w:r>
    </w:p>
    <w:p w14:paraId="5D8D7E6B" w14:textId="2C3642C5" w:rsidR="00D76E24" w:rsidRPr="00D76E24" w:rsidRDefault="00D76E24" w:rsidP="00D76E24">
      <w:pPr>
        <w:autoSpaceDE w:val="0"/>
        <w:autoSpaceDN w:val="0"/>
        <w:adjustRightInd w:val="0"/>
        <w:spacing w:after="0" w:line="240" w:lineRule="auto"/>
        <w:ind w:firstLine="284"/>
        <w:jc w:val="right"/>
        <w:rPr>
          <w:rFonts w:ascii="Garamond" w:hAnsi="Garamond"/>
          <w:bCs/>
          <w:i/>
          <w:color w:val="000000"/>
          <w:sz w:val="24"/>
          <w:szCs w:val="24"/>
          <w:lang w:val="sq-AL"/>
        </w:rPr>
      </w:pPr>
      <w:r w:rsidRPr="00D76E24">
        <w:rPr>
          <w:rFonts w:ascii="Garamond" w:hAnsi="Garamond"/>
          <w:bCs/>
          <w:i/>
          <w:color w:val="000000"/>
          <w:sz w:val="24"/>
          <w:szCs w:val="24"/>
          <w:lang w:val="sq-AL"/>
        </w:rPr>
        <w:t>(i përditësuar)</w:t>
      </w:r>
    </w:p>
    <w:p w14:paraId="666960C5" w14:textId="77777777" w:rsidR="00D76E24" w:rsidRPr="00D76E24" w:rsidRDefault="00D76E24" w:rsidP="003F5FDE">
      <w:pPr>
        <w:autoSpaceDE w:val="0"/>
        <w:autoSpaceDN w:val="0"/>
        <w:adjustRightInd w:val="0"/>
        <w:spacing w:after="0" w:line="240" w:lineRule="auto"/>
        <w:ind w:firstLine="284"/>
        <w:jc w:val="center"/>
        <w:rPr>
          <w:rFonts w:ascii="Garamond" w:hAnsi="Garamond"/>
          <w:bCs/>
          <w:i/>
          <w:color w:val="000000"/>
          <w:sz w:val="24"/>
          <w:szCs w:val="24"/>
          <w:lang w:val="sq-AL"/>
        </w:rPr>
      </w:pPr>
    </w:p>
    <w:p w14:paraId="4EA976A9" w14:textId="60824EAD"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Në mbështetje të neneve 16, 37, pika 2, g</w:t>
      </w:r>
      <w:r w:rsidR="007542F2" w:rsidRPr="007542F2">
        <w:rPr>
          <w:rFonts w:ascii="Garamond" w:hAnsi="Garamond"/>
          <w:color w:val="000000"/>
          <w:sz w:val="24"/>
          <w:szCs w:val="24"/>
          <w:lang w:val="sq-AL"/>
        </w:rPr>
        <w:t>e</w:t>
      </w:r>
      <w:r w:rsidRPr="007542F2">
        <w:rPr>
          <w:rFonts w:ascii="Garamond" w:hAnsi="Garamond"/>
          <w:color w:val="000000"/>
          <w:sz w:val="24"/>
          <w:szCs w:val="24"/>
          <w:lang w:val="sq-AL"/>
        </w:rPr>
        <w:t>rma “a”, 38</w:t>
      </w:r>
      <w:r w:rsidR="007542F2" w:rsidRPr="007542F2">
        <w:rPr>
          <w:rFonts w:ascii="Garamond" w:hAnsi="Garamond"/>
          <w:color w:val="000000"/>
          <w:sz w:val="24"/>
          <w:szCs w:val="24"/>
          <w:lang w:val="sq-AL"/>
        </w:rPr>
        <w:t>,</w:t>
      </w:r>
      <w:r w:rsidRPr="007542F2">
        <w:rPr>
          <w:rFonts w:ascii="Garamond" w:hAnsi="Garamond"/>
          <w:color w:val="000000"/>
          <w:sz w:val="24"/>
          <w:szCs w:val="24"/>
          <w:lang w:val="sq-AL"/>
        </w:rPr>
        <w:t xml:space="preserve"> pika 1, g</w:t>
      </w:r>
      <w:r w:rsidR="007542F2" w:rsidRPr="007542F2">
        <w:rPr>
          <w:rFonts w:ascii="Garamond" w:hAnsi="Garamond"/>
          <w:color w:val="000000"/>
          <w:sz w:val="24"/>
          <w:szCs w:val="24"/>
          <w:lang w:val="sq-AL"/>
        </w:rPr>
        <w:t>e</w:t>
      </w:r>
      <w:r w:rsidRPr="007542F2">
        <w:rPr>
          <w:rFonts w:ascii="Garamond" w:hAnsi="Garamond"/>
          <w:color w:val="000000"/>
          <w:sz w:val="24"/>
          <w:szCs w:val="24"/>
          <w:lang w:val="sq-AL"/>
        </w:rPr>
        <w:t>rma “a”, 39, pika 4, të ligjit nr. 43/2015</w:t>
      </w:r>
      <w:r w:rsidR="007542F2" w:rsidRPr="007542F2">
        <w:rPr>
          <w:rFonts w:ascii="Garamond" w:hAnsi="Garamond"/>
          <w:color w:val="000000"/>
          <w:sz w:val="24"/>
          <w:szCs w:val="24"/>
          <w:lang w:val="sq-AL"/>
        </w:rPr>
        <w:t>,</w:t>
      </w:r>
      <w:r w:rsidRPr="007542F2">
        <w:rPr>
          <w:rFonts w:ascii="Garamond" w:hAnsi="Garamond"/>
          <w:color w:val="000000"/>
          <w:sz w:val="24"/>
          <w:szCs w:val="24"/>
          <w:lang w:val="sq-AL"/>
        </w:rPr>
        <w:t xml:space="preserve"> “</w:t>
      </w:r>
      <w:r w:rsidRPr="007542F2">
        <w:rPr>
          <w:rFonts w:ascii="Garamond" w:hAnsi="Garamond"/>
          <w:iCs/>
          <w:color w:val="000000"/>
          <w:sz w:val="24"/>
          <w:szCs w:val="24"/>
          <w:lang w:val="sq-AL"/>
        </w:rPr>
        <w:t>Për sektorin e energjisë elektrike</w:t>
      </w:r>
      <w:r w:rsidRPr="007542F2">
        <w:rPr>
          <w:rFonts w:ascii="Garamond" w:hAnsi="Garamond"/>
          <w:color w:val="000000"/>
          <w:sz w:val="24"/>
          <w:szCs w:val="24"/>
          <w:lang w:val="sq-AL"/>
        </w:rPr>
        <w:t>”, i ndryshuar; neneve 4, pika 1, g</w:t>
      </w:r>
      <w:r w:rsidR="007542F2" w:rsidRPr="007542F2">
        <w:rPr>
          <w:rFonts w:ascii="Garamond" w:hAnsi="Garamond"/>
          <w:color w:val="000000"/>
          <w:sz w:val="24"/>
          <w:szCs w:val="24"/>
          <w:lang w:val="sq-AL"/>
        </w:rPr>
        <w:t>e</w:t>
      </w:r>
      <w:r w:rsidRPr="007542F2">
        <w:rPr>
          <w:rFonts w:ascii="Garamond" w:hAnsi="Garamond"/>
          <w:color w:val="000000"/>
          <w:sz w:val="24"/>
          <w:szCs w:val="24"/>
          <w:lang w:val="sq-AL"/>
        </w:rPr>
        <w:t>rma “a”, 5, pika 1, g</w:t>
      </w:r>
      <w:r w:rsidR="007542F2" w:rsidRPr="007542F2">
        <w:rPr>
          <w:rFonts w:ascii="Garamond" w:hAnsi="Garamond"/>
          <w:color w:val="000000"/>
          <w:sz w:val="24"/>
          <w:szCs w:val="24"/>
          <w:lang w:val="sq-AL"/>
        </w:rPr>
        <w:t>e</w:t>
      </w:r>
      <w:r w:rsidRPr="007542F2">
        <w:rPr>
          <w:rFonts w:ascii="Garamond" w:hAnsi="Garamond"/>
          <w:color w:val="000000"/>
          <w:sz w:val="24"/>
          <w:szCs w:val="24"/>
          <w:lang w:val="sq-AL"/>
        </w:rPr>
        <w:t>rma “a”, 13 dhe 14, pika 9,</w:t>
      </w:r>
      <w:r w:rsidR="007542F2" w:rsidRPr="007542F2">
        <w:rPr>
          <w:rFonts w:ascii="Garamond" w:hAnsi="Garamond"/>
          <w:color w:val="000000"/>
          <w:sz w:val="24"/>
          <w:szCs w:val="24"/>
          <w:lang w:val="sq-AL"/>
        </w:rPr>
        <w:t xml:space="preserve"> </w:t>
      </w:r>
      <w:r w:rsidRPr="007542F2">
        <w:rPr>
          <w:rFonts w:ascii="Garamond" w:hAnsi="Garamond"/>
          <w:color w:val="000000"/>
          <w:sz w:val="24"/>
          <w:szCs w:val="24"/>
          <w:lang w:val="sq-AL"/>
        </w:rPr>
        <w:t xml:space="preserve">të </w:t>
      </w:r>
      <w:r w:rsidR="007542F2" w:rsidRPr="007542F2">
        <w:rPr>
          <w:rFonts w:ascii="Garamond" w:hAnsi="Garamond"/>
          <w:color w:val="000000"/>
          <w:sz w:val="24"/>
          <w:szCs w:val="24"/>
          <w:lang w:val="sq-AL"/>
        </w:rPr>
        <w:t>“</w:t>
      </w:r>
      <w:r w:rsidRPr="007542F2">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7542F2" w:rsidRPr="007542F2">
        <w:rPr>
          <w:rFonts w:ascii="Garamond" w:hAnsi="Garamond"/>
          <w:iCs/>
          <w:color w:val="000000"/>
          <w:sz w:val="24"/>
          <w:szCs w:val="24"/>
          <w:lang w:val="sq-AL"/>
        </w:rPr>
        <w:t>”</w:t>
      </w:r>
      <w:r w:rsidRPr="007542F2">
        <w:rPr>
          <w:rFonts w:ascii="Garamond" w:hAnsi="Garamond"/>
          <w:color w:val="000000"/>
          <w:sz w:val="24"/>
          <w:szCs w:val="24"/>
          <w:lang w:val="sq-AL"/>
        </w:rPr>
        <w:t xml:space="preserve">, të miratuar me vendimin e </w:t>
      </w:r>
      <w:r w:rsidR="007542F2" w:rsidRPr="007542F2">
        <w:rPr>
          <w:rFonts w:ascii="Garamond" w:hAnsi="Garamond"/>
          <w:color w:val="000000"/>
          <w:sz w:val="24"/>
          <w:szCs w:val="24"/>
          <w:lang w:val="sq-AL"/>
        </w:rPr>
        <w:t>B</w:t>
      </w:r>
      <w:r w:rsidRPr="007542F2">
        <w:rPr>
          <w:rFonts w:ascii="Garamond" w:hAnsi="Garamond"/>
          <w:color w:val="000000"/>
          <w:sz w:val="24"/>
          <w:szCs w:val="24"/>
          <w:lang w:val="sq-AL"/>
        </w:rPr>
        <w:t xml:space="preserve">ordit të Entit Rregullator të Energjisë (ERE) nr. 109, datë 29.6.2016, e ndryshuar; si dhe nenit 15 të </w:t>
      </w:r>
      <w:r w:rsidR="007542F2" w:rsidRPr="007542F2">
        <w:rPr>
          <w:rFonts w:ascii="Garamond" w:hAnsi="Garamond"/>
          <w:color w:val="000000"/>
          <w:sz w:val="24"/>
          <w:szCs w:val="24"/>
          <w:lang w:val="sq-AL"/>
        </w:rPr>
        <w:t>“</w:t>
      </w:r>
      <w:r w:rsidRPr="007542F2">
        <w:rPr>
          <w:rFonts w:ascii="Garamond" w:hAnsi="Garamond"/>
          <w:iCs/>
          <w:color w:val="000000"/>
          <w:sz w:val="24"/>
          <w:szCs w:val="24"/>
          <w:lang w:val="sq-AL"/>
        </w:rPr>
        <w:t>Rregullores për organizimin, funksionimin dhe procedurat e ERE-s</w:t>
      </w:r>
      <w:r w:rsidR="007542F2" w:rsidRPr="007542F2">
        <w:rPr>
          <w:rFonts w:ascii="Garamond" w:hAnsi="Garamond"/>
          <w:iCs/>
          <w:color w:val="000000"/>
          <w:sz w:val="24"/>
          <w:szCs w:val="24"/>
          <w:lang w:val="sq-AL"/>
        </w:rPr>
        <w:t>”</w:t>
      </w:r>
      <w:r w:rsidRPr="007542F2">
        <w:rPr>
          <w:rFonts w:ascii="Garamond" w:hAnsi="Garamond"/>
          <w:color w:val="000000"/>
          <w:sz w:val="24"/>
          <w:szCs w:val="24"/>
          <w:lang w:val="sq-AL"/>
        </w:rPr>
        <w:t xml:space="preserve">, miratuar me vendimin e </w:t>
      </w:r>
      <w:r w:rsidR="007542F2" w:rsidRPr="007542F2">
        <w:rPr>
          <w:rFonts w:ascii="Garamond" w:hAnsi="Garamond"/>
          <w:color w:val="000000"/>
          <w:sz w:val="24"/>
          <w:szCs w:val="24"/>
          <w:lang w:val="sq-AL"/>
        </w:rPr>
        <w:t>B</w:t>
      </w:r>
      <w:r w:rsidRPr="007542F2">
        <w:rPr>
          <w:rFonts w:ascii="Garamond" w:hAnsi="Garamond"/>
          <w:color w:val="000000"/>
          <w:sz w:val="24"/>
          <w:szCs w:val="24"/>
          <w:lang w:val="sq-AL"/>
        </w:rPr>
        <w:t>ordit të ERE-s nr. 96, datë 17.6.2016; Bordi i ERE-s, në mbledhjen e tij të datës 16.1.2025, mbasi shqyrtoi relacionin me nr. 116 prot., datë 14.1.2025, të Drejtorisë së Licencimit dhe Autorizimeve “</w:t>
      </w:r>
      <w:r w:rsidRPr="007542F2">
        <w:rPr>
          <w:rFonts w:ascii="Garamond" w:hAnsi="Garamond"/>
          <w:iCs/>
          <w:color w:val="000000"/>
          <w:sz w:val="24"/>
          <w:szCs w:val="24"/>
          <w:lang w:val="sq-AL"/>
        </w:rPr>
        <w:t xml:space="preserve">Mbi kërkesën e shoqërisë </w:t>
      </w:r>
      <w:r w:rsidR="007542F2" w:rsidRPr="007542F2">
        <w:rPr>
          <w:rFonts w:ascii="Garamond" w:hAnsi="Garamond"/>
          <w:iCs/>
          <w:color w:val="000000"/>
          <w:sz w:val="24"/>
          <w:szCs w:val="24"/>
          <w:lang w:val="sq-AL"/>
        </w:rPr>
        <w:t>‘</w:t>
      </w:r>
      <w:r w:rsidRPr="007542F2">
        <w:rPr>
          <w:rFonts w:ascii="Garamond" w:hAnsi="Garamond"/>
          <w:iCs/>
          <w:color w:val="000000"/>
          <w:sz w:val="24"/>
          <w:szCs w:val="24"/>
          <w:lang w:val="sq-AL"/>
        </w:rPr>
        <w:t>Sunny Side Energy</w:t>
      </w:r>
      <w:r w:rsidR="007542F2" w:rsidRPr="007542F2">
        <w:rPr>
          <w:rFonts w:ascii="Garamond" w:hAnsi="Garamond"/>
          <w:iCs/>
          <w:color w:val="000000"/>
          <w:sz w:val="24"/>
          <w:szCs w:val="24"/>
          <w:lang w:val="sq-AL"/>
        </w:rPr>
        <w:t>’</w:t>
      </w:r>
      <w:r w:rsidRPr="007542F2">
        <w:rPr>
          <w:rFonts w:ascii="Garamond" w:hAnsi="Garamond"/>
          <w:iCs/>
          <w:color w:val="000000"/>
          <w:sz w:val="24"/>
          <w:szCs w:val="24"/>
          <w:lang w:val="sq-AL"/>
        </w:rPr>
        <w:t xml:space="preserve"> sh.p.k. për licencim në veprimtarinë e prodhimit të energjisë elektrike”</w:t>
      </w:r>
      <w:r w:rsidRPr="007542F2">
        <w:rPr>
          <w:rFonts w:ascii="Garamond" w:hAnsi="Garamond"/>
          <w:color w:val="000000"/>
          <w:sz w:val="24"/>
          <w:szCs w:val="24"/>
          <w:lang w:val="sq-AL"/>
        </w:rPr>
        <w:t>,</w:t>
      </w:r>
    </w:p>
    <w:p w14:paraId="0C9FBC09" w14:textId="4C00FFC4" w:rsidR="003F5FDE" w:rsidRPr="007542F2" w:rsidRDefault="007542F2" w:rsidP="003F5FDE">
      <w:pPr>
        <w:autoSpaceDE w:val="0"/>
        <w:autoSpaceDN w:val="0"/>
        <w:adjustRightInd w:val="0"/>
        <w:spacing w:after="0" w:line="240" w:lineRule="auto"/>
        <w:ind w:firstLine="284"/>
        <w:jc w:val="both"/>
        <w:rPr>
          <w:rFonts w:ascii="Garamond" w:hAnsi="Garamond"/>
          <w:bCs/>
          <w:color w:val="000000"/>
          <w:sz w:val="24"/>
          <w:szCs w:val="24"/>
          <w:lang w:val="sq-AL"/>
        </w:rPr>
      </w:pPr>
      <w:r w:rsidRPr="007542F2">
        <w:rPr>
          <w:rFonts w:ascii="Garamond" w:hAnsi="Garamond"/>
          <w:bCs/>
          <w:color w:val="000000"/>
          <w:sz w:val="24"/>
          <w:szCs w:val="24"/>
          <w:lang w:val="sq-AL"/>
        </w:rPr>
        <w:t>k</w:t>
      </w:r>
      <w:r w:rsidR="003F5FDE" w:rsidRPr="007542F2">
        <w:rPr>
          <w:rFonts w:ascii="Garamond" w:hAnsi="Garamond"/>
          <w:bCs/>
          <w:color w:val="000000"/>
          <w:sz w:val="24"/>
          <w:szCs w:val="24"/>
          <w:lang w:val="sq-AL"/>
        </w:rPr>
        <w:t xml:space="preserve">onstatoi se: </w:t>
      </w:r>
    </w:p>
    <w:p w14:paraId="66FD554C" w14:textId="5AF4924B"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Shoqëria “Sunny Side Energy” sh.p.k., me shkresën e protokolluar në ERE me nr. 2442 prot., datë 25.11.2024, ka paraqitur kërkesën për licencim në veprimtarinë e prodhimit të energjisë elektrike nga centrali fotovoltaik, me kapacitet prodhues 100 </w:t>
      </w:r>
      <w:r w:rsidR="007542F2" w:rsidRPr="007542F2">
        <w:rPr>
          <w:rFonts w:ascii="Garamond" w:hAnsi="Garamond"/>
          <w:i/>
          <w:color w:val="000000"/>
          <w:sz w:val="24"/>
          <w:szCs w:val="24"/>
          <w:lang w:val="sq-AL"/>
        </w:rPr>
        <w:t>mw</w:t>
      </w:r>
      <w:r w:rsidRPr="007542F2">
        <w:rPr>
          <w:rFonts w:ascii="Garamond" w:hAnsi="Garamond"/>
          <w:color w:val="000000"/>
          <w:sz w:val="24"/>
          <w:szCs w:val="24"/>
          <w:lang w:val="sq-AL"/>
        </w:rPr>
        <w:t xml:space="preserve">, me vendndodhje në </w:t>
      </w:r>
      <w:r w:rsidR="007542F2" w:rsidRPr="007542F2">
        <w:rPr>
          <w:rFonts w:ascii="Garamond" w:hAnsi="Garamond"/>
          <w:color w:val="000000"/>
          <w:sz w:val="24"/>
          <w:szCs w:val="24"/>
          <w:lang w:val="sq-AL"/>
        </w:rPr>
        <w:t xml:space="preserve">zonën kadastrale </w:t>
      </w:r>
      <w:r w:rsidRPr="007542F2">
        <w:rPr>
          <w:rFonts w:ascii="Garamond" w:hAnsi="Garamond"/>
          <w:color w:val="000000"/>
          <w:sz w:val="24"/>
          <w:szCs w:val="24"/>
          <w:lang w:val="sq-AL"/>
        </w:rPr>
        <w:t xml:space="preserve">nr. 1451, </w:t>
      </w:r>
      <w:r w:rsidR="007542F2">
        <w:rPr>
          <w:rFonts w:ascii="Garamond" w:hAnsi="Garamond"/>
          <w:color w:val="000000"/>
          <w:sz w:val="24"/>
          <w:szCs w:val="24"/>
          <w:lang w:val="sq-AL"/>
        </w:rPr>
        <w:t>f</w:t>
      </w:r>
      <w:r w:rsidRPr="007542F2">
        <w:rPr>
          <w:rFonts w:ascii="Garamond" w:hAnsi="Garamond"/>
          <w:color w:val="000000"/>
          <w:sz w:val="24"/>
          <w:szCs w:val="24"/>
          <w:lang w:val="sq-AL"/>
        </w:rPr>
        <w:t xml:space="preserve">shati Darzezë, Njësia Administrative Dërmenas, Bashkia Fier, </w:t>
      </w:r>
      <w:r w:rsidR="007542F2">
        <w:rPr>
          <w:rFonts w:ascii="Garamond" w:hAnsi="Garamond"/>
          <w:color w:val="000000"/>
          <w:sz w:val="24"/>
          <w:szCs w:val="24"/>
          <w:lang w:val="sq-AL"/>
        </w:rPr>
        <w:t>q</w:t>
      </w:r>
      <w:r w:rsidRPr="007542F2">
        <w:rPr>
          <w:rFonts w:ascii="Garamond" w:hAnsi="Garamond"/>
          <w:color w:val="000000"/>
          <w:sz w:val="24"/>
          <w:szCs w:val="24"/>
          <w:lang w:val="sq-AL"/>
        </w:rPr>
        <w:t xml:space="preserve">arku Fier. </w:t>
      </w:r>
    </w:p>
    <w:p w14:paraId="1FBE2F03" w14:textId="10F3F7D5"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Bordi i ERE-s, me vendimin nr. 270, datë 10.12.2024, vendosi të fillojë procedurën për licencimin e shoqërisë “Sunny Side Energy</w:t>
      </w:r>
      <w:r w:rsidR="007542F2">
        <w:rPr>
          <w:rFonts w:ascii="Garamond" w:hAnsi="Garamond"/>
          <w:color w:val="000000"/>
          <w:sz w:val="24"/>
          <w:szCs w:val="24"/>
          <w:lang w:val="sq-AL"/>
        </w:rPr>
        <w:t>”</w:t>
      </w:r>
      <w:r w:rsidRPr="007542F2">
        <w:rPr>
          <w:rFonts w:ascii="Garamond" w:hAnsi="Garamond"/>
          <w:color w:val="000000"/>
          <w:sz w:val="24"/>
          <w:szCs w:val="24"/>
          <w:lang w:val="sq-AL"/>
        </w:rPr>
        <w:t xml:space="preserve"> sh.p.k., në veprimtarinë e prodhimit të energjisë elektrike.</w:t>
      </w:r>
    </w:p>
    <w:p w14:paraId="5E1E36DE" w14:textId="53960C00"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ERE botoi njoftimin në median e shkruar për fillimin e procedurës (në datat 11.12.2024 dhe 1212.2024) dhe në përfundim të afatit të pritjes së komenteve apo objeksioneve nga të tretët (data 9.1.2025), nuk rezultoi të ketë të tilla. Njoftimi për fillimin e procedurës u botua edhe në faqen zyrtare të ERE-s. </w:t>
      </w:r>
    </w:p>
    <w:p w14:paraId="482BC601" w14:textId="26BA8B63"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Me shkresën nr. 2442/4 prot., datë 13.12.2024, ERE ka njoftuar Ministrinë e Infrastrukturës dhe Energjisë (MIE) për fillimin e kësaj procedure, duke kërkuar gjithashtu që të shprehet nëse ka një qëndrim ndryshe në lidhje me vlefshmërinë e kontratës së paraqitur në kuadër të këtij aplikimi dhe të drejtën e shoqërisë “Sunny Side Energy” sh.p.k. për ndërtimin dhe shfrytëzimin e këtij burimi gjenerues. Deri në këtë vendimmarrje, nga MIE nuk ka pasur asnjë përgjigje.</w:t>
      </w:r>
    </w:p>
    <w:p w14:paraId="5257E8A8" w14:textId="26AC160F"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Me shkresën nr. 2442/3 prot., datë 13.12.2024, ERE ka njoftuar shoqërinë për këtë vendim dhe i ka kërkuar plotësimin e informacionit/dokumentacionit të konstatuar të munguar.</w:t>
      </w:r>
    </w:p>
    <w:p w14:paraId="11855C23" w14:textId="7E2FBFE0"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Shoqëria ka depozituar dokumentacionin plotësues me shkresën nr. 2442/5 prot., datë 24.12.2024.</w:t>
      </w:r>
    </w:p>
    <w:p w14:paraId="442C5BCB" w14:textId="07CE477E"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Nga analizimi i aplikimit, në referencë të përcaktimeve të “Rregullores për procedurat dhe afatet për dhënien, modifikimin, transferimin, rinovimin, njohjen dhe heqjen e licencave në sektorin e energjisë elektrike”, të ndryshuar, rezulton se shoqëria ka kryer pagesën e aplikimit sipas përcaktimeve të </w:t>
      </w:r>
      <w:r w:rsidR="007542F2">
        <w:rPr>
          <w:rFonts w:ascii="Garamond" w:hAnsi="Garamond"/>
          <w:color w:val="000000"/>
          <w:sz w:val="24"/>
          <w:szCs w:val="24"/>
          <w:lang w:val="sq-AL"/>
        </w:rPr>
        <w:t>a</w:t>
      </w:r>
      <w:r w:rsidRPr="007542F2">
        <w:rPr>
          <w:rFonts w:ascii="Garamond" w:hAnsi="Garamond"/>
          <w:color w:val="000000"/>
          <w:sz w:val="24"/>
          <w:szCs w:val="24"/>
          <w:lang w:val="sq-AL"/>
        </w:rPr>
        <w:t>neksit A dhe ka plotësuar dokumentacionin e kërkuar në zbatim të nenit 9, për pikën 1.1, g</w:t>
      </w:r>
      <w:r w:rsidR="007542F2">
        <w:rPr>
          <w:rFonts w:ascii="Garamond" w:hAnsi="Garamond"/>
          <w:color w:val="000000"/>
          <w:sz w:val="24"/>
          <w:szCs w:val="24"/>
          <w:lang w:val="sq-AL"/>
        </w:rPr>
        <w:t>e</w:t>
      </w:r>
      <w:r w:rsidRPr="007542F2">
        <w:rPr>
          <w:rFonts w:ascii="Garamond" w:hAnsi="Garamond"/>
          <w:color w:val="000000"/>
          <w:sz w:val="24"/>
          <w:szCs w:val="24"/>
          <w:lang w:val="sq-AL"/>
        </w:rPr>
        <w:t>rmat “a”</w:t>
      </w:r>
      <w:r w:rsidR="007542F2">
        <w:rPr>
          <w:rFonts w:ascii="Garamond" w:hAnsi="Garamond"/>
          <w:color w:val="000000"/>
          <w:sz w:val="24"/>
          <w:szCs w:val="24"/>
          <w:lang w:val="sq-AL"/>
        </w:rPr>
        <w:t>,</w:t>
      </w:r>
      <w:r w:rsidRPr="007542F2">
        <w:rPr>
          <w:rFonts w:ascii="Garamond" w:hAnsi="Garamond"/>
          <w:color w:val="000000"/>
          <w:sz w:val="24"/>
          <w:szCs w:val="24"/>
          <w:lang w:val="sq-AL"/>
        </w:rPr>
        <w:t xml:space="preserve"> “b” dhe “c”; për pikën 1.2, g</w:t>
      </w:r>
      <w:r w:rsidR="007542F2">
        <w:rPr>
          <w:rFonts w:ascii="Garamond" w:hAnsi="Garamond"/>
          <w:color w:val="000000"/>
          <w:sz w:val="24"/>
          <w:szCs w:val="24"/>
          <w:lang w:val="sq-AL"/>
        </w:rPr>
        <w:t>e</w:t>
      </w:r>
      <w:r w:rsidRPr="007542F2">
        <w:rPr>
          <w:rFonts w:ascii="Garamond" w:hAnsi="Garamond"/>
          <w:color w:val="000000"/>
          <w:sz w:val="24"/>
          <w:szCs w:val="24"/>
          <w:lang w:val="sq-AL"/>
        </w:rPr>
        <w:t>rmat “a” “b”, “c” dhe “d”; për pikën 1.3, g</w:t>
      </w:r>
      <w:r w:rsidR="007542F2">
        <w:rPr>
          <w:rFonts w:ascii="Garamond" w:hAnsi="Garamond"/>
          <w:color w:val="000000"/>
          <w:sz w:val="24"/>
          <w:szCs w:val="24"/>
          <w:lang w:val="sq-AL"/>
        </w:rPr>
        <w:t>e</w:t>
      </w:r>
      <w:r w:rsidRPr="007542F2">
        <w:rPr>
          <w:rFonts w:ascii="Garamond" w:hAnsi="Garamond"/>
          <w:color w:val="000000"/>
          <w:sz w:val="24"/>
          <w:szCs w:val="24"/>
          <w:lang w:val="sq-AL"/>
        </w:rPr>
        <w:t>rmat “a”, “b” dhe “c”; dhe për pikën 2.1</w:t>
      </w:r>
      <w:r w:rsidR="007542F2">
        <w:rPr>
          <w:rFonts w:ascii="Garamond" w:hAnsi="Garamond"/>
          <w:color w:val="000000"/>
          <w:sz w:val="24"/>
          <w:szCs w:val="24"/>
          <w:lang w:val="sq-AL"/>
        </w:rPr>
        <w:t>,</w:t>
      </w:r>
      <w:r w:rsidRPr="007542F2">
        <w:rPr>
          <w:rFonts w:ascii="Garamond" w:hAnsi="Garamond"/>
          <w:color w:val="000000"/>
          <w:sz w:val="24"/>
          <w:szCs w:val="24"/>
          <w:lang w:val="sq-AL"/>
        </w:rPr>
        <w:t xml:space="preserve"> g</w:t>
      </w:r>
      <w:r w:rsidR="007542F2">
        <w:rPr>
          <w:rFonts w:ascii="Garamond" w:hAnsi="Garamond"/>
          <w:color w:val="000000"/>
          <w:sz w:val="24"/>
          <w:szCs w:val="24"/>
          <w:lang w:val="sq-AL"/>
        </w:rPr>
        <w:t>e</w:t>
      </w:r>
      <w:r w:rsidRPr="007542F2">
        <w:rPr>
          <w:rFonts w:ascii="Garamond" w:hAnsi="Garamond"/>
          <w:color w:val="000000"/>
          <w:sz w:val="24"/>
          <w:szCs w:val="24"/>
          <w:lang w:val="sq-AL"/>
        </w:rPr>
        <w:t>rmat “a”, “c”, “d”, “e” dhe “f”.</w:t>
      </w:r>
    </w:p>
    <w:p w14:paraId="74CA539C" w14:textId="6EF473C8"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Rezulton se shoqëria “Sunny Side Energy” sh.p.k.:</w:t>
      </w:r>
    </w:p>
    <w:p w14:paraId="10F671D9" w14:textId="253C044D"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Ka depozituar </w:t>
      </w:r>
      <w:r w:rsidR="007542F2" w:rsidRPr="007542F2">
        <w:rPr>
          <w:rFonts w:ascii="Garamond" w:hAnsi="Garamond"/>
          <w:color w:val="000000"/>
          <w:sz w:val="24"/>
          <w:szCs w:val="24"/>
          <w:lang w:val="sq-AL"/>
        </w:rPr>
        <w:t>v</w:t>
      </w:r>
      <w:r w:rsidRPr="007542F2">
        <w:rPr>
          <w:rFonts w:ascii="Garamond" w:hAnsi="Garamond"/>
          <w:color w:val="000000"/>
          <w:sz w:val="24"/>
          <w:szCs w:val="24"/>
          <w:lang w:val="sq-AL"/>
        </w:rPr>
        <w:t>endimin e Këshillit të Ministrave (VKM) nr. 673, datë 30.10.2024, “</w:t>
      </w:r>
      <w:r w:rsidRPr="007542F2">
        <w:rPr>
          <w:rFonts w:ascii="Garamond" w:hAnsi="Garamond"/>
          <w:iCs/>
          <w:color w:val="000000"/>
          <w:sz w:val="24"/>
          <w:szCs w:val="24"/>
          <w:lang w:val="sq-AL"/>
        </w:rPr>
        <w:t xml:space="preserve">Për miratimin e ndërtimit të centralit gjenerues të energjisë fotovoltaik dhe veprave ndihmëse, i cili nuk është objekt </w:t>
      </w:r>
      <w:r w:rsidRPr="007542F2">
        <w:rPr>
          <w:rFonts w:ascii="Garamond" w:hAnsi="Garamond"/>
          <w:iCs/>
          <w:color w:val="000000"/>
          <w:sz w:val="24"/>
          <w:szCs w:val="24"/>
          <w:lang w:val="sq-AL"/>
        </w:rPr>
        <w:lastRenderedPageBreak/>
        <w:t xml:space="preserve">koncesionit, në zonën kadastrale 1451, fshati Darzezë, Njësia Administrative Dërmenas, </w:t>
      </w:r>
      <w:r w:rsidR="007542F2" w:rsidRPr="007542F2">
        <w:rPr>
          <w:rFonts w:ascii="Garamond" w:hAnsi="Garamond"/>
          <w:iCs/>
          <w:color w:val="000000"/>
          <w:sz w:val="24"/>
          <w:szCs w:val="24"/>
          <w:lang w:val="sq-AL"/>
        </w:rPr>
        <w:t>q</w:t>
      </w:r>
      <w:r w:rsidRPr="007542F2">
        <w:rPr>
          <w:rFonts w:ascii="Garamond" w:hAnsi="Garamond"/>
          <w:iCs/>
          <w:color w:val="000000"/>
          <w:sz w:val="24"/>
          <w:szCs w:val="24"/>
          <w:lang w:val="sq-AL"/>
        </w:rPr>
        <w:t xml:space="preserve">arku Fier, nga shoqëria </w:t>
      </w:r>
      <w:r w:rsidR="007542F2" w:rsidRPr="007542F2">
        <w:rPr>
          <w:rFonts w:ascii="Garamond" w:hAnsi="Garamond"/>
          <w:iCs/>
          <w:color w:val="000000"/>
          <w:sz w:val="24"/>
          <w:szCs w:val="24"/>
          <w:lang w:val="sq-AL"/>
        </w:rPr>
        <w:t>‘</w:t>
      </w:r>
      <w:r w:rsidRPr="007542F2">
        <w:rPr>
          <w:rFonts w:ascii="Garamond" w:hAnsi="Garamond"/>
          <w:iCs/>
          <w:color w:val="000000"/>
          <w:sz w:val="24"/>
          <w:szCs w:val="24"/>
          <w:lang w:val="sq-AL"/>
        </w:rPr>
        <w:t>Sunny Side Energy</w:t>
      </w:r>
      <w:r w:rsidR="007542F2" w:rsidRPr="007542F2">
        <w:rPr>
          <w:rFonts w:ascii="Garamond" w:hAnsi="Garamond"/>
          <w:iCs/>
          <w:color w:val="000000"/>
          <w:sz w:val="24"/>
          <w:szCs w:val="24"/>
          <w:lang w:val="sq-AL"/>
        </w:rPr>
        <w:t>’</w:t>
      </w:r>
      <w:r w:rsidRPr="007542F2">
        <w:rPr>
          <w:rFonts w:ascii="Garamond" w:hAnsi="Garamond"/>
          <w:iCs/>
          <w:color w:val="000000"/>
          <w:sz w:val="24"/>
          <w:szCs w:val="24"/>
          <w:lang w:val="sq-AL"/>
        </w:rPr>
        <w:t xml:space="preserve"> sh.p.k.</w:t>
      </w:r>
      <w:r w:rsidRPr="007542F2">
        <w:rPr>
          <w:rFonts w:ascii="Garamond" w:hAnsi="Garamond"/>
          <w:color w:val="000000"/>
          <w:sz w:val="24"/>
          <w:szCs w:val="24"/>
          <w:lang w:val="sq-AL"/>
        </w:rPr>
        <w:t>”;</w:t>
      </w:r>
    </w:p>
    <w:p w14:paraId="597A5424" w14:textId="62176A77"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Ka nënshkruar me MIE-n </w:t>
      </w:r>
      <w:r w:rsidR="007542F2">
        <w:rPr>
          <w:rFonts w:ascii="Garamond" w:hAnsi="Garamond"/>
          <w:color w:val="000000"/>
          <w:sz w:val="24"/>
          <w:szCs w:val="24"/>
          <w:lang w:val="sq-AL"/>
        </w:rPr>
        <w:t>k</w:t>
      </w:r>
      <w:r w:rsidRPr="007542F2">
        <w:rPr>
          <w:rFonts w:ascii="Garamond" w:hAnsi="Garamond"/>
          <w:color w:val="000000"/>
          <w:sz w:val="24"/>
          <w:szCs w:val="24"/>
          <w:lang w:val="sq-AL"/>
        </w:rPr>
        <w:t>ontratën nr. 1192 rep., nr. 482 kol., datë 11.11.2024</w:t>
      </w:r>
      <w:r w:rsidR="007542F2">
        <w:rPr>
          <w:rFonts w:ascii="Garamond" w:hAnsi="Garamond"/>
          <w:color w:val="000000"/>
          <w:sz w:val="24"/>
          <w:szCs w:val="24"/>
          <w:lang w:val="sq-AL"/>
        </w:rPr>
        <w:t>,</w:t>
      </w:r>
      <w:r w:rsidRPr="007542F2">
        <w:rPr>
          <w:rFonts w:ascii="Garamond" w:hAnsi="Garamond"/>
          <w:color w:val="000000"/>
          <w:sz w:val="24"/>
          <w:szCs w:val="24"/>
          <w:lang w:val="sq-AL"/>
        </w:rPr>
        <w:t xml:space="preserve"> “</w:t>
      </w:r>
      <w:r w:rsidRPr="007542F2">
        <w:rPr>
          <w:rFonts w:ascii="Garamond" w:hAnsi="Garamond"/>
          <w:i/>
          <w:iCs/>
          <w:color w:val="000000"/>
          <w:sz w:val="24"/>
          <w:szCs w:val="24"/>
          <w:lang w:val="sq-AL"/>
        </w:rPr>
        <w:t xml:space="preserve">Për ndërtimin, shfrytëzimin dhe administrimin e centralit gjenerues të energjisë elektrike fotovoltaike, me kapacitet prodhues 100 </w:t>
      </w:r>
      <w:r w:rsidR="007542F2" w:rsidRPr="007542F2">
        <w:rPr>
          <w:rFonts w:ascii="Garamond" w:hAnsi="Garamond"/>
          <w:i/>
          <w:iCs/>
          <w:color w:val="000000"/>
          <w:sz w:val="24"/>
          <w:szCs w:val="24"/>
          <w:lang w:val="sq-AL"/>
        </w:rPr>
        <w:t>mw</w:t>
      </w:r>
      <w:r w:rsidRPr="007542F2">
        <w:rPr>
          <w:rFonts w:ascii="Garamond" w:hAnsi="Garamond"/>
          <w:i/>
          <w:iCs/>
          <w:color w:val="000000"/>
          <w:sz w:val="24"/>
          <w:szCs w:val="24"/>
          <w:lang w:val="sq-AL"/>
        </w:rPr>
        <w:t xml:space="preserve">, dhe veprave ndihmëse, i cili nuk është objekt koncesioni, në </w:t>
      </w:r>
      <w:r w:rsidR="007542F2" w:rsidRPr="007542F2">
        <w:rPr>
          <w:rFonts w:ascii="Garamond" w:hAnsi="Garamond"/>
          <w:i/>
          <w:iCs/>
          <w:color w:val="000000"/>
          <w:sz w:val="24"/>
          <w:szCs w:val="24"/>
          <w:lang w:val="sq-AL"/>
        </w:rPr>
        <w:t xml:space="preserve">zonën kadastrale </w:t>
      </w:r>
      <w:r w:rsidRPr="007542F2">
        <w:rPr>
          <w:rFonts w:ascii="Garamond" w:hAnsi="Garamond"/>
          <w:i/>
          <w:iCs/>
          <w:color w:val="000000"/>
          <w:sz w:val="24"/>
          <w:szCs w:val="24"/>
          <w:lang w:val="sq-AL"/>
        </w:rPr>
        <w:t>nr. 1451,</w:t>
      </w:r>
      <w:r w:rsidR="007542F2" w:rsidRPr="007542F2">
        <w:rPr>
          <w:rFonts w:ascii="Garamond" w:hAnsi="Garamond"/>
          <w:i/>
          <w:iCs/>
          <w:color w:val="000000"/>
          <w:sz w:val="24"/>
          <w:szCs w:val="24"/>
          <w:lang w:val="sq-AL"/>
        </w:rPr>
        <w:t xml:space="preserve"> </w:t>
      </w:r>
      <w:r w:rsidR="007542F2">
        <w:rPr>
          <w:rFonts w:ascii="Garamond" w:hAnsi="Garamond"/>
          <w:i/>
          <w:iCs/>
          <w:color w:val="000000"/>
          <w:sz w:val="24"/>
          <w:szCs w:val="24"/>
          <w:lang w:val="sq-AL"/>
        </w:rPr>
        <w:t>f</w:t>
      </w:r>
      <w:r w:rsidRPr="007542F2">
        <w:rPr>
          <w:rFonts w:ascii="Garamond" w:hAnsi="Garamond"/>
          <w:i/>
          <w:iCs/>
          <w:color w:val="000000"/>
          <w:sz w:val="24"/>
          <w:szCs w:val="24"/>
          <w:lang w:val="sq-AL"/>
        </w:rPr>
        <w:t xml:space="preserve">shati Darzezë, Njësia </w:t>
      </w:r>
      <w:r w:rsidR="007542F2" w:rsidRPr="007542F2">
        <w:rPr>
          <w:rFonts w:ascii="Garamond" w:hAnsi="Garamond"/>
          <w:i/>
          <w:iCs/>
          <w:color w:val="000000"/>
          <w:sz w:val="24"/>
          <w:szCs w:val="24"/>
          <w:lang w:val="sq-AL"/>
        </w:rPr>
        <w:t>Administrative</w:t>
      </w:r>
      <w:r w:rsidRPr="007542F2">
        <w:rPr>
          <w:rFonts w:ascii="Garamond" w:hAnsi="Garamond"/>
          <w:i/>
          <w:iCs/>
          <w:color w:val="000000"/>
          <w:sz w:val="24"/>
          <w:szCs w:val="24"/>
          <w:lang w:val="sq-AL"/>
        </w:rPr>
        <w:t xml:space="preserve"> Dërmenas, Bashkia Fier, </w:t>
      </w:r>
      <w:r w:rsidR="007542F2">
        <w:rPr>
          <w:rFonts w:ascii="Garamond" w:hAnsi="Garamond"/>
          <w:i/>
          <w:iCs/>
          <w:color w:val="000000"/>
          <w:sz w:val="24"/>
          <w:szCs w:val="24"/>
          <w:lang w:val="sq-AL"/>
        </w:rPr>
        <w:t>q</w:t>
      </w:r>
      <w:r w:rsidRPr="007542F2">
        <w:rPr>
          <w:rFonts w:ascii="Garamond" w:hAnsi="Garamond"/>
          <w:i/>
          <w:iCs/>
          <w:color w:val="000000"/>
          <w:sz w:val="24"/>
          <w:szCs w:val="24"/>
          <w:lang w:val="sq-AL"/>
        </w:rPr>
        <w:t>arku Fier, nga shoqëria “</w:t>
      </w:r>
      <w:r w:rsidR="007542F2" w:rsidRPr="007542F2">
        <w:rPr>
          <w:rFonts w:ascii="Garamond" w:hAnsi="Garamond"/>
          <w:i/>
          <w:iCs/>
          <w:color w:val="000000"/>
          <w:sz w:val="24"/>
          <w:szCs w:val="24"/>
          <w:lang w:val="sq-AL"/>
        </w:rPr>
        <w:t>Sunny Side Energy</w:t>
      </w:r>
      <w:r w:rsidRPr="007542F2">
        <w:rPr>
          <w:rFonts w:ascii="Garamond" w:hAnsi="Garamond"/>
          <w:color w:val="000000"/>
          <w:sz w:val="24"/>
          <w:szCs w:val="24"/>
          <w:lang w:val="sq-AL"/>
        </w:rPr>
        <w:t>”;</w:t>
      </w:r>
    </w:p>
    <w:p w14:paraId="44FADFC4" w14:textId="7E756F9E" w:rsidR="003F5FDE" w:rsidRPr="007542F2" w:rsidRDefault="003F5FDE" w:rsidP="003F5FDE">
      <w:pPr>
        <w:tabs>
          <w:tab w:val="left" w:pos="1080"/>
        </w:tabs>
        <w:autoSpaceDE w:val="0"/>
        <w:autoSpaceDN w:val="0"/>
        <w:adjustRightInd w:val="0"/>
        <w:spacing w:after="0" w:line="240" w:lineRule="auto"/>
        <w:ind w:firstLine="284"/>
        <w:jc w:val="both"/>
        <w:rPr>
          <w:rFonts w:ascii="Garamond" w:hAnsi="Garamond"/>
          <w:b/>
          <w:bCs/>
          <w:i/>
          <w:iCs/>
          <w:color w:val="000000"/>
          <w:sz w:val="24"/>
          <w:szCs w:val="24"/>
          <w:lang w:val="sq-AL"/>
        </w:rPr>
      </w:pPr>
      <w:r w:rsidRPr="007542F2">
        <w:rPr>
          <w:rFonts w:ascii="Garamond" w:hAnsi="Garamond"/>
          <w:color w:val="000000"/>
          <w:sz w:val="24"/>
          <w:szCs w:val="24"/>
          <w:lang w:val="sq-AL"/>
        </w:rPr>
        <w:t xml:space="preserve">- Ka depozituar shkresën e shoqërisë Operatori i Sistemit të Transmetimit (OST) sh.a., nr. 2152/3 prot., datë 26.4.2023, me anë </w:t>
      </w:r>
      <w:r w:rsidRPr="008466FF">
        <w:rPr>
          <w:rFonts w:ascii="Garamond" w:hAnsi="Garamond"/>
          <w:color w:val="000000"/>
          <w:sz w:val="24"/>
          <w:szCs w:val="24"/>
          <w:lang w:val="sq-AL"/>
        </w:rPr>
        <w:t xml:space="preserve">të së cilës është miratuar në parim lidhja e Parkut Fotovoltaik </w:t>
      </w:r>
      <w:r w:rsidR="008466FF" w:rsidRPr="008466FF">
        <w:rPr>
          <w:rFonts w:ascii="Garamond" w:hAnsi="Garamond"/>
          <w:color w:val="000000"/>
          <w:sz w:val="24"/>
          <w:szCs w:val="24"/>
          <w:lang w:val="sq-AL"/>
        </w:rPr>
        <w:t>“</w:t>
      </w:r>
      <w:r w:rsidRPr="008466FF">
        <w:rPr>
          <w:rFonts w:ascii="Garamond" w:hAnsi="Garamond"/>
          <w:color w:val="000000"/>
          <w:sz w:val="24"/>
          <w:szCs w:val="24"/>
          <w:lang w:val="sq-AL"/>
        </w:rPr>
        <w:t>Sunny Side Solar</w:t>
      </w:r>
      <w:r w:rsidR="008466FF" w:rsidRPr="008466FF">
        <w:rPr>
          <w:rFonts w:ascii="Garamond" w:hAnsi="Garamond"/>
          <w:color w:val="000000"/>
          <w:sz w:val="24"/>
          <w:szCs w:val="24"/>
          <w:lang w:val="sq-AL"/>
        </w:rPr>
        <w:t>”</w:t>
      </w:r>
      <w:r w:rsidRPr="008466FF">
        <w:rPr>
          <w:rFonts w:ascii="Garamond" w:hAnsi="Garamond"/>
          <w:color w:val="000000"/>
          <w:sz w:val="24"/>
          <w:szCs w:val="24"/>
          <w:lang w:val="sq-AL"/>
        </w:rPr>
        <w:t>, me rrjetin e transmetimit.</w:t>
      </w:r>
      <w:r w:rsidRPr="007542F2">
        <w:rPr>
          <w:rFonts w:ascii="Garamond" w:hAnsi="Garamond"/>
          <w:color w:val="000000"/>
          <w:sz w:val="24"/>
          <w:szCs w:val="24"/>
          <w:lang w:val="sq-AL"/>
        </w:rPr>
        <w:t xml:space="preserve"> </w:t>
      </w:r>
    </w:p>
    <w:p w14:paraId="67673140" w14:textId="43DA7A2D" w:rsidR="003F5FDE" w:rsidRPr="007542F2" w:rsidRDefault="003F5FDE" w:rsidP="003F5FDE">
      <w:pPr>
        <w:tabs>
          <w:tab w:val="left" w:pos="1080"/>
        </w:tabs>
        <w:autoSpaceDE w:val="0"/>
        <w:autoSpaceDN w:val="0"/>
        <w:adjustRightInd w:val="0"/>
        <w:spacing w:after="0" w:line="240" w:lineRule="auto"/>
        <w:ind w:firstLine="284"/>
        <w:jc w:val="both"/>
        <w:rPr>
          <w:rFonts w:ascii="Garamond" w:hAnsi="Garamond"/>
          <w:b/>
          <w:bCs/>
          <w:i/>
          <w:iCs/>
          <w:color w:val="000000"/>
          <w:sz w:val="24"/>
          <w:szCs w:val="24"/>
          <w:lang w:val="sq-AL"/>
        </w:rPr>
      </w:pPr>
      <w:r w:rsidRPr="007542F2">
        <w:rPr>
          <w:rFonts w:ascii="Garamond" w:hAnsi="Garamond"/>
          <w:color w:val="000000"/>
          <w:sz w:val="24"/>
          <w:szCs w:val="24"/>
          <w:lang w:val="sq-AL"/>
        </w:rPr>
        <w:t xml:space="preserve">- Është pajisur me </w:t>
      </w:r>
      <w:r w:rsidR="008466FF" w:rsidRPr="007542F2">
        <w:rPr>
          <w:rFonts w:ascii="Garamond" w:hAnsi="Garamond"/>
          <w:color w:val="000000"/>
          <w:sz w:val="24"/>
          <w:szCs w:val="24"/>
          <w:lang w:val="sq-AL"/>
        </w:rPr>
        <w:t xml:space="preserve">vendim </w:t>
      </w:r>
      <w:r w:rsidRPr="007542F2">
        <w:rPr>
          <w:rFonts w:ascii="Garamond" w:hAnsi="Garamond"/>
          <w:color w:val="000000"/>
          <w:sz w:val="24"/>
          <w:szCs w:val="24"/>
          <w:lang w:val="sq-AL"/>
        </w:rPr>
        <w:t xml:space="preserve">për VNM </w:t>
      </w:r>
      <w:r w:rsidR="008466FF" w:rsidRPr="007542F2">
        <w:rPr>
          <w:rFonts w:ascii="Garamond" w:hAnsi="Garamond"/>
          <w:color w:val="000000"/>
          <w:sz w:val="24"/>
          <w:szCs w:val="24"/>
          <w:lang w:val="sq-AL"/>
        </w:rPr>
        <w:t>paraprake</w:t>
      </w:r>
      <w:r w:rsidRPr="007542F2">
        <w:rPr>
          <w:rFonts w:ascii="Garamond" w:hAnsi="Garamond"/>
          <w:color w:val="000000"/>
          <w:sz w:val="24"/>
          <w:szCs w:val="24"/>
          <w:lang w:val="sq-AL"/>
        </w:rPr>
        <w:t xml:space="preserve">, lëshuar më datë 21.3.2024 nga Agjencia Kombëtare e Mjedisit (AKM), për të zhvilluar projektin “Ndërtimi i impiantit fotovoltaik </w:t>
      </w:r>
      <w:r w:rsidR="008466FF">
        <w:rPr>
          <w:rFonts w:ascii="Garamond" w:hAnsi="Garamond"/>
          <w:color w:val="000000"/>
          <w:sz w:val="24"/>
          <w:szCs w:val="24"/>
          <w:lang w:val="sq-AL"/>
        </w:rPr>
        <w:t>‘</w:t>
      </w:r>
      <w:r w:rsidRPr="007542F2">
        <w:rPr>
          <w:rFonts w:ascii="Garamond" w:hAnsi="Garamond"/>
          <w:color w:val="000000"/>
          <w:sz w:val="24"/>
          <w:szCs w:val="24"/>
          <w:lang w:val="sq-AL"/>
        </w:rPr>
        <w:t>Sunny Side Solar Park</w:t>
      </w:r>
      <w:r w:rsidR="008466FF">
        <w:rPr>
          <w:rFonts w:ascii="Garamond" w:hAnsi="Garamond"/>
          <w:color w:val="000000"/>
          <w:sz w:val="24"/>
          <w:szCs w:val="24"/>
          <w:lang w:val="sq-AL"/>
        </w:rPr>
        <w:t>’</w:t>
      </w:r>
      <w:r w:rsidRPr="007542F2">
        <w:rPr>
          <w:rFonts w:ascii="Garamond" w:hAnsi="Garamond"/>
          <w:color w:val="000000"/>
          <w:sz w:val="24"/>
          <w:szCs w:val="24"/>
          <w:lang w:val="sq-AL"/>
        </w:rPr>
        <w:t xml:space="preserve">”, me fuqi 100 </w:t>
      </w:r>
      <w:r w:rsidR="008466FF" w:rsidRPr="008466FF">
        <w:rPr>
          <w:rFonts w:ascii="Garamond" w:hAnsi="Garamond"/>
          <w:i/>
          <w:color w:val="000000"/>
          <w:sz w:val="24"/>
          <w:szCs w:val="24"/>
          <w:lang w:val="sq-AL"/>
        </w:rPr>
        <w:t>mw</w:t>
      </w:r>
      <w:r w:rsidRPr="007542F2">
        <w:rPr>
          <w:rFonts w:ascii="Garamond" w:hAnsi="Garamond"/>
          <w:color w:val="000000"/>
          <w:sz w:val="24"/>
          <w:szCs w:val="24"/>
          <w:lang w:val="sq-AL"/>
        </w:rPr>
        <w:t>. Kjo VNM është e vlefshme deri më 21.3.2026.</w:t>
      </w:r>
    </w:p>
    <w:p w14:paraId="7CD9564A" w14:textId="7631DC66"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Në nenin 4 të kontratës së nënshkruar me MIE-n, nr. 1192 rep., nr. 482 kol., datë 11.11.2024, specifikohet se kontrata lidhet për një afat 49-vjeçar,</w:t>
      </w:r>
      <w:r w:rsidR="007542F2" w:rsidRPr="007542F2">
        <w:rPr>
          <w:rFonts w:ascii="Garamond" w:hAnsi="Garamond"/>
          <w:color w:val="000000"/>
          <w:sz w:val="24"/>
          <w:szCs w:val="24"/>
          <w:lang w:val="sq-AL"/>
        </w:rPr>
        <w:t xml:space="preserve"> </w:t>
      </w:r>
      <w:r w:rsidRPr="007542F2">
        <w:rPr>
          <w:rFonts w:ascii="Garamond" w:hAnsi="Garamond"/>
          <w:color w:val="000000"/>
          <w:sz w:val="24"/>
          <w:szCs w:val="24"/>
          <w:lang w:val="sq-AL"/>
        </w:rPr>
        <w:t>nga data e hyrjes në fuqi të saj, me të drejtë ripërsëritjeje.</w:t>
      </w:r>
      <w:r w:rsidRPr="007542F2">
        <w:rPr>
          <w:rFonts w:ascii="Garamond" w:hAnsi="Garamond"/>
          <w:i/>
          <w:iCs/>
          <w:color w:val="000000"/>
          <w:sz w:val="24"/>
          <w:szCs w:val="24"/>
          <w:lang w:val="sq-AL"/>
        </w:rPr>
        <w:t xml:space="preserve"> </w:t>
      </w:r>
      <w:r w:rsidRPr="007542F2">
        <w:rPr>
          <w:rFonts w:ascii="Garamond" w:hAnsi="Garamond"/>
          <w:color w:val="000000"/>
          <w:sz w:val="24"/>
          <w:szCs w:val="24"/>
          <w:lang w:val="sq-AL"/>
        </w:rPr>
        <w:t>ERE, në zbatim të nenit 38, pika 1, g</w:t>
      </w:r>
      <w:r w:rsidR="008466FF">
        <w:rPr>
          <w:rFonts w:ascii="Garamond" w:hAnsi="Garamond"/>
          <w:color w:val="000000"/>
          <w:sz w:val="24"/>
          <w:szCs w:val="24"/>
          <w:lang w:val="sq-AL"/>
        </w:rPr>
        <w:t>e</w:t>
      </w:r>
      <w:r w:rsidRPr="007542F2">
        <w:rPr>
          <w:rFonts w:ascii="Garamond" w:hAnsi="Garamond"/>
          <w:color w:val="000000"/>
          <w:sz w:val="24"/>
          <w:szCs w:val="24"/>
          <w:lang w:val="sq-AL"/>
        </w:rPr>
        <w:t>rma “a”</w:t>
      </w:r>
      <w:r w:rsidR="008466FF">
        <w:rPr>
          <w:rFonts w:ascii="Garamond" w:hAnsi="Garamond"/>
          <w:color w:val="000000"/>
          <w:sz w:val="24"/>
          <w:szCs w:val="24"/>
          <w:lang w:val="sq-AL"/>
        </w:rPr>
        <w:t>,</w:t>
      </w:r>
      <w:r w:rsidRPr="007542F2">
        <w:rPr>
          <w:rFonts w:ascii="Garamond" w:hAnsi="Garamond"/>
          <w:color w:val="000000"/>
          <w:sz w:val="24"/>
          <w:szCs w:val="24"/>
          <w:lang w:val="sq-AL"/>
        </w:rPr>
        <w:t xml:space="preserve"> të ligjit nr. 43/2015</w:t>
      </w:r>
      <w:r w:rsidR="008466FF">
        <w:rPr>
          <w:rFonts w:ascii="Garamond" w:hAnsi="Garamond"/>
          <w:color w:val="000000"/>
          <w:sz w:val="24"/>
          <w:szCs w:val="24"/>
          <w:lang w:val="sq-AL"/>
        </w:rPr>
        <w:t>,</w:t>
      </w:r>
      <w:r w:rsidRPr="007542F2">
        <w:rPr>
          <w:rFonts w:ascii="Garamond" w:hAnsi="Garamond"/>
          <w:color w:val="000000"/>
          <w:sz w:val="24"/>
          <w:szCs w:val="24"/>
          <w:lang w:val="sq-AL"/>
        </w:rPr>
        <w:t xml:space="preserve"> “</w:t>
      </w:r>
      <w:r w:rsidRPr="007542F2">
        <w:rPr>
          <w:rFonts w:ascii="Garamond" w:hAnsi="Garamond"/>
          <w:i/>
          <w:iCs/>
          <w:color w:val="000000"/>
          <w:sz w:val="24"/>
          <w:szCs w:val="24"/>
          <w:lang w:val="sq-AL"/>
        </w:rPr>
        <w:t>Për sektorin e energjisë elektrike</w:t>
      </w:r>
      <w:r w:rsidRPr="007542F2">
        <w:rPr>
          <w:rFonts w:ascii="Garamond" w:hAnsi="Garamond"/>
          <w:color w:val="000000"/>
          <w:sz w:val="24"/>
          <w:szCs w:val="24"/>
          <w:lang w:val="sq-AL"/>
        </w:rPr>
        <w:t>”, i ndryshuar, dhe nenit 5, pika 1, g</w:t>
      </w:r>
      <w:r w:rsidR="008466FF">
        <w:rPr>
          <w:rFonts w:ascii="Garamond" w:hAnsi="Garamond"/>
          <w:color w:val="000000"/>
          <w:sz w:val="24"/>
          <w:szCs w:val="24"/>
          <w:lang w:val="sq-AL"/>
        </w:rPr>
        <w:t>e</w:t>
      </w:r>
      <w:r w:rsidRPr="007542F2">
        <w:rPr>
          <w:rFonts w:ascii="Garamond" w:hAnsi="Garamond"/>
          <w:color w:val="000000"/>
          <w:sz w:val="24"/>
          <w:szCs w:val="24"/>
          <w:lang w:val="sq-AL"/>
        </w:rPr>
        <w:t>rma “a”</w:t>
      </w:r>
      <w:r w:rsidR="008466FF">
        <w:rPr>
          <w:rFonts w:ascii="Garamond" w:hAnsi="Garamond"/>
          <w:color w:val="000000"/>
          <w:sz w:val="24"/>
          <w:szCs w:val="24"/>
          <w:lang w:val="sq-AL"/>
        </w:rPr>
        <w:t>,</w:t>
      </w:r>
      <w:r w:rsidRPr="007542F2">
        <w:rPr>
          <w:rFonts w:ascii="Garamond" w:hAnsi="Garamond"/>
          <w:color w:val="000000"/>
          <w:sz w:val="24"/>
          <w:szCs w:val="24"/>
          <w:lang w:val="sq-AL"/>
        </w:rPr>
        <w:t xml:space="preserve"> të “Rregullores për procedurat dhe afatet për dhënien, modifikimin, transferimin, rinovimin, njohjen dhe heqjen e licencave në sektorin e energjisë elektrike”, e ndryshuar, lëshon një licencë për veprimtarinë e prodhimit të energjisë elektrike deri në 30 vjet. Shoqëria ka depozituar garancinë 30-vjeçare për panelet fotovoltaike, ndaj dhe afati i licencës vlerësohet që të jetë për 30 vjet.</w:t>
      </w:r>
    </w:p>
    <w:p w14:paraId="38D04041" w14:textId="4C004F53"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Në kushtet që shoqërisë “Sunny Side Energy” sh.p.k., sipas shkresës së OST sh.a., nr. 2152/3 prot., datë 26.4.2023, i është miratuar në parim lidhja e Parkut Fotovoltaik </w:t>
      </w:r>
      <w:r w:rsidR="008466FF">
        <w:rPr>
          <w:rFonts w:ascii="Garamond" w:hAnsi="Garamond"/>
          <w:color w:val="000000"/>
          <w:sz w:val="24"/>
          <w:szCs w:val="24"/>
          <w:lang w:val="sq-AL"/>
        </w:rPr>
        <w:t>“</w:t>
      </w:r>
      <w:r w:rsidRPr="007542F2">
        <w:rPr>
          <w:rFonts w:ascii="Garamond" w:hAnsi="Garamond"/>
          <w:color w:val="000000"/>
          <w:sz w:val="24"/>
          <w:szCs w:val="24"/>
          <w:lang w:val="sq-AL"/>
        </w:rPr>
        <w:t>Sunny Side Solar</w:t>
      </w:r>
      <w:r w:rsidR="008466FF">
        <w:rPr>
          <w:rFonts w:ascii="Garamond" w:hAnsi="Garamond"/>
          <w:color w:val="000000"/>
          <w:sz w:val="24"/>
          <w:szCs w:val="24"/>
          <w:lang w:val="sq-AL"/>
        </w:rPr>
        <w:t>”</w:t>
      </w:r>
      <w:r w:rsidRPr="007542F2">
        <w:rPr>
          <w:rFonts w:ascii="Garamond" w:hAnsi="Garamond"/>
          <w:color w:val="000000"/>
          <w:sz w:val="24"/>
          <w:szCs w:val="24"/>
          <w:lang w:val="sq-AL"/>
        </w:rPr>
        <w:t>, vlerësohet që t’i lihet kusht që të depozitojë në ERE miratimin përfundimtar të pikës së lidhjes/marrëveshjen e nënshkruar me OST sh.a.,</w:t>
      </w:r>
      <w:r w:rsidR="007542F2" w:rsidRPr="007542F2">
        <w:rPr>
          <w:rFonts w:ascii="Garamond" w:hAnsi="Garamond"/>
          <w:color w:val="000000"/>
          <w:sz w:val="24"/>
          <w:szCs w:val="24"/>
          <w:lang w:val="sq-AL"/>
        </w:rPr>
        <w:t xml:space="preserve"> </w:t>
      </w:r>
      <w:r w:rsidRPr="007542F2">
        <w:rPr>
          <w:rFonts w:ascii="Garamond" w:hAnsi="Garamond"/>
          <w:color w:val="000000"/>
          <w:sz w:val="24"/>
          <w:szCs w:val="24"/>
          <w:lang w:val="sq-AL"/>
        </w:rPr>
        <w:t xml:space="preserve">përpara fillimit të ushtrimit të veprimtarisë së prodhimit të energjisë elektrike. </w:t>
      </w:r>
    </w:p>
    <w:p w14:paraId="283DE2B1" w14:textId="0B259552"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 Në referencë të përcaktimeve të nenit 9 të </w:t>
      </w:r>
      <w:r w:rsidR="008466FF">
        <w:rPr>
          <w:rFonts w:ascii="Garamond" w:hAnsi="Garamond"/>
          <w:color w:val="000000"/>
          <w:sz w:val="24"/>
          <w:szCs w:val="24"/>
          <w:lang w:val="sq-AL"/>
        </w:rPr>
        <w:t>k</w:t>
      </w:r>
      <w:r w:rsidRPr="007542F2">
        <w:rPr>
          <w:rFonts w:ascii="Garamond" w:hAnsi="Garamond"/>
          <w:color w:val="000000"/>
          <w:sz w:val="24"/>
          <w:szCs w:val="24"/>
          <w:lang w:val="sq-AL"/>
        </w:rPr>
        <w:t>ontratës nr. 1192 rep., nr. 482 kol., datë 11.11.2024, të nënshkruar me MIE-n, shoqëria duhet të pajiset me lejet përkatëse, të ndërtojë dhe vendosë në operim centralin brenda datës 30.10.2027, ndaj vlerësohet t’i lihet kusht shoqërisë që të fillojë operimin e centralit dhe ushtrimin e veprimtarisë së prodhimit të energjisë elektrike brenda këtij afati.</w:t>
      </w:r>
    </w:p>
    <w:p w14:paraId="692E7B69" w14:textId="3BDE2289"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Rezulton se shoqëria ka një VNM të vlefshme (deri më 21.3.2026), ndaj vlerësohet që në kuadër të mbikëqyrjes, shoqëria të raportojë çdo 3 (tre) muaj në ERE në lidhje me fillimin e punimeve brenda këtij afati.</w:t>
      </w:r>
    </w:p>
    <w:p w14:paraId="63080F47" w14:textId="6732CE7C"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Për gjithë sa më sipër, </w:t>
      </w:r>
      <w:r w:rsidR="008466FF">
        <w:rPr>
          <w:rFonts w:ascii="Garamond" w:hAnsi="Garamond"/>
          <w:color w:val="000000"/>
          <w:sz w:val="24"/>
          <w:szCs w:val="24"/>
          <w:lang w:val="sq-AL"/>
        </w:rPr>
        <w:t>B</w:t>
      </w:r>
      <w:r w:rsidRPr="007542F2">
        <w:rPr>
          <w:rFonts w:ascii="Garamond" w:hAnsi="Garamond"/>
          <w:color w:val="000000"/>
          <w:sz w:val="24"/>
          <w:szCs w:val="24"/>
          <w:lang w:val="sq-AL"/>
        </w:rPr>
        <w:t xml:space="preserve">ordi i ERE-s </w:t>
      </w:r>
    </w:p>
    <w:p w14:paraId="2D229F88" w14:textId="77777777"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p>
    <w:p w14:paraId="473F11C0" w14:textId="68904325" w:rsidR="003F5FDE" w:rsidRPr="007542F2" w:rsidRDefault="003F5FDE" w:rsidP="003F5FDE">
      <w:pPr>
        <w:autoSpaceDE w:val="0"/>
        <w:autoSpaceDN w:val="0"/>
        <w:adjustRightInd w:val="0"/>
        <w:spacing w:after="0" w:line="240" w:lineRule="auto"/>
        <w:ind w:firstLine="284"/>
        <w:jc w:val="center"/>
        <w:rPr>
          <w:rFonts w:ascii="Garamond" w:hAnsi="Garamond"/>
          <w:bCs/>
          <w:color w:val="000000"/>
          <w:sz w:val="24"/>
          <w:szCs w:val="24"/>
          <w:lang w:val="sq-AL"/>
        </w:rPr>
      </w:pPr>
      <w:r w:rsidRPr="007542F2">
        <w:rPr>
          <w:rFonts w:ascii="Garamond" w:hAnsi="Garamond"/>
          <w:bCs/>
          <w:color w:val="000000"/>
          <w:sz w:val="24"/>
          <w:szCs w:val="24"/>
          <w:lang w:val="sq-AL"/>
        </w:rPr>
        <w:t>VENDOSI:</w:t>
      </w:r>
    </w:p>
    <w:p w14:paraId="5998CF5C" w14:textId="77777777" w:rsidR="003F5FDE" w:rsidRPr="007542F2" w:rsidRDefault="003F5FDE" w:rsidP="003F5FDE">
      <w:pPr>
        <w:autoSpaceDE w:val="0"/>
        <w:autoSpaceDN w:val="0"/>
        <w:adjustRightInd w:val="0"/>
        <w:spacing w:after="0" w:line="240" w:lineRule="auto"/>
        <w:ind w:firstLine="284"/>
        <w:jc w:val="center"/>
        <w:rPr>
          <w:rFonts w:ascii="Garamond" w:hAnsi="Garamond"/>
          <w:b/>
          <w:bCs/>
          <w:color w:val="000000"/>
          <w:sz w:val="24"/>
          <w:szCs w:val="24"/>
          <w:lang w:val="sq-AL"/>
        </w:rPr>
      </w:pPr>
    </w:p>
    <w:p w14:paraId="5657E9BE" w14:textId="6B6802FA"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 xml:space="preserve">1. Të licencojë shoqërinë “Sunny Side Energy” sh.p.k., në veprimtarinë e prodhimit të energjisë elektrike nga centrali fotovoltaik me kapacitet prodhues 100 </w:t>
      </w:r>
      <w:r w:rsidR="008466FF" w:rsidRPr="007542F2">
        <w:rPr>
          <w:rFonts w:ascii="Garamond" w:hAnsi="Garamond"/>
          <w:color w:val="000000"/>
          <w:sz w:val="24"/>
          <w:szCs w:val="24"/>
          <w:lang w:val="sq-AL"/>
        </w:rPr>
        <w:t>mw</w:t>
      </w:r>
      <w:r w:rsidRPr="007542F2">
        <w:rPr>
          <w:rFonts w:ascii="Garamond" w:hAnsi="Garamond"/>
          <w:color w:val="000000"/>
          <w:sz w:val="24"/>
          <w:szCs w:val="24"/>
          <w:lang w:val="sq-AL"/>
        </w:rPr>
        <w:t xml:space="preserve">, me vendndodhje </w:t>
      </w:r>
      <w:r w:rsidR="008466FF" w:rsidRPr="007542F2">
        <w:rPr>
          <w:rFonts w:ascii="Garamond" w:hAnsi="Garamond"/>
          <w:color w:val="000000"/>
          <w:sz w:val="24"/>
          <w:szCs w:val="24"/>
          <w:lang w:val="sq-AL"/>
        </w:rPr>
        <w:t xml:space="preserve">në zonën kadastrale nr. 1451, fshati </w:t>
      </w:r>
      <w:r w:rsidRPr="007542F2">
        <w:rPr>
          <w:rFonts w:ascii="Garamond" w:hAnsi="Garamond"/>
          <w:color w:val="000000"/>
          <w:sz w:val="24"/>
          <w:szCs w:val="24"/>
          <w:lang w:val="sq-AL"/>
        </w:rPr>
        <w:t xml:space="preserve">Darzezë, Njësia Administrative Dërmenas, Bashkia Fier, </w:t>
      </w:r>
      <w:r w:rsidR="008466FF">
        <w:rPr>
          <w:rFonts w:ascii="Garamond" w:hAnsi="Garamond"/>
          <w:color w:val="000000"/>
          <w:sz w:val="24"/>
          <w:szCs w:val="24"/>
          <w:lang w:val="sq-AL"/>
        </w:rPr>
        <w:t>q</w:t>
      </w:r>
      <w:r w:rsidRPr="007542F2">
        <w:rPr>
          <w:rFonts w:ascii="Garamond" w:hAnsi="Garamond"/>
          <w:color w:val="000000"/>
          <w:sz w:val="24"/>
          <w:szCs w:val="24"/>
          <w:lang w:val="sq-AL"/>
        </w:rPr>
        <w:t xml:space="preserve">arku Fier, për një afat 30-vjeçar. </w:t>
      </w:r>
    </w:p>
    <w:p w14:paraId="247BCA0E" w14:textId="0FDA925A" w:rsidR="003F5FDE" w:rsidRPr="00D76E24" w:rsidRDefault="003F5FDE" w:rsidP="003F5FDE">
      <w:pPr>
        <w:autoSpaceDE w:val="0"/>
        <w:autoSpaceDN w:val="0"/>
        <w:adjustRightInd w:val="0"/>
        <w:spacing w:after="0" w:line="240" w:lineRule="auto"/>
        <w:ind w:firstLine="284"/>
        <w:jc w:val="both"/>
        <w:rPr>
          <w:rFonts w:ascii="Garamond" w:hAnsi="Garamond"/>
          <w:i/>
          <w:color w:val="000000"/>
          <w:sz w:val="24"/>
          <w:szCs w:val="24"/>
          <w:lang w:val="sq-AL"/>
        </w:rPr>
      </w:pPr>
      <w:r w:rsidRPr="007542F2">
        <w:rPr>
          <w:rFonts w:ascii="Garamond" w:hAnsi="Garamond"/>
          <w:color w:val="000000"/>
          <w:sz w:val="24"/>
          <w:szCs w:val="24"/>
          <w:lang w:val="sq-AL"/>
        </w:rPr>
        <w:t xml:space="preserve">2. </w:t>
      </w:r>
      <w:r w:rsidR="00D76E24" w:rsidRPr="00D76E24">
        <w:rPr>
          <w:rFonts w:ascii="Garamond" w:hAnsi="Garamond"/>
          <w:i/>
          <w:color w:val="000000"/>
          <w:sz w:val="24"/>
          <w:szCs w:val="24"/>
          <w:lang w:val="sq-AL"/>
        </w:rPr>
        <w:t>Shfuqizuar</w:t>
      </w:r>
      <w:r w:rsidRPr="00D76E24">
        <w:rPr>
          <w:rFonts w:ascii="Garamond" w:hAnsi="Garamond"/>
          <w:i/>
          <w:color w:val="000000"/>
          <w:sz w:val="24"/>
          <w:szCs w:val="24"/>
          <w:lang w:val="sq-AL"/>
        </w:rPr>
        <w:t>.</w:t>
      </w:r>
    </w:p>
    <w:p w14:paraId="6279EC56" w14:textId="5134DF60" w:rsidR="003F5FDE" w:rsidRPr="00D76E24" w:rsidRDefault="003F5FDE" w:rsidP="00D76E24">
      <w:pPr>
        <w:autoSpaceDE w:val="0"/>
        <w:autoSpaceDN w:val="0"/>
        <w:adjustRightInd w:val="0"/>
        <w:spacing w:after="0" w:line="240" w:lineRule="auto"/>
        <w:ind w:firstLine="284"/>
        <w:jc w:val="both"/>
        <w:rPr>
          <w:rFonts w:ascii="Garamond" w:hAnsi="Garamond"/>
          <w:i/>
          <w:color w:val="000000"/>
          <w:sz w:val="24"/>
          <w:szCs w:val="24"/>
          <w:lang w:val="sq-AL"/>
        </w:rPr>
      </w:pPr>
      <w:r w:rsidRPr="007542F2">
        <w:rPr>
          <w:rFonts w:ascii="Garamond" w:hAnsi="Garamond"/>
          <w:color w:val="000000"/>
          <w:sz w:val="24"/>
          <w:szCs w:val="24"/>
          <w:lang w:val="sq-AL"/>
        </w:rPr>
        <w:t xml:space="preserve">3. </w:t>
      </w:r>
      <w:r w:rsidR="00D76E24" w:rsidRPr="00D76E24">
        <w:rPr>
          <w:rFonts w:ascii="Garamond" w:hAnsi="Garamond"/>
          <w:i/>
          <w:color w:val="000000"/>
          <w:sz w:val="24"/>
          <w:szCs w:val="24"/>
          <w:lang w:val="sq-AL"/>
        </w:rPr>
        <w:t>Shfuqizuar.</w:t>
      </w:r>
    </w:p>
    <w:p w14:paraId="2E5F8CF3" w14:textId="4FACB491" w:rsidR="003F5FDE" w:rsidRPr="00D76E24" w:rsidRDefault="003F5FDE" w:rsidP="00D76E24">
      <w:pPr>
        <w:autoSpaceDE w:val="0"/>
        <w:autoSpaceDN w:val="0"/>
        <w:adjustRightInd w:val="0"/>
        <w:spacing w:after="0" w:line="240" w:lineRule="auto"/>
        <w:ind w:firstLine="284"/>
        <w:jc w:val="both"/>
        <w:rPr>
          <w:rFonts w:ascii="Garamond" w:hAnsi="Garamond"/>
          <w:i/>
          <w:color w:val="000000"/>
          <w:sz w:val="24"/>
          <w:szCs w:val="24"/>
          <w:lang w:val="sq-AL"/>
        </w:rPr>
      </w:pPr>
      <w:r w:rsidRPr="007542F2">
        <w:rPr>
          <w:rFonts w:ascii="Garamond" w:hAnsi="Garamond"/>
          <w:color w:val="000000"/>
          <w:sz w:val="24"/>
          <w:szCs w:val="24"/>
          <w:lang w:val="sq-AL"/>
        </w:rPr>
        <w:t xml:space="preserve">4. </w:t>
      </w:r>
      <w:r w:rsidR="00D76E24" w:rsidRPr="00D76E24">
        <w:rPr>
          <w:rFonts w:ascii="Garamond" w:hAnsi="Garamond"/>
          <w:i/>
          <w:color w:val="000000"/>
          <w:sz w:val="24"/>
          <w:szCs w:val="24"/>
          <w:lang w:val="sq-AL"/>
        </w:rPr>
        <w:t>Shfuqizuar.</w:t>
      </w:r>
      <w:bookmarkStart w:id="0" w:name="_GoBack"/>
      <w:bookmarkEnd w:id="0"/>
      <w:r w:rsidRPr="007542F2">
        <w:rPr>
          <w:rFonts w:ascii="Garamond" w:hAnsi="Garamond"/>
          <w:color w:val="000000"/>
          <w:sz w:val="24"/>
          <w:szCs w:val="24"/>
          <w:lang w:val="sq-AL"/>
        </w:rPr>
        <w:t xml:space="preserve"> </w:t>
      </w:r>
    </w:p>
    <w:p w14:paraId="30B84FDE" w14:textId="2F40B01E" w:rsidR="003F5FDE" w:rsidRPr="007542F2" w:rsidRDefault="003F5FDE" w:rsidP="003F5FDE">
      <w:pPr>
        <w:autoSpaceDE w:val="0"/>
        <w:autoSpaceDN w:val="0"/>
        <w:adjustRightInd w:val="0"/>
        <w:spacing w:after="0" w:line="240" w:lineRule="auto"/>
        <w:ind w:firstLine="284"/>
        <w:jc w:val="both"/>
        <w:rPr>
          <w:rFonts w:ascii="Garamond" w:hAnsi="Garamond"/>
          <w:b/>
          <w:bCs/>
          <w:color w:val="000000"/>
          <w:sz w:val="24"/>
          <w:szCs w:val="24"/>
          <w:lang w:val="sq-AL"/>
        </w:rPr>
      </w:pPr>
      <w:r w:rsidRPr="007542F2">
        <w:rPr>
          <w:rFonts w:ascii="Garamond" w:hAnsi="Garamond"/>
          <w:color w:val="000000"/>
          <w:sz w:val="24"/>
          <w:szCs w:val="24"/>
          <w:lang w:val="sq-AL"/>
        </w:rPr>
        <w:t xml:space="preserve">5. Drejtoria e Licencimit dhe Autorizimeve të njoftojë shoqërinë “Sunny Side Energy” sh.p.k., Ministrinë e Infrastrukturës dhe Energjisë, OST sh.a. dhe ALPEX sh.a. për vendimin e </w:t>
      </w:r>
      <w:r w:rsidR="008466FF">
        <w:rPr>
          <w:rFonts w:ascii="Garamond" w:hAnsi="Garamond"/>
          <w:color w:val="000000"/>
          <w:sz w:val="24"/>
          <w:szCs w:val="24"/>
          <w:lang w:val="sq-AL"/>
        </w:rPr>
        <w:t>B</w:t>
      </w:r>
      <w:r w:rsidRPr="007542F2">
        <w:rPr>
          <w:rFonts w:ascii="Garamond" w:hAnsi="Garamond"/>
          <w:color w:val="000000"/>
          <w:sz w:val="24"/>
          <w:szCs w:val="24"/>
          <w:lang w:val="sq-AL"/>
        </w:rPr>
        <w:t>ordit të ERE-s.</w:t>
      </w:r>
    </w:p>
    <w:p w14:paraId="17467B1F" w14:textId="77777777" w:rsidR="003F5FDE" w:rsidRPr="007542F2" w:rsidRDefault="003F5FDE" w:rsidP="003F5FDE">
      <w:pPr>
        <w:autoSpaceDE w:val="0"/>
        <w:autoSpaceDN w:val="0"/>
        <w:adjustRightInd w:val="0"/>
        <w:spacing w:after="0" w:line="240" w:lineRule="auto"/>
        <w:ind w:firstLine="284"/>
        <w:jc w:val="both"/>
        <w:rPr>
          <w:rFonts w:ascii="Garamond" w:hAnsi="Garamond" w:cs="Calibri"/>
          <w:color w:val="000000"/>
          <w:sz w:val="18"/>
          <w:szCs w:val="18"/>
          <w:lang w:val="sq-AL"/>
        </w:rPr>
      </w:pPr>
      <w:r w:rsidRPr="007542F2">
        <w:rPr>
          <w:rFonts w:ascii="Garamond" w:hAnsi="Garamond"/>
          <w:color w:val="000000"/>
          <w:sz w:val="24"/>
          <w:szCs w:val="24"/>
          <w:lang w:val="sq-AL"/>
        </w:rPr>
        <w:t xml:space="preserve">Ky vendim hyn në fuqi menjëherë. </w:t>
      </w:r>
    </w:p>
    <w:p w14:paraId="05EE01E6" w14:textId="553144BA"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lastRenderedPageBreak/>
        <w:t xml:space="preserve">Çdo palë e përfshirë në këtë procedurë mund t’i kërkojë ERE-s, brenda 7 ditëve kalendarike nga data e marrjes së vendimit, rishikimin e vendimit të </w:t>
      </w:r>
      <w:r w:rsidR="008466FF" w:rsidRPr="007542F2">
        <w:rPr>
          <w:rFonts w:ascii="Garamond" w:hAnsi="Garamond"/>
          <w:color w:val="000000"/>
          <w:sz w:val="24"/>
          <w:szCs w:val="24"/>
          <w:lang w:val="sq-AL"/>
        </w:rPr>
        <w:t xml:space="preserve">Bordit </w:t>
      </w:r>
      <w:r w:rsidRPr="007542F2">
        <w:rPr>
          <w:rFonts w:ascii="Garamond" w:hAnsi="Garamond"/>
          <w:color w:val="000000"/>
          <w:sz w:val="24"/>
          <w:szCs w:val="24"/>
          <w:lang w:val="sq-AL"/>
        </w:rPr>
        <w:t xml:space="preserve">në rast se ka siguruar prova të reja që mund ta çojnë </w:t>
      </w:r>
      <w:r w:rsidR="008466FF" w:rsidRPr="007542F2">
        <w:rPr>
          <w:rFonts w:ascii="Garamond" w:hAnsi="Garamond"/>
          <w:color w:val="000000"/>
          <w:sz w:val="24"/>
          <w:szCs w:val="24"/>
          <w:lang w:val="sq-AL"/>
        </w:rPr>
        <w:t xml:space="preserve">Bordin </w:t>
      </w:r>
      <w:r w:rsidRPr="007542F2">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6CB796C" w14:textId="77777777"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r w:rsidRPr="007542F2">
        <w:rPr>
          <w:rFonts w:ascii="Garamond" w:hAnsi="Garamond"/>
          <w:color w:val="000000"/>
          <w:sz w:val="24"/>
          <w:szCs w:val="24"/>
          <w:lang w:val="sq-AL"/>
        </w:rPr>
        <w:t>Ky vendim botohet në Fletoren Zyrtare.</w:t>
      </w:r>
    </w:p>
    <w:p w14:paraId="16FDE5CD" w14:textId="77777777" w:rsidR="003F5FDE" w:rsidRPr="007542F2" w:rsidRDefault="003F5FDE" w:rsidP="003F5FDE">
      <w:pPr>
        <w:autoSpaceDE w:val="0"/>
        <w:autoSpaceDN w:val="0"/>
        <w:adjustRightInd w:val="0"/>
        <w:spacing w:after="0" w:line="240" w:lineRule="auto"/>
        <w:ind w:firstLine="284"/>
        <w:jc w:val="both"/>
        <w:rPr>
          <w:rFonts w:ascii="Garamond" w:hAnsi="Garamond"/>
          <w:color w:val="000000"/>
          <w:sz w:val="24"/>
          <w:szCs w:val="24"/>
          <w:lang w:val="sq-AL"/>
        </w:rPr>
      </w:pPr>
    </w:p>
    <w:p w14:paraId="25659A7A" w14:textId="77777777" w:rsidR="003F5FDE" w:rsidRPr="007542F2" w:rsidRDefault="003F5FDE" w:rsidP="003F5FDE">
      <w:pPr>
        <w:autoSpaceDE w:val="0"/>
        <w:autoSpaceDN w:val="0"/>
        <w:adjustRightInd w:val="0"/>
        <w:spacing w:after="0" w:line="240" w:lineRule="auto"/>
        <w:ind w:firstLine="284"/>
        <w:jc w:val="right"/>
        <w:rPr>
          <w:rFonts w:ascii="Garamond" w:hAnsi="Garamond"/>
          <w:bCs/>
          <w:color w:val="000000"/>
          <w:sz w:val="24"/>
          <w:szCs w:val="24"/>
          <w:lang w:val="sq-AL"/>
        </w:rPr>
      </w:pPr>
      <w:r w:rsidRPr="007542F2">
        <w:rPr>
          <w:rFonts w:ascii="Garamond" w:hAnsi="Garamond"/>
          <w:bCs/>
          <w:color w:val="000000"/>
          <w:sz w:val="24"/>
          <w:szCs w:val="24"/>
          <w:lang w:val="sq-AL"/>
        </w:rPr>
        <w:t>KRYETAR</w:t>
      </w:r>
    </w:p>
    <w:p w14:paraId="45E40C38" w14:textId="77777777" w:rsidR="003F5FDE" w:rsidRPr="007542F2" w:rsidRDefault="003F5FDE" w:rsidP="003F5FDE">
      <w:pPr>
        <w:autoSpaceDE w:val="0"/>
        <w:autoSpaceDN w:val="0"/>
        <w:adjustRightInd w:val="0"/>
        <w:spacing w:after="0" w:line="240" w:lineRule="auto"/>
        <w:ind w:firstLine="284"/>
        <w:jc w:val="right"/>
        <w:rPr>
          <w:rFonts w:ascii="Garamond" w:hAnsi="Garamond"/>
          <w:b/>
          <w:bCs/>
          <w:color w:val="000000"/>
          <w:sz w:val="24"/>
          <w:szCs w:val="24"/>
          <w:lang w:val="sq-AL"/>
        </w:rPr>
      </w:pPr>
      <w:r w:rsidRPr="007542F2">
        <w:rPr>
          <w:rFonts w:ascii="Garamond" w:hAnsi="Garamond"/>
          <w:b/>
          <w:bCs/>
          <w:color w:val="000000"/>
          <w:sz w:val="24"/>
          <w:szCs w:val="24"/>
          <w:lang w:val="sq-AL"/>
        </w:rPr>
        <w:t>Petrit Ahmeti</w:t>
      </w:r>
    </w:p>
    <w:p w14:paraId="58B58846" w14:textId="77777777" w:rsidR="003F5FDE" w:rsidRPr="007542F2" w:rsidRDefault="003F5FDE" w:rsidP="003F5FDE">
      <w:pPr>
        <w:tabs>
          <w:tab w:val="left" w:pos="5160"/>
        </w:tabs>
        <w:autoSpaceDE w:val="0"/>
        <w:autoSpaceDN w:val="0"/>
        <w:adjustRightInd w:val="0"/>
        <w:spacing w:after="0" w:line="240" w:lineRule="auto"/>
        <w:ind w:firstLine="284"/>
        <w:jc w:val="center"/>
        <w:rPr>
          <w:rFonts w:ascii="Garamond" w:hAnsi="Garamond"/>
          <w:b/>
          <w:bCs/>
          <w:color w:val="000000"/>
          <w:sz w:val="24"/>
          <w:szCs w:val="24"/>
          <w:lang w:val="sq-AL"/>
        </w:rPr>
      </w:pPr>
    </w:p>
    <w:p w14:paraId="6063EDD1" w14:textId="77777777" w:rsidR="007463C0" w:rsidRPr="007542F2" w:rsidRDefault="007463C0" w:rsidP="003F5FDE">
      <w:pPr>
        <w:spacing w:after="0" w:line="240" w:lineRule="auto"/>
        <w:ind w:firstLine="284"/>
        <w:rPr>
          <w:rFonts w:ascii="Garamond" w:hAnsi="Garamond"/>
          <w:lang w:val="sq-AL"/>
        </w:rPr>
      </w:pPr>
    </w:p>
    <w:sectPr w:rsidR="007463C0" w:rsidRPr="007542F2" w:rsidSect="007542F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BCF2C" w14:textId="77777777" w:rsidR="00223C97" w:rsidRDefault="00223C97">
      <w:pPr>
        <w:spacing w:after="0" w:line="240" w:lineRule="auto"/>
      </w:pPr>
      <w:r>
        <w:separator/>
      </w:r>
    </w:p>
  </w:endnote>
  <w:endnote w:type="continuationSeparator" w:id="0">
    <w:p w14:paraId="5253726D" w14:textId="77777777" w:rsidR="00223C97" w:rsidRDefault="00223C97">
      <w:pPr>
        <w:spacing w:after="0" w:line="240" w:lineRule="auto"/>
      </w:pPr>
      <w:r>
        <w:continuationSeparator/>
      </w:r>
    </w:p>
  </w:endnote>
  <w:endnote w:type="continuationNotice" w:id="1">
    <w:p w14:paraId="151B5DFA" w14:textId="77777777" w:rsidR="00223C97" w:rsidRDefault="00223C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A6956" w14:textId="77777777" w:rsidR="00223C97" w:rsidRDefault="00223C97">
      <w:pPr>
        <w:spacing w:after="0" w:line="240" w:lineRule="auto"/>
      </w:pPr>
      <w:r>
        <w:separator/>
      </w:r>
    </w:p>
  </w:footnote>
  <w:footnote w:type="continuationSeparator" w:id="0">
    <w:p w14:paraId="4E3294DD" w14:textId="77777777" w:rsidR="00223C97" w:rsidRDefault="00223C97">
      <w:pPr>
        <w:spacing w:after="0" w:line="240" w:lineRule="auto"/>
      </w:pPr>
      <w:r>
        <w:continuationSeparator/>
      </w:r>
    </w:p>
  </w:footnote>
  <w:footnote w:type="continuationNotice" w:id="1">
    <w:p w14:paraId="7999E63F" w14:textId="77777777" w:rsidR="00223C97" w:rsidRDefault="00223C9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7D0A6B52"/>
    <w:lvl w:ilvl="0" w:tplc="C47C73C6">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00000009"/>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000000A"/>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0000013"/>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0000014"/>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hybridMultilevel"/>
    <w:tmpl w:val="6302A2C6"/>
    <w:lvl w:ilvl="0" w:tplc="143A5562">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00000017"/>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00000019"/>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0000001C"/>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000001E"/>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000001F"/>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00000022"/>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7900432"/>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5"/>
  </w:num>
  <w:num w:numId="2">
    <w:abstractNumId w:val="28"/>
  </w:num>
  <w:num w:numId="3">
    <w:abstractNumId w:val="10"/>
  </w:num>
  <w:num w:numId="4">
    <w:abstractNumId w:val="18"/>
  </w:num>
  <w:num w:numId="5">
    <w:abstractNumId w:val="17"/>
  </w:num>
  <w:num w:numId="6">
    <w:abstractNumId w:val="14"/>
  </w:num>
  <w:num w:numId="7">
    <w:abstractNumId w:val="9"/>
  </w:num>
  <w:num w:numId="8">
    <w:abstractNumId w:val="7"/>
  </w:num>
  <w:num w:numId="9">
    <w:abstractNumId w:val="26"/>
  </w:num>
  <w:num w:numId="10">
    <w:abstractNumId w:val="19"/>
  </w:num>
  <w:num w:numId="11">
    <w:abstractNumId w:val="0"/>
  </w:num>
  <w:num w:numId="12">
    <w:abstractNumId w:val="16"/>
  </w:num>
  <w:num w:numId="13">
    <w:abstractNumId w:val="33"/>
  </w:num>
  <w:num w:numId="14">
    <w:abstractNumId w:val="29"/>
  </w:num>
  <w:num w:numId="15">
    <w:abstractNumId w:val="3"/>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5"/>
  </w:num>
  <w:num w:numId="19">
    <w:abstractNumId w:val="1"/>
  </w:num>
  <w:num w:numId="20">
    <w:abstractNumId w:val="12"/>
  </w:num>
  <w:num w:numId="21">
    <w:abstractNumId w:val="32"/>
  </w:num>
  <w:num w:numId="22">
    <w:abstractNumId w:val="8"/>
  </w:num>
  <w:num w:numId="23">
    <w:abstractNumId w:val="23"/>
  </w:num>
  <w:num w:numId="24">
    <w:abstractNumId w:val="24"/>
  </w:num>
  <w:num w:numId="25">
    <w:abstractNumId w:val="34"/>
  </w:num>
  <w:num w:numId="26">
    <w:abstractNumId w:val="21"/>
  </w:num>
  <w:num w:numId="27">
    <w:abstractNumId w:val="2"/>
  </w:num>
  <w:num w:numId="28">
    <w:abstractNumId w:val="22"/>
  </w:num>
  <w:num w:numId="29">
    <w:abstractNumId w:val="13"/>
  </w:num>
  <w:num w:numId="30">
    <w:abstractNumId w:val="27"/>
  </w:num>
  <w:num w:numId="31">
    <w:abstractNumId w:val="4"/>
  </w:num>
  <w:num w:numId="32">
    <w:abstractNumId w:val="31"/>
  </w:num>
  <w:num w:numId="33">
    <w:abstractNumId w:val="6"/>
  </w:num>
  <w:num w:numId="34">
    <w:abstractNumId w:val="15"/>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11"/>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3C0"/>
    <w:rsid w:val="00017329"/>
    <w:rsid w:val="00092F1D"/>
    <w:rsid w:val="00223825"/>
    <w:rsid w:val="00223C97"/>
    <w:rsid w:val="0027299A"/>
    <w:rsid w:val="003F5FDE"/>
    <w:rsid w:val="00446C74"/>
    <w:rsid w:val="00542676"/>
    <w:rsid w:val="00586ADE"/>
    <w:rsid w:val="005C4121"/>
    <w:rsid w:val="007076E2"/>
    <w:rsid w:val="007463C0"/>
    <w:rsid w:val="007542F2"/>
    <w:rsid w:val="008466FF"/>
    <w:rsid w:val="00867E0B"/>
    <w:rsid w:val="008722DD"/>
    <w:rsid w:val="0089469A"/>
    <w:rsid w:val="00AF607E"/>
    <w:rsid w:val="00D76E24"/>
    <w:rsid w:val="00D96687"/>
    <w:rsid w:val="00DD5F34"/>
    <w:rsid w:val="00E37382"/>
    <w:rsid w:val="00FA1A4A"/>
    <w:rsid w:val="00FB3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D333"/>
  <w15:docId w15:val="{7245104C-8DCF-495F-A0B5-18D137E1D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2025-02-03T15:19:48Z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2025-02-03T00:00:00Z</Date_x0020_protokolli>
    <Titulli xmlns="0e656187-b300-4fb0-8bf4-3a50f872073c">Mbi licencimin e shoqërisë “Sunny Side Energy” sh.p.k. në veprimtarinë e prodhimit të energjisë elektrike</Titulli>
    <Modifikuesi xmlns="0e656187-b300-4fb0-8bf4-3a50f872073c">entela.suli</Modifikuesi>
    <Nr_x002e__x0020_prot_x0020_QBZ xmlns="0e656187-b300-4fb0-8bf4-3a50f872073c">215/1</Nr_x002e__x0020_prot_x0020_QBZ>
    <Data_x0020_e_x0020_Modifikimit xmlns="0e656187-b300-4fb0-8bf4-3a50f872073c">2025-02-04T11:45:22Z</Data_x0020_e_x0020_Modifikimit>
    <Dekretuar xmlns="0e656187-b300-4fb0-8bf4-3a50f872073c">false</Dekretuar>
    <Data xmlns="0e656187-b300-4fb0-8bf4-3a50f872073c">2025-01-16T00:00:00Z</Data>
    <Nr_x002e__x0020_protokolli_x0020_i_x0020_aktit xmlns="0e656187-b300-4fb0-8bf4-3a50f872073c">814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8.xml><?xml version="1.0" encoding="utf-8"?>
<ct:contentTypeSchema xmlns:ct="http://schemas.microsoft.com/office/2006/metadata/contentType" xmlns:ma="http://schemas.microsoft.com/office/2006/metadata/properties/metaAttributes" ct:_="" ma:_="" ma:contentTypeName="Akt ligjor" ma:contentTypeID="0x010100132205C6619A41BF9A0346D456A854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4EBC4-F02B-4A58-8BBA-F0D88DB62EF9}">
  <ds:schemaRefs>
    <ds:schemaRef ds:uri="http://www.wps.cn/android/officeDocument/2013/mofficeCustomData"/>
  </ds:schemaRefs>
</ds:datastoreItem>
</file>

<file path=customXml/itemProps2.xml><?xml version="1.0" encoding="utf-8"?>
<ds:datastoreItem xmlns:ds="http://schemas.openxmlformats.org/officeDocument/2006/customXml" ds:itemID="{200E846B-F1AB-4749-ACA9-9315EE256C1A}">
  <ds:schemaRefs>
    <ds:schemaRef ds:uri="http://www.wps.cn/android/officeDocument/2013/mofficeCustomData"/>
  </ds:schemaRefs>
</ds:datastoreItem>
</file>

<file path=customXml/itemProps3.xml><?xml version="1.0" encoding="utf-8"?>
<ds:datastoreItem xmlns:ds="http://schemas.openxmlformats.org/officeDocument/2006/customXml" ds:itemID="{DBC1238B-C41A-4AD7-AE15-1966429EDB59}">
  <ds:schemaRefs>
    <ds:schemaRef ds:uri="http://www.wps.cn/android/officeDocument/2013/mofficeCustomData"/>
  </ds:schemaRefs>
</ds:datastoreItem>
</file>

<file path=customXml/itemProps4.xml><?xml version="1.0" encoding="utf-8"?>
<ds:datastoreItem xmlns:ds="http://schemas.openxmlformats.org/officeDocument/2006/customXml" ds:itemID="{B17D1465-35B0-4DCA-97CF-FEF1158A1FDD}">
  <ds:schemaRefs>
    <ds:schemaRef ds:uri="http://www.wps.cn/android/officeDocument/2013/mofficeCustomData"/>
  </ds:schemaRefs>
</ds:datastoreItem>
</file>

<file path=customXml/itemProps5.xml><?xml version="1.0" encoding="utf-8"?>
<ds:datastoreItem xmlns:ds="http://schemas.openxmlformats.org/officeDocument/2006/customXml" ds:itemID="{D0E4FB0C-9CA0-43CA-AC37-5A535F594AD7}">
  <ds:schemaRefs>
    <ds:schemaRef ds:uri="http://schemas.microsoft.com/sharepoint/v3/contenttype/forms"/>
  </ds:schemaRefs>
</ds:datastoreItem>
</file>

<file path=customXml/itemProps6.xml><?xml version="1.0" encoding="utf-8"?>
<ds:datastoreItem xmlns:ds="http://schemas.openxmlformats.org/officeDocument/2006/customXml" ds:itemID="{5846C616-900A-48C7-A8C3-0F657A0F1CC8}">
  <ds:schemaRefs>
    <ds:schemaRef ds:uri="http://www.wps.cn/android/officeDocument/2013/mofficeCustomData"/>
  </ds:schemaRefs>
</ds:datastoreItem>
</file>

<file path=customXml/itemProps7.xml><?xml version="1.0" encoding="utf-8"?>
<ds:datastoreItem xmlns:ds="http://schemas.openxmlformats.org/officeDocument/2006/customXml" ds:itemID="{7AE69827-0D09-43E8-B243-54B7E5CECF4A}">
  <ds:schemaRefs>
    <ds:schemaRef ds:uri="http://schemas.microsoft.com/office/2006/metadata/properties"/>
    <ds:schemaRef ds:uri="http://schemas.microsoft.com/office/infopath/2007/PartnerControls"/>
    <ds:schemaRef ds:uri="0e656187-b300-4fb0-8bf4-3a50f872073c"/>
  </ds:schemaRefs>
</ds:datastoreItem>
</file>

<file path=customXml/itemProps8.xml><?xml version="1.0" encoding="utf-8"?>
<ds:datastoreItem xmlns:ds="http://schemas.openxmlformats.org/officeDocument/2006/customXml" ds:itemID="{C893FF35-212B-4E30-B176-2DE8E43E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7AE4B912-5ECE-4A25-9CB4-BFE552780F51}">
  <ds:schemaRefs>
    <ds:schemaRef ds:uri="http://www.wps.cn/android/officeDocument/2013/mofficeCustomData"/>
  </ds:schemaRefs>
</ds:datastoreItem>
</file>

<file path=customXml/itemProps10.xml><?xml version="1.0" encoding="utf-8"?>
<ds:datastoreItem xmlns:ds="http://schemas.openxmlformats.org/officeDocument/2006/customXml" ds:itemID="{E9025F69-77ED-4A0C-9459-624DC6498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Mbi licencimin e shoqërisë “Sunny Side Energy” sh.p.k. në veprimtarinë e prodhimit të energjisë elektrike</vt:lpstr>
    </vt:vector>
  </TitlesOfParts>
  <Company>Dpa</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“Sunny Side Energy” sh.p.k. në veprimtarinë e prodhimit të energjisë elektrike</dc:title>
  <dc:creator>DJZM</dc:creator>
  <cp:lastModifiedBy>Marsela Xhepa</cp:lastModifiedBy>
  <cp:revision>2</cp:revision>
  <cp:lastPrinted>2025-01-24T14:41:00Z</cp:lastPrinted>
  <dcterms:created xsi:type="dcterms:W3CDTF">2025-11-07T10:00:00Z</dcterms:created>
  <dcterms:modified xsi:type="dcterms:W3CDTF">2025-11-07T10:00:00Z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ad69562be7ab4bc693f77f669c751b60</vt:lpwstr>
  </property>
</Properties>
</file>