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460C79" w14:textId="77777777" w:rsidR="00326E33" w:rsidRPr="00326E33" w:rsidRDefault="00326E33" w:rsidP="00326E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en-US"/>
        </w:rPr>
      </w:pPr>
      <w:r w:rsidRPr="00326E33">
        <w:rPr>
          <w:rFonts w:ascii="Garamond" w:hAnsi="Garamond"/>
          <w:b/>
          <w:bCs/>
          <w:color w:val="000000"/>
          <w:szCs w:val="24"/>
          <w:lang w:val="en-US"/>
        </w:rPr>
        <w:t>VENDIM</w:t>
      </w:r>
    </w:p>
    <w:p w14:paraId="56596CA0" w14:textId="22248B45" w:rsidR="00326E33" w:rsidRPr="00326E33" w:rsidRDefault="00326E33" w:rsidP="00326E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en-US"/>
        </w:rPr>
      </w:pPr>
      <w:r w:rsidRPr="00326E33">
        <w:rPr>
          <w:rFonts w:ascii="Garamond" w:hAnsi="Garamond"/>
          <w:b/>
          <w:bCs/>
          <w:color w:val="000000"/>
          <w:szCs w:val="24"/>
          <w:lang w:val="en-US"/>
        </w:rPr>
        <w:t xml:space="preserve">Nr. 67, </w:t>
      </w:r>
      <w:r>
        <w:rPr>
          <w:rFonts w:ascii="Garamond" w:hAnsi="Garamond"/>
          <w:b/>
          <w:bCs/>
          <w:color w:val="000000"/>
          <w:szCs w:val="24"/>
          <w:lang w:val="en-US"/>
        </w:rPr>
        <w:t>d</w:t>
      </w:r>
      <w:r w:rsidRPr="00326E33">
        <w:rPr>
          <w:rFonts w:ascii="Garamond" w:hAnsi="Garamond"/>
          <w:b/>
          <w:bCs/>
          <w:color w:val="000000"/>
          <w:szCs w:val="24"/>
          <w:lang w:val="en-US"/>
        </w:rPr>
        <w:t>atë 8.4.2025</w:t>
      </w:r>
    </w:p>
    <w:p w14:paraId="33A76572" w14:textId="77777777" w:rsidR="00326E33" w:rsidRDefault="00326E33" w:rsidP="00326E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en-US"/>
        </w:rPr>
      </w:pPr>
    </w:p>
    <w:p w14:paraId="5579F585" w14:textId="630E4AB3" w:rsidR="00326E33" w:rsidRPr="00326E33" w:rsidRDefault="00326E33" w:rsidP="00326E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en-US"/>
        </w:rPr>
      </w:pPr>
      <w:r w:rsidRPr="00326E33">
        <w:rPr>
          <w:rFonts w:ascii="Garamond" w:hAnsi="Garamond"/>
          <w:b/>
          <w:bCs/>
          <w:color w:val="000000"/>
          <w:szCs w:val="24"/>
          <w:lang w:val="en-US"/>
        </w:rPr>
        <w:t>MBI</w:t>
      </w:r>
      <w:r>
        <w:rPr>
          <w:rFonts w:ascii="Garamond" w:hAnsi="Garamond"/>
          <w:b/>
          <w:bCs/>
          <w:color w:val="000000"/>
          <w:szCs w:val="24"/>
          <w:lang w:val="en-US"/>
        </w:rPr>
        <w:t xml:space="preserve"> </w:t>
      </w:r>
      <w:r w:rsidRPr="00326E33">
        <w:rPr>
          <w:rFonts w:ascii="Garamond" w:hAnsi="Garamond"/>
          <w:b/>
          <w:bCs/>
          <w:color w:val="000000"/>
          <w:szCs w:val="24"/>
          <w:lang w:val="en-US"/>
        </w:rPr>
        <w:t>PËRCAKTIMIN E ÇMIMIT TË SHITJES SË ENERGJISË ELEKTRIKE NGA FURNIZUESI I MUNDËSISË SË FUNDIT PËR MUAJIN MARS 2025 PËR KLIENTËT E LIDHUR NË NIVELIN E TENSIONIT 35 KV</w:t>
      </w:r>
    </w:p>
    <w:p w14:paraId="42CCD4D8" w14:textId="77777777" w:rsidR="00326E33" w:rsidRPr="00326E33" w:rsidRDefault="00326E33" w:rsidP="00326E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en-US"/>
        </w:rPr>
      </w:pPr>
    </w:p>
    <w:p w14:paraId="470E4107" w14:textId="77777777" w:rsidR="00326E33" w:rsidRPr="00326E33" w:rsidRDefault="00326E33" w:rsidP="00326E3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:lang w:val="en-US"/>
        </w:rPr>
      </w:pPr>
      <w:r w:rsidRPr="00326E33">
        <w:rPr>
          <w:rFonts w:ascii="Garamond" w:hAnsi="Garamond"/>
          <w:color w:val="000000"/>
          <w:szCs w:val="24"/>
          <w:lang w:val="en-US"/>
        </w:rPr>
        <w:t>Në mbështetje të neneve 16 dhe 87, pika 4 të ligjit nr. 43/2015 “</w:t>
      </w:r>
      <w:r w:rsidRPr="00326E33">
        <w:rPr>
          <w:rFonts w:ascii="Garamond" w:hAnsi="Garamond"/>
          <w:i/>
          <w:iCs/>
          <w:color w:val="000000"/>
          <w:szCs w:val="24"/>
          <w:lang w:val="en-US"/>
        </w:rPr>
        <w:t>Për sektorin e energjisë elektrike</w:t>
      </w:r>
      <w:r w:rsidRPr="00326E33">
        <w:rPr>
          <w:rFonts w:ascii="Garamond" w:hAnsi="Garamond"/>
          <w:color w:val="000000"/>
          <w:szCs w:val="24"/>
          <w:lang w:val="en-US"/>
        </w:rPr>
        <w:t xml:space="preserve">” i ndryshuar; </w:t>
      </w:r>
      <w:r w:rsidRPr="00326E33">
        <w:rPr>
          <w:rFonts w:ascii="Garamond" w:hAnsi="Garamond"/>
          <w:i/>
          <w:iCs/>
          <w:color w:val="000000"/>
          <w:szCs w:val="24"/>
          <w:lang w:val="en-US"/>
        </w:rPr>
        <w:t>Metodologjisë së përcaktimit të çmimit të shitjes së energjisë elektrike nga furnizuesi i mundësisë së fundit</w:t>
      </w:r>
      <w:r w:rsidRPr="00326E33">
        <w:rPr>
          <w:rFonts w:ascii="Garamond" w:hAnsi="Garamond"/>
          <w:color w:val="000000"/>
          <w:szCs w:val="24"/>
          <w:lang w:val="en-US"/>
        </w:rPr>
        <w:t xml:space="preserve">, miratuar me vendimin e bordit të Entit Rregullator të Energjisë (ERE) nr. 201, datë 04.12.2017, e ndryshuar; dhe nenit 15 të </w:t>
      </w:r>
      <w:r w:rsidRPr="00326E33">
        <w:rPr>
          <w:rFonts w:ascii="Garamond" w:hAnsi="Garamond"/>
          <w:i/>
          <w:iCs/>
          <w:color w:val="000000"/>
          <w:szCs w:val="24"/>
          <w:lang w:val="en-US"/>
        </w:rPr>
        <w:t>Rregullores për organizimin, funksionimin dhe procedurat e ERE-s</w:t>
      </w:r>
      <w:r w:rsidRPr="00326E33">
        <w:rPr>
          <w:rFonts w:ascii="Garamond" w:hAnsi="Garamond"/>
          <w:color w:val="000000"/>
          <w:szCs w:val="24"/>
          <w:lang w:val="en-US"/>
        </w:rPr>
        <w:t>, miratuar me vendimin e bordit të ERE-s nr. 96, datë 17.06.2016; Bordi i ERE-s, në mbledhjen e tij të datës 08.04.2025, pasi shqyrtoi relacionin me nr. 1452/1 prot., datë 04.04.2025, të përgatitur nga Drejtoria e Tarifave dhe Çmimeve “</w:t>
      </w:r>
      <w:r w:rsidRPr="00326E33">
        <w:rPr>
          <w:rFonts w:ascii="Garamond" w:hAnsi="Garamond"/>
          <w:i/>
          <w:iCs/>
          <w:color w:val="000000"/>
          <w:szCs w:val="24"/>
          <w:lang w:val="en-US"/>
        </w:rPr>
        <w:t xml:space="preserve">Mbi përcaktimin e çmimit të shitjes së energjisë elektrike nga furnizuesi i mundësisë së fundit për muajin mars 2025  për klientët e lidhur në nivelin e tensionit 35 kV”, </w:t>
      </w:r>
    </w:p>
    <w:p w14:paraId="4FCD4903" w14:textId="77777777" w:rsidR="00326E33" w:rsidRPr="00326E33" w:rsidRDefault="00326E33" w:rsidP="00326E3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b/>
          <w:bCs/>
          <w:color w:val="000000"/>
          <w:szCs w:val="24"/>
          <w:lang w:val="en-US"/>
        </w:rPr>
      </w:pPr>
      <w:r w:rsidRPr="00326E33">
        <w:rPr>
          <w:rFonts w:ascii="Garamond" w:hAnsi="Garamond"/>
          <w:b/>
          <w:bCs/>
          <w:color w:val="000000"/>
          <w:szCs w:val="24"/>
          <w:lang w:val="en-US"/>
        </w:rPr>
        <w:t>Konstatoi se:</w:t>
      </w:r>
    </w:p>
    <w:p w14:paraId="1176DDEC" w14:textId="77777777" w:rsidR="00326E33" w:rsidRPr="00326E33" w:rsidRDefault="00326E33" w:rsidP="00326E3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b/>
          <w:bCs/>
          <w:color w:val="000000"/>
          <w:szCs w:val="24"/>
          <w:lang w:val="en-US"/>
        </w:rPr>
      </w:pPr>
      <w:r w:rsidRPr="00326E33">
        <w:rPr>
          <w:rFonts w:ascii="Garamond" w:hAnsi="Garamond"/>
          <w:b/>
          <w:bCs/>
          <w:color w:val="000000"/>
          <w:szCs w:val="24"/>
          <w:lang w:val="en-US"/>
        </w:rPr>
        <w:t>I -Aspektet Ligjore dhe Procedurale</w:t>
      </w:r>
    </w:p>
    <w:p w14:paraId="182C5472" w14:textId="77777777" w:rsidR="00326E33" w:rsidRPr="00326E33" w:rsidRDefault="00326E33" w:rsidP="00326E3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b/>
          <w:bCs/>
          <w:color w:val="000000"/>
          <w:szCs w:val="24"/>
          <w:lang w:val="en-US"/>
        </w:rPr>
      </w:pPr>
      <w:r w:rsidRPr="00326E33">
        <w:rPr>
          <w:rFonts w:ascii="Garamond" w:hAnsi="Garamond"/>
          <w:b/>
          <w:bCs/>
          <w:color w:val="000000"/>
          <w:szCs w:val="24"/>
          <w:lang w:val="en-US"/>
        </w:rPr>
        <w:t>1. Paraqitja e kërkesës nga FSHU sh.a.</w:t>
      </w:r>
    </w:p>
    <w:p w14:paraId="77B0453E" w14:textId="77777777" w:rsidR="00326E33" w:rsidRPr="00326E33" w:rsidRDefault="00326E33" w:rsidP="00326E3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:lang w:val="en-US"/>
        </w:rPr>
      </w:pPr>
      <w:r w:rsidRPr="00326E33">
        <w:rPr>
          <w:rFonts w:ascii="Garamond" w:hAnsi="Garamond"/>
          <w:color w:val="000000"/>
          <w:szCs w:val="24"/>
          <w:lang w:val="en-US"/>
        </w:rPr>
        <w:t>Shoqëria FSHU sh.a., me shkresën nr. 1645 prot., datë 01.04.2025, protokolluar në ERE me nr. 1452 prot., datë 02.04.2025, ka depozituar kërkesën për miratimin e çmimit të shitjes së energjisë elektrike për muajin mars 2025, për klientët e lidhur në nivelin e tensionit 35 kV që furnizohen nga Furnizuesi i Mundësisë së Fundit.</w:t>
      </w:r>
    </w:p>
    <w:p w14:paraId="405D65B1" w14:textId="77777777" w:rsidR="00326E33" w:rsidRPr="00326E33" w:rsidRDefault="00326E33" w:rsidP="00326E3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b/>
          <w:bCs/>
          <w:color w:val="000000"/>
          <w:szCs w:val="24"/>
          <w:lang w:val="en-US"/>
        </w:rPr>
      </w:pPr>
      <w:r w:rsidRPr="00326E33">
        <w:rPr>
          <w:rFonts w:ascii="Garamond" w:hAnsi="Garamond"/>
          <w:b/>
          <w:bCs/>
          <w:color w:val="000000"/>
          <w:szCs w:val="24"/>
          <w:lang w:val="en-US"/>
        </w:rPr>
        <w:t>2. Procesi i shqyrtimit të dokumentacionit nga ERE</w:t>
      </w:r>
    </w:p>
    <w:p w14:paraId="5A130F0A" w14:textId="77777777" w:rsidR="00326E33" w:rsidRPr="00326E33" w:rsidRDefault="00326E33" w:rsidP="00326E3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:lang w:val="en-US"/>
        </w:rPr>
      </w:pPr>
      <w:r w:rsidRPr="00326E33">
        <w:rPr>
          <w:rFonts w:ascii="Garamond" w:hAnsi="Garamond"/>
          <w:color w:val="000000"/>
          <w:szCs w:val="24"/>
          <w:lang w:val="en-US"/>
        </w:rPr>
        <w:t>Kërkesa është shqyrtuar nga</w:t>
      </w:r>
      <w:r w:rsidRPr="00326E33">
        <w:rPr>
          <w:rFonts w:ascii="Garamond" w:hAnsi="Garamond"/>
          <w:b/>
          <w:bCs/>
          <w:color w:val="000000"/>
          <w:szCs w:val="24"/>
          <w:lang w:val="en-US"/>
        </w:rPr>
        <w:t xml:space="preserve"> Drejtoria e Tarifave dhe Çmimeve </w:t>
      </w:r>
      <w:r w:rsidRPr="00326E33">
        <w:rPr>
          <w:rFonts w:ascii="Garamond" w:hAnsi="Garamond"/>
          <w:color w:val="000000"/>
          <w:szCs w:val="24"/>
          <w:lang w:val="en-US"/>
        </w:rPr>
        <w:t>të ERE-s, në përputhje me nenin 15 të</w:t>
      </w:r>
      <w:r w:rsidRPr="00326E33">
        <w:rPr>
          <w:rFonts w:ascii="Garamond" w:hAnsi="Garamond"/>
          <w:b/>
          <w:bCs/>
          <w:color w:val="000000"/>
          <w:szCs w:val="24"/>
          <w:lang w:val="en-US"/>
        </w:rPr>
        <w:t xml:space="preserve"> </w:t>
      </w:r>
      <w:r w:rsidRPr="00326E33">
        <w:rPr>
          <w:rFonts w:ascii="Garamond" w:hAnsi="Garamond"/>
          <w:color w:val="000000"/>
          <w:szCs w:val="24"/>
          <w:lang w:val="en-US"/>
        </w:rPr>
        <w:t>“</w:t>
      </w:r>
      <w:r w:rsidRPr="00326E33">
        <w:rPr>
          <w:rFonts w:ascii="Garamond" w:hAnsi="Garamond"/>
          <w:b/>
          <w:bCs/>
          <w:color w:val="000000"/>
          <w:szCs w:val="24"/>
          <w:lang w:val="en-US"/>
        </w:rPr>
        <w:t>Rregullores për organizimin, funksionimin dhe procedurat e ERE-s”</w:t>
      </w:r>
      <w:r w:rsidRPr="00326E33">
        <w:rPr>
          <w:rFonts w:ascii="Garamond" w:hAnsi="Garamond"/>
          <w:color w:val="000000"/>
          <w:szCs w:val="24"/>
          <w:lang w:val="en-US"/>
        </w:rPr>
        <w:t>, miratuar me vendimin nr. 96, datë 17.06.2016, si dhe në mbështetje të neneve 16 dhe 87, pika 4, të</w:t>
      </w:r>
      <w:r w:rsidRPr="00326E33">
        <w:rPr>
          <w:rFonts w:ascii="Garamond" w:hAnsi="Garamond"/>
          <w:b/>
          <w:bCs/>
          <w:color w:val="000000"/>
          <w:szCs w:val="24"/>
          <w:lang w:val="en-US"/>
        </w:rPr>
        <w:t xml:space="preserve"> ligjit nr. 43/2015, “Për sektorin e energjisë elektrike”</w:t>
      </w:r>
      <w:r w:rsidRPr="00326E33">
        <w:rPr>
          <w:rFonts w:ascii="Garamond" w:hAnsi="Garamond"/>
          <w:color w:val="000000"/>
          <w:szCs w:val="24"/>
          <w:lang w:val="en-US"/>
        </w:rPr>
        <w:t>, të ndryshuar, si dhe</w:t>
      </w:r>
      <w:r w:rsidRPr="00326E33">
        <w:rPr>
          <w:rFonts w:ascii="Garamond" w:hAnsi="Garamond"/>
          <w:b/>
          <w:bCs/>
          <w:color w:val="000000"/>
          <w:szCs w:val="24"/>
          <w:lang w:val="en-US"/>
        </w:rPr>
        <w:t xml:space="preserve"> </w:t>
      </w:r>
      <w:r w:rsidRPr="00326E33">
        <w:rPr>
          <w:rFonts w:ascii="Garamond" w:hAnsi="Garamond"/>
          <w:color w:val="000000"/>
          <w:szCs w:val="24"/>
          <w:lang w:val="en-US"/>
        </w:rPr>
        <w:t>“</w:t>
      </w:r>
      <w:r w:rsidRPr="00326E33">
        <w:rPr>
          <w:rFonts w:ascii="Garamond" w:hAnsi="Garamond"/>
          <w:b/>
          <w:bCs/>
          <w:color w:val="000000"/>
          <w:szCs w:val="24"/>
          <w:lang w:val="en-US"/>
        </w:rPr>
        <w:t xml:space="preserve">Metodologjisë për përcaktimin e çmimit të shitjes së energjisë elektrike nga furnizuesi i mundësisë së fundit” </w:t>
      </w:r>
      <w:r w:rsidRPr="00326E33">
        <w:rPr>
          <w:rFonts w:ascii="Garamond" w:hAnsi="Garamond"/>
          <w:color w:val="000000"/>
          <w:szCs w:val="24"/>
          <w:lang w:val="en-US"/>
        </w:rPr>
        <w:t>miratuar me vendimin e bordit të ERE-s nr. 201, datë 04.12.2017, e ndryshuar.</w:t>
      </w:r>
    </w:p>
    <w:p w14:paraId="109D0134" w14:textId="77777777" w:rsidR="00326E33" w:rsidRPr="00326E33" w:rsidRDefault="00326E33" w:rsidP="00326E3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:lang w:val="en-US"/>
        </w:rPr>
      </w:pPr>
      <w:r w:rsidRPr="00326E33">
        <w:rPr>
          <w:rFonts w:ascii="Garamond" w:hAnsi="Garamond"/>
          <w:b/>
          <w:bCs/>
          <w:color w:val="000000"/>
          <w:szCs w:val="24"/>
          <w:lang w:val="en-US"/>
        </w:rPr>
        <w:t>II – Analiza e përllogaritjes së çmimit të shitjes së energjisë elektrike nga Furnizuesi i mundësisë së Fundit për muajin mars 2025, për klientët e lidhur në nivelin e tensionit 35 kV</w:t>
      </w:r>
    </w:p>
    <w:p w14:paraId="7243EBA0" w14:textId="073D2E0B" w:rsidR="00326E33" w:rsidRPr="00326E33" w:rsidRDefault="00326E33" w:rsidP="00326E3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b/>
          <w:bCs/>
          <w:color w:val="000000"/>
          <w:szCs w:val="24"/>
          <w:lang w:val="en-US"/>
        </w:rPr>
      </w:pPr>
      <w:r w:rsidRPr="00326E33">
        <w:rPr>
          <w:rFonts w:ascii="Garamond" w:hAnsi="Garamond"/>
          <w:b/>
          <w:bCs/>
          <w:color w:val="000000"/>
          <w:szCs w:val="24"/>
          <w:lang w:val="en-US"/>
        </w:rPr>
        <w:t>1.</w:t>
      </w:r>
      <w:r>
        <w:rPr>
          <w:rFonts w:ascii="Garamond" w:hAnsi="Garamond"/>
          <w:b/>
          <w:bCs/>
          <w:color w:val="000000"/>
          <w:szCs w:val="24"/>
          <w:lang w:val="en-US"/>
        </w:rPr>
        <w:t xml:space="preserve"> </w:t>
      </w:r>
      <w:r w:rsidRPr="00326E33">
        <w:rPr>
          <w:rFonts w:ascii="Garamond" w:hAnsi="Garamond"/>
          <w:b/>
          <w:bCs/>
          <w:color w:val="000000"/>
          <w:szCs w:val="24"/>
          <w:lang w:val="en-US"/>
        </w:rPr>
        <w:t>Blerja e energjisë në bursë</w:t>
      </w:r>
    </w:p>
    <w:p w14:paraId="32B33AC2" w14:textId="77777777" w:rsidR="00326E33" w:rsidRPr="00326E33" w:rsidRDefault="00326E33" w:rsidP="00326E3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:lang w:val="en-US"/>
        </w:rPr>
      </w:pPr>
      <w:r w:rsidRPr="00326E33">
        <w:rPr>
          <w:rFonts w:ascii="Garamond" w:hAnsi="Garamond"/>
          <w:color w:val="000000"/>
          <w:szCs w:val="24"/>
          <w:lang w:val="en-US"/>
        </w:rPr>
        <w:t>Për muajin mars 2025, FSHU sh.a. ka siguruar sasinë e nevojshme të energjisë elektrike për këtë kategori klientësh përmes blerjeve mujore në Bursën Shqiptare të Energjisë (ALPEX), duke u bazuar në profilet ditore të prokuruara, çmimet ditore/orare, dhe vlerat përkatëse të faturuara.</w:t>
      </w:r>
    </w:p>
    <w:p w14:paraId="170ED04F" w14:textId="3DD7D7A1" w:rsidR="00326E33" w:rsidRPr="00326E33" w:rsidRDefault="00326E33" w:rsidP="00326E3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b/>
          <w:bCs/>
          <w:color w:val="000000"/>
          <w:szCs w:val="24"/>
          <w:lang w:val="en-US"/>
        </w:rPr>
      </w:pPr>
      <w:r w:rsidRPr="00326E33">
        <w:rPr>
          <w:rFonts w:ascii="Garamond" w:hAnsi="Garamond"/>
          <w:b/>
          <w:bCs/>
          <w:color w:val="000000"/>
          <w:szCs w:val="24"/>
          <w:lang w:val="en-US"/>
        </w:rPr>
        <w:t>2.</w:t>
      </w:r>
      <w:r>
        <w:rPr>
          <w:rFonts w:ascii="Garamond" w:hAnsi="Garamond"/>
          <w:b/>
          <w:bCs/>
          <w:color w:val="000000"/>
          <w:szCs w:val="24"/>
          <w:lang w:val="en-US"/>
        </w:rPr>
        <w:t xml:space="preserve"> </w:t>
      </w:r>
      <w:r w:rsidRPr="00326E33">
        <w:rPr>
          <w:rFonts w:ascii="Garamond" w:hAnsi="Garamond"/>
          <w:b/>
          <w:bCs/>
          <w:color w:val="000000"/>
          <w:szCs w:val="24"/>
          <w:lang w:val="en-US"/>
        </w:rPr>
        <w:t>Përllogaritja e Çmimit Mesatar të Ponderuar të Blerjes (ÇBEt)</w:t>
      </w:r>
    </w:p>
    <w:p w14:paraId="2E5A3167" w14:textId="77777777" w:rsidR="00326E33" w:rsidRPr="00326E33" w:rsidRDefault="00326E33" w:rsidP="00326E3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:lang w:val="en-US"/>
        </w:rPr>
      </w:pPr>
      <w:r w:rsidRPr="00326E33">
        <w:rPr>
          <w:rFonts w:ascii="Garamond" w:hAnsi="Garamond"/>
          <w:color w:val="000000"/>
          <w:szCs w:val="24"/>
          <w:lang w:val="en-US"/>
        </w:rPr>
        <w:t xml:space="preserve">Bazuar në të dhënat e paraqitura, FSHU ka përllogaritur çmimin mesatar të ponderuar të blerjes së energjisë për muajin </w:t>
      </w:r>
      <w:r w:rsidRPr="00326E33">
        <w:rPr>
          <w:rFonts w:ascii="Garamond" w:hAnsi="Garamond"/>
          <w:b/>
          <w:bCs/>
          <w:color w:val="000000"/>
          <w:szCs w:val="24"/>
          <w:lang w:val="en-US"/>
        </w:rPr>
        <w:t>mars 2025,</w:t>
      </w:r>
      <w:r w:rsidRPr="00326E33">
        <w:rPr>
          <w:rFonts w:ascii="Garamond" w:hAnsi="Garamond"/>
          <w:color w:val="000000"/>
          <w:szCs w:val="24"/>
          <w:lang w:val="en-US"/>
        </w:rPr>
        <w:t xml:space="preserve"> në vlerën</w:t>
      </w:r>
      <w:r w:rsidRPr="00326E33">
        <w:rPr>
          <w:rFonts w:ascii="Garamond" w:hAnsi="Garamond"/>
          <w:b/>
          <w:bCs/>
          <w:color w:val="000000"/>
          <w:szCs w:val="24"/>
          <w:lang w:val="en-US"/>
        </w:rPr>
        <w:t xml:space="preserve"> 9.66 lekë/kWh.</w:t>
      </w:r>
      <w:r w:rsidRPr="00326E33">
        <w:rPr>
          <w:rFonts w:ascii="Garamond" w:hAnsi="Garamond"/>
          <w:color w:val="000000"/>
          <w:szCs w:val="24"/>
          <w:lang w:val="en-US"/>
        </w:rPr>
        <w:t xml:space="preserve"> Kjo vlerë është verifikuar edhe nga ERE, nëpërmjet një rillogaritjeje, nga e cila rezultoi se </w:t>
      </w:r>
      <w:r w:rsidRPr="00326E33">
        <w:rPr>
          <w:rFonts w:ascii="Garamond" w:hAnsi="Garamond"/>
          <w:b/>
          <w:bCs/>
          <w:color w:val="000000"/>
          <w:szCs w:val="24"/>
          <w:lang w:val="en-US"/>
        </w:rPr>
        <w:t>mesatarja e ponderuar e çmimit të blerjes së energjisë elektrike është 9.66 lekë/kWh</w:t>
      </w:r>
      <w:r w:rsidRPr="00326E33">
        <w:rPr>
          <w:rFonts w:ascii="Garamond" w:hAnsi="Garamond"/>
          <w:color w:val="000000"/>
          <w:szCs w:val="24"/>
          <w:lang w:val="en-US"/>
        </w:rPr>
        <w:t>.</w:t>
      </w:r>
    </w:p>
    <w:p w14:paraId="552619ED" w14:textId="431F687C" w:rsidR="00326E33" w:rsidRPr="00326E33" w:rsidRDefault="00326E33" w:rsidP="00326E3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:lang w:val="en-US"/>
        </w:rPr>
      </w:pPr>
      <w:r w:rsidRPr="00326E33">
        <w:rPr>
          <w:rFonts w:ascii="Garamond" w:hAnsi="Garamond"/>
          <w:b/>
          <w:bCs/>
          <w:color w:val="000000"/>
          <w:szCs w:val="24"/>
          <w:lang w:val="en-US"/>
        </w:rPr>
        <w:t>3.</w:t>
      </w:r>
      <w:r>
        <w:rPr>
          <w:rFonts w:ascii="Garamond" w:hAnsi="Garamond"/>
          <w:b/>
          <w:bCs/>
          <w:color w:val="000000"/>
          <w:szCs w:val="24"/>
          <w:lang w:val="en-US"/>
        </w:rPr>
        <w:t xml:space="preserve"> </w:t>
      </w:r>
      <w:r w:rsidRPr="00326E33">
        <w:rPr>
          <w:rFonts w:ascii="Garamond" w:hAnsi="Garamond"/>
          <w:b/>
          <w:bCs/>
          <w:color w:val="000000"/>
          <w:szCs w:val="24"/>
          <w:lang w:val="en-US"/>
        </w:rPr>
        <w:t>Komponentët sipas Metodologjisë</w:t>
      </w:r>
      <w:r w:rsidRPr="00326E33">
        <w:rPr>
          <w:rFonts w:ascii="Garamond" w:hAnsi="Garamond"/>
          <w:color w:val="000000"/>
          <w:szCs w:val="24"/>
          <w:lang w:val="en-US"/>
        </w:rPr>
        <w:t xml:space="preserve"> </w:t>
      </w:r>
      <w:r w:rsidRPr="00326E33">
        <w:rPr>
          <w:rFonts w:ascii="Garamond" w:hAnsi="Garamond"/>
          <w:i/>
          <w:iCs/>
          <w:color w:val="000000"/>
          <w:szCs w:val="24"/>
          <w:lang w:val="en-US"/>
        </w:rPr>
        <w:t>(Neni 8, vendimi nr. 201, datë 04.12.2017, i ndryshuar)</w:t>
      </w:r>
    </w:p>
    <w:p w14:paraId="31BD8D50" w14:textId="2452C779" w:rsidR="00326E33" w:rsidRDefault="00326E33" w:rsidP="00326E3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:lang w:val="en-US"/>
        </w:rPr>
      </w:pPr>
      <w:r w:rsidRPr="00326E33">
        <w:rPr>
          <w:rFonts w:ascii="Garamond" w:hAnsi="Garamond"/>
          <w:color w:val="000000"/>
          <w:szCs w:val="24"/>
          <w:lang w:val="en-US"/>
        </w:rPr>
        <w:t>Në përputhje me metodologjinë përkatëse, komponentët e përdorur për përllogaritjen e çmimit të shitjes së energjisë elektrike janë si më poshtë:</w:t>
      </w:r>
    </w:p>
    <w:p w14:paraId="0D312B9A" w14:textId="77777777" w:rsidR="000D11DD" w:rsidRPr="00326E33" w:rsidRDefault="000D11DD" w:rsidP="000D11DD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:lang w:val="en-US"/>
        </w:rPr>
      </w:pPr>
      <w:r w:rsidRPr="00326E33">
        <w:rPr>
          <w:rFonts w:ascii="Garamond" w:hAnsi="Garamond"/>
          <w:color w:val="000000"/>
          <w:szCs w:val="24"/>
          <w:lang w:val="en-US"/>
        </w:rPr>
        <w:t>-</w:t>
      </w:r>
      <w:r>
        <w:rPr>
          <w:rFonts w:ascii="Garamond" w:hAnsi="Garamond"/>
          <w:color w:val="000000"/>
          <w:szCs w:val="24"/>
          <w:lang w:val="en-US"/>
        </w:rPr>
        <w:t xml:space="preserve"> </w:t>
      </w:r>
      <w:r w:rsidRPr="00326E33">
        <w:rPr>
          <w:rFonts w:ascii="Garamond" w:hAnsi="Garamond"/>
          <w:b/>
          <w:bCs/>
          <w:color w:val="000000"/>
          <w:szCs w:val="24"/>
          <w:lang w:val="en-US"/>
        </w:rPr>
        <w:t>Çmimi mesatar i ponderuar i blerjes së energjisë elektrike (ÇBEt)</w:t>
      </w:r>
      <w:r w:rsidRPr="00326E33">
        <w:rPr>
          <w:rFonts w:ascii="Garamond" w:hAnsi="Garamond"/>
          <w:color w:val="000000"/>
          <w:szCs w:val="24"/>
          <w:lang w:val="en-US"/>
        </w:rPr>
        <w:t xml:space="preserve"> për muajin mars 2025: </w:t>
      </w:r>
      <w:r w:rsidRPr="00326E33">
        <w:rPr>
          <w:rFonts w:ascii="Garamond" w:hAnsi="Garamond"/>
          <w:b/>
          <w:bCs/>
          <w:color w:val="000000"/>
          <w:szCs w:val="24"/>
          <w:lang w:val="en-US"/>
        </w:rPr>
        <w:t>9.66 lekë/kWh</w:t>
      </w:r>
    </w:p>
    <w:p w14:paraId="32627E06" w14:textId="77777777" w:rsidR="000D11DD" w:rsidRPr="00326E33" w:rsidRDefault="000D11DD" w:rsidP="000D11DD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:lang w:val="en-US"/>
        </w:rPr>
      </w:pPr>
      <w:r w:rsidRPr="00326E33">
        <w:rPr>
          <w:rFonts w:ascii="Garamond" w:hAnsi="Garamond"/>
          <w:color w:val="000000"/>
          <w:szCs w:val="24"/>
          <w:lang w:val="en-US"/>
        </w:rPr>
        <w:t>-</w:t>
      </w:r>
      <w:r>
        <w:rPr>
          <w:rFonts w:ascii="Garamond" w:hAnsi="Garamond"/>
          <w:color w:val="000000"/>
          <w:szCs w:val="24"/>
          <w:lang w:val="en-US"/>
        </w:rPr>
        <w:t xml:space="preserve"> </w:t>
      </w:r>
      <w:r w:rsidRPr="00326E33">
        <w:rPr>
          <w:rFonts w:ascii="Garamond" w:hAnsi="Garamond"/>
          <w:b/>
          <w:bCs/>
          <w:color w:val="000000"/>
          <w:szCs w:val="24"/>
          <w:lang w:val="en-US"/>
        </w:rPr>
        <w:t>Kthimi për riskun (3%)</w:t>
      </w:r>
      <w:r w:rsidRPr="00326E33">
        <w:rPr>
          <w:rFonts w:ascii="Garamond" w:hAnsi="Garamond"/>
          <w:color w:val="000000"/>
          <w:szCs w:val="24"/>
          <w:lang w:val="en-US"/>
        </w:rPr>
        <w:t xml:space="preserve">: </w:t>
      </w:r>
      <w:r w:rsidRPr="00326E33">
        <w:rPr>
          <w:rFonts w:ascii="Garamond" w:hAnsi="Garamond"/>
          <w:b/>
          <w:bCs/>
          <w:color w:val="000000"/>
          <w:szCs w:val="24"/>
          <w:lang w:val="en-US"/>
        </w:rPr>
        <w:t>0.29 lekë/kWh</w:t>
      </w:r>
    </w:p>
    <w:p w14:paraId="0789862C" w14:textId="77777777" w:rsidR="000D11DD" w:rsidRPr="00326E33" w:rsidRDefault="000D11DD" w:rsidP="000D11DD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:lang w:val="en-US"/>
        </w:rPr>
      </w:pPr>
      <w:r w:rsidRPr="00326E33">
        <w:rPr>
          <w:rFonts w:ascii="Garamond" w:hAnsi="Garamond"/>
          <w:color w:val="000000"/>
          <w:szCs w:val="24"/>
          <w:lang w:val="en-US"/>
        </w:rPr>
        <w:t>-</w:t>
      </w:r>
      <w:r>
        <w:rPr>
          <w:rFonts w:ascii="Garamond" w:hAnsi="Garamond"/>
          <w:color w:val="000000"/>
          <w:szCs w:val="24"/>
          <w:lang w:val="en-US"/>
        </w:rPr>
        <w:t xml:space="preserve"> </w:t>
      </w:r>
      <w:r w:rsidRPr="00326E33">
        <w:rPr>
          <w:rFonts w:ascii="Garamond" w:hAnsi="Garamond"/>
          <w:b/>
          <w:bCs/>
          <w:color w:val="000000"/>
          <w:szCs w:val="24"/>
          <w:lang w:val="en-US"/>
        </w:rPr>
        <w:t>Tarifa e shërbimit të transmetimit</w:t>
      </w:r>
      <w:r w:rsidRPr="00326E33">
        <w:rPr>
          <w:rFonts w:ascii="Garamond" w:hAnsi="Garamond"/>
          <w:color w:val="000000"/>
          <w:szCs w:val="24"/>
          <w:lang w:val="en-US"/>
        </w:rPr>
        <w:t xml:space="preserve"> të energjisë elektrike për periudhën 1 shkurt 2025 – 31 dhjetor 2027, e miratuar me vendimin e bordit të ERE nr. 279, datë 16.12.2024: </w:t>
      </w:r>
      <w:r w:rsidRPr="00326E33">
        <w:rPr>
          <w:rFonts w:ascii="Garamond" w:hAnsi="Garamond"/>
          <w:b/>
          <w:bCs/>
          <w:color w:val="000000"/>
          <w:szCs w:val="24"/>
          <w:lang w:val="en-US"/>
        </w:rPr>
        <w:t>0.85 lekë/kWh</w:t>
      </w:r>
    </w:p>
    <w:p w14:paraId="41ECFF3B" w14:textId="77777777" w:rsidR="000D11DD" w:rsidRPr="00326E33" w:rsidRDefault="000D11DD" w:rsidP="000D11DD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:lang w:val="en-US"/>
        </w:rPr>
      </w:pPr>
      <w:r w:rsidRPr="00326E33">
        <w:rPr>
          <w:rFonts w:ascii="Garamond" w:hAnsi="Garamond"/>
          <w:color w:val="000000"/>
          <w:szCs w:val="24"/>
          <w:lang w:val="en-US"/>
        </w:rPr>
        <w:lastRenderedPageBreak/>
        <w:t>-</w:t>
      </w:r>
      <w:r>
        <w:rPr>
          <w:rFonts w:ascii="Garamond" w:hAnsi="Garamond"/>
          <w:color w:val="000000"/>
          <w:szCs w:val="24"/>
          <w:lang w:val="en-US"/>
        </w:rPr>
        <w:t xml:space="preserve"> </w:t>
      </w:r>
      <w:r w:rsidRPr="00326E33">
        <w:rPr>
          <w:rFonts w:ascii="Garamond" w:hAnsi="Garamond"/>
          <w:b/>
          <w:bCs/>
          <w:color w:val="000000"/>
          <w:szCs w:val="24"/>
          <w:lang w:val="en-US"/>
        </w:rPr>
        <w:t>Tarifa e shërbimit të shpërndarjes</w:t>
      </w:r>
      <w:r w:rsidRPr="00326E33">
        <w:rPr>
          <w:rFonts w:ascii="Garamond" w:hAnsi="Garamond"/>
          <w:color w:val="000000"/>
          <w:szCs w:val="24"/>
          <w:lang w:val="en-US"/>
        </w:rPr>
        <w:t xml:space="preserve"> në nivel tensioni 35 kV, sipas vendimit të Bordit të ERE nr. 288, datë 23.12.2024, “Mbi lënien në fuqi të vendimit të bordit të ERE nr. 73, datë 13.04.2022”: </w:t>
      </w:r>
      <w:r w:rsidRPr="00326E33">
        <w:rPr>
          <w:rFonts w:ascii="Garamond" w:hAnsi="Garamond"/>
          <w:b/>
          <w:bCs/>
          <w:color w:val="000000"/>
          <w:szCs w:val="24"/>
          <w:lang w:val="en-US"/>
        </w:rPr>
        <w:t>1.55 lekë/kWh</w:t>
      </w:r>
    </w:p>
    <w:p w14:paraId="3C084B95" w14:textId="77777777" w:rsidR="000D11DD" w:rsidRPr="00326E33" w:rsidRDefault="000D11DD" w:rsidP="000D11DD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:lang w:val="en-US"/>
        </w:rPr>
      </w:pPr>
      <w:r w:rsidRPr="00326E33">
        <w:rPr>
          <w:rFonts w:ascii="Garamond" w:hAnsi="Garamond"/>
          <w:color w:val="000000"/>
          <w:szCs w:val="24"/>
          <w:lang w:val="en-US"/>
        </w:rPr>
        <w:t>-</w:t>
      </w:r>
      <w:r>
        <w:rPr>
          <w:rFonts w:ascii="Garamond" w:hAnsi="Garamond"/>
          <w:color w:val="000000"/>
          <w:szCs w:val="24"/>
          <w:lang w:val="en-US"/>
        </w:rPr>
        <w:t xml:space="preserve"> </w:t>
      </w:r>
      <w:r w:rsidRPr="00326E33">
        <w:rPr>
          <w:rFonts w:ascii="Garamond" w:hAnsi="Garamond"/>
          <w:b/>
          <w:bCs/>
          <w:color w:val="000000"/>
          <w:szCs w:val="24"/>
          <w:lang w:val="en-US"/>
        </w:rPr>
        <w:t>Kostot administrative</w:t>
      </w:r>
      <w:r w:rsidRPr="00326E33">
        <w:rPr>
          <w:rFonts w:ascii="Garamond" w:hAnsi="Garamond"/>
          <w:color w:val="000000"/>
          <w:szCs w:val="24"/>
          <w:lang w:val="en-US"/>
        </w:rPr>
        <w:t xml:space="preserve">: </w:t>
      </w:r>
      <w:r w:rsidRPr="00326E33">
        <w:rPr>
          <w:rFonts w:ascii="Garamond" w:hAnsi="Garamond"/>
          <w:b/>
          <w:bCs/>
          <w:color w:val="000000"/>
          <w:szCs w:val="24"/>
          <w:lang w:val="en-US"/>
        </w:rPr>
        <w:t>1.06 lekë/kWh</w:t>
      </w:r>
    </w:p>
    <w:p w14:paraId="2548621B" w14:textId="77777777" w:rsidR="000D11DD" w:rsidRPr="00326E33" w:rsidRDefault="000D11DD" w:rsidP="000D11DD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:lang w:val="en-US"/>
        </w:rPr>
      </w:pPr>
      <w:r w:rsidRPr="00326E33">
        <w:rPr>
          <w:rFonts w:ascii="Garamond" w:hAnsi="Garamond"/>
          <w:color w:val="000000"/>
          <w:szCs w:val="24"/>
          <w:lang w:val="en-US"/>
        </w:rPr>
        <w:t>-</w:t>
      </w:r>
      <w:r>
        <w:rPr>
          <w:rFonts w:ascii="Garamond" w:hAnsi="Garamond"/>
          <w:color w:val="000000"/>
          <w:szCs w:val="24"/>
          <w:lang w:val="en-US"/>
        </w:rPr>
        <w:t xml:space="preserve"> </w:t>
      </w:r>
      <w:r w:rsidRPr="00326E33">
        <w:rPr>
          <w:rFonts w:ascii="Garamond" w:hAnsi="Garamond"/>
          <w:b/>
          <w:bCs/>
          <w:color w:val="000000"/>
          <w:szCs w:val="24"/>
          <w:lang w:val="en-US"/>
        </w:rPr>
        <w:t>Kurset zyrtare të këmbimit</w:t>
      </w:r>
      <w:r w:rsidRPr="00326E33">
        <w:rPr>
          <w:rFonts w:ascii="Garamond" w:hAnsi="Garamond"/>
          <w:color w:val="000000"/>
          <w:szCs w:val="24"/>
          <w:lang w:val="en-US"/>
        </w:rPr>
        <w:t xml:space="preserve"> të publikuara nga Banka e Shqipërisë (Lekë/Euro), për çdo datë respektive në harkun kohor </w:t>
      </w:r>
      <w:r w:rsidRPr="00326E33">
        <w:rPr>
          <w:rFonts w:ascii="Garamond" w:hAnsi="Garamond"/>
          <w:b/>
          <w:bCs/>
          <w:color w:val="000000"/>
          <w:szCs w:val="24"/>
          <w:lang w:val="en-US"/>
        </w:rPr>
        <w:t>28.02.2025 – 28.03.2025</w:t>
      </w:r>
    </w:p>
    <w:p w14:paraId="64E86A84" w14:textId="77777777" w:rsidR="000D11DD" w:rsidRPr="00326E33" w:rsidRDefault="000D11DD" w:rsidP="000D11DD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:lang w:val="en-US"/>
        </w:rPr>
      </w:pPr>
      <w:r w:rsidRPr="00326E33">
        <w:rPr>
          <w:rFonts w:ascii="Garamond" w:hAnsi="Garamond"/>
          <w:color w:val="000000"/>
          <w:szCs w:val="24"/>
          <w:lang w:val="en-US"/>
        </w:rPr>
        <w:t>-</w:t>
      </w:r>
      <w:r>
        <w:rPr>
          <w:rFonts w:ascii="Garamond" w:hAnsi="Garamond"/>
          <w:color w:val="000000"/>
          <w:szCs w:val="24"/>
          <w:lang w:val="en-US"/>
        </w:rPr>
        <w:t xml:space="preserve"> </w:t>
      </w:r>
      <w:r w:rsidRPr="00326E33">
        <w:rPr>
          <w:rFonts w:ascii="Garamond" w:hAnsi="Garamond"/>
          <w:color w:val="000000"/>
          <w:szCs w:val="24"/>
          <w:lang w:val="en-US"/>
        </w:rPr>
        <w:t>Në zbatim të “Metodologjisë së përcaktimit të çmimit të shitjes së energjisë elektrike nga Furnizuesi i Mundësisë së Fundit”, referuar aplikimit të FSHU sh.a. si dhe mbështetur në llogaritjet e ERE-s, çmimi i shitjes së energjisë elektrike për klientët që furnizohen nga Furnizuesi i Mundësisë së Fundit për muajin mars 2025, përllogaritet si më poshtë:</w:t>
      </w:r>
    </w:p>
    <w:p w14:paraId="164FC47A" w14:textId="77777777" w:rsidR="000D11DD" w:rsidRDefault="000D11DD" w:rsidP="00326E3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:lang w:val="en-US"/>
        </w:rPr>
      </w:pPr>
      <w:bookmarkStart w:id="0" w:name="_GoBack"/>
      <w:bookmarkEnd w:id="0"/>
    </w:p>
    <w:p w14:paraId="16BB20E3" w14:textId="2116BDA7" w:rsidR="0055743D" w:rsidRDefault="0055743D" w:rsidP="0055743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color w:val="000000"/>
          <w:szCs w:val="24"/>
          <w:lang w:val="en-US"/>
        </w:rPr>
      </w:pPr>
      <w:r>
        <w:rPr>
          <w:rFonts w:ascii="Garamond" w:hAnsi="Garamond"/>
          <w:noProof/>
          <w:color w:val="000000"/>
          <w:szCs w:val="24"/>
          <w:lang w:val="en-US"/>
        </w:rPr>
        <w:drawing>
          <wp:inline distT="0" distB="0" distL="0" distR="0" wp14:anchorId="0857461F" wp14:editId="2DD6B627">
            <wp:extent cx="5730240" cy="1859280"/>
            <wp:effectExtent l="0" t="0" r="381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1859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671B36" w14:textId="6EE3106B" w:rsidR="00326E33" w:rsidRPr="00326E33" w:rsidRDefault="00326E33" w:rsidP="00326E3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:lang w:val="en-US"/>
        </w:rPr>
      </w:pPr>
      <w:r w:rsidRPr="00326E33">
        <w:rPr>
          <w:rFonts w:ascii="Garamond" w:hAnsi="Garamond"/>
          <w:color w:val="000000"/>
          <w:szCs w:val="24"/>
          <w:lang w:val="en-US"/>
        </w:rPr>
        <w:t>-</w:t>
      </w:r>
      <w:r>
        <w:rPr>
          <w:rFonts w:ascii="Garamond" w:hAnsi="Garamond"/>
          <w:color w:val="000000"/>
          <w:szCs w:val="24"/>
          <w:lang w:val="en-US"/>
        </w:rPr>
        <w:t xml:space="preserve"> </w:t>
      </w:r>
      <w:r w:rsidRPr="00326E33">
        <w:rPr>
          <w:rFonts w:ascii="Garamond" w:hAnsi="Garamond"/>
          <w:color w:val="000000"/>
          <w:szCs w:val="24"/>
          <w:lang w:val="en-US"/>
        </w:rPr>
        <w:t>Bazuar në çdo element të formulës llogaritëse si dhe duke marrë në konsideratë të dhënat e paraqitura në aplikimin e shoqërisë, rezulton se:</w:t>
      </w:r>
    </w:p>
    <w:p w14:paraId="4C8BB870" w14:textId="62D0B046" w:rsidR="00326E33" w:rsidRPr="00326E33" w:rsidRDefault="00326E33" w:rsidP="00326E3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:lang w:val="en-US"/>
        </w:rPr>
      </w:pPr>
      <w:r w:rsidRPr="00326E33">
        <w:rPr>
          <w:rFonts w:ascii="Garamond" w:hAnsi="Garamond" w:cs="Symbol"/>
          <w:color w:val="000000"/>
          <w:szCs w:val="24"/>
          <w:lang w:val="en-US"/>
        </w:rPr>
        <w:t>·</w:t>
      </w:r>
      <w:r>
        <w:rPr>
          <w:rFonts w:ascii="Garamond" w:hAnsi="Garamond" w:cs="Symbol"/>
          <w:color w:val="000000"/>
          <w:szCs w:val="24"/>
          <w:lang w:val="en-US"/>
        </w:rPr>
        <w:t xml:space="preserve"> </w:t>
      </w:r>
      <w:r w:rsidRPr="00326E33">
        <w:rPr>
          <w:rFonts w:ascii="Garamond" w:hAnsi="Garamond"/>
          <w:color w:val="000000"/>
          <w:szCs w:val="24"/>
          <w:lang w:val="en-US"/>
        </w:rPr>
        <w:t>Çmimi i shitjes së energjisë elektrike për klientët e lidhur në nivelin e tensionit 35 kV të furnizuar nga Furnizuesi i Mundësisë së Fundit do të jetë</w:t>
      </w:r>
      <w:r w:rsidRPr="00326E33">
        <w:rPr>
          <w:rFonts w:ascii="Garamond" w:hAnsi="Garamond"/>
          <w:i/>
          <w:iCs/>
          <w:color w:val="000000"/>
          <w:szCs w:val="24"/>
          <w:lang w:val="en-US"/>
        </w:rPr>
        <w:t xml:space="preserve"> 13.41 Lekë/kWh për muajin mars 2025.</w:t>
      </w:r>
    </w:p>
    <w:p w14:paraId="6581C76F" w14:textId="77777777" w:rsidR="00326E33" w:rsidRPr="00326E33" w:rsidRDefault="00326E33" w:rsidP="00326E3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:lang w:val="en-US"/>
        </w:rPr>
      </w:pPr>
      <w:r w:rsidRPr="00326E33">
        <w:rPr>
          <w:rFonts w:ascii="Garamond" w:hAnsi="Garamond"/>
          <w:color w:val="000000"/>
          <w:szCs w:val="24"/>
          <w:lang w:val="en-US"/>
        </w:rPr>
        <w:t xml:space="preserve">Për gjithë sa më sipër, bordi i ERE-s, </w:t>
      </w:r>
    </w:p>
    <w:p w14:paraId="4F0070E7" w14:textId="77777777" w:rsidR="00326E33" w:rsidRDefault="00326E33" w:rsidP="00326E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en-US"/>
        </w:rPr>
      </w:pPr>
    </w:p>
    <w:p w14:paraId="3ECCE031" w14:textId="2999A5EE" w:rsidR="00326E33" w:rsidRPr="00326E33" w:rsidRDefault="00326E33" w:rsidP="00326E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  <w:lang w:val="en-US"/>
        </w:rPr>
      </w:pPr>
      <w:r w:rsidRPr="00326E33">
        <w:rPr>
          <w:rFonts w:ascii="Garamond" w:hAnsi="Garamond"/>
          <w:bCs/>
          <w:color w:val="000000"/>
          <w:szCs w:val="24"/>
          <w:lang w:val="en-US"/>
        </w:rPr>
        <w:t>VENDOSI:</w:t>
      </w:r>
    </w:p>
    <w:p w14:paraId="722E02BB" w14:textId="77777777" w:rsidR="00326E33" w:rsidRPr="00326E33" w:rsidRDefault="00326E33" w:rsidP="00326E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en-US"/>
        </w:rPr>
      </w:pPr>
    </w:p>
    <w:p w14:paraId="54C17CBC" w14:textId="647EEE9F" w:rsidR="00326E33" w:rsidRPr="00326E33" w:rsidRDefault="00326E33" w:rsidP="00326E3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b/>
          <w:bCs/>
          <w:color w:val="000000"/>
          <w:szCs w:val="24"/>
          <w:lang w:val="en-US"/>
        </w:rPr>
      </w:pPr>
      <w:r w:rsidRPr="00326E33">
        <w:rPr>
          <w:rFonts w:ascii="Garamond" w:hAnsi="Garamond"/>
          <w:color w:val="000000"/>
          <w:szCs w:val="24"/>
          <w:lang w:val="en-US"/>
        </w:rPr>
        <w:t>1.</w:t>
      </w:r>
      <w:r>
        <w:rPr>
          <w:rFonts w:ascii="Garamond" w:hAnsi="Garamond"/>
          <w:color w:val="000000"/>
          <w:szCs w:val="24"/>
          <w:lang w:val="en-US"/>
        </w:rPr>
        <w:t xml:space="preserve"> </w:t>
      </w:r>
      <w:r w:rsidRPr="00326E33">
        <w:rPr>
          <w:rFonts w:ascii="Garamond" w:hAnsi="Garamond"/>
          <w:color w:val="000000"/>
          <w:szCs w:val="24"/>
          <w:lang w:val="en-US"/>
        </w:rPr>
        <w:t>Përcaktimin e çmimit të shitjes së energjisë elektrike të furnizuar nga Furnizuesi i Mundësisë së Fundit për muajin mars 2025 prej 13.41 Lekë/kWh për klientët e lidhur në nivelin e tensionit 35 kV.</w:t>
      </w:r>
    </w:p>
    <w:p w14:paraId="1DDB1656" w14:textId="196F5204" w:rsidR="00326E33" w:rsidRPr="00326E33" w:rsidRDefault="00326E33" w:rsidP="00326E3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b/>
          <w:bCs/>
          <w:color w:val="000000"/>
          <w:szCs w:val="24"/>
          <w:lang w:val="en-US"/>
        </w:rPr>
      </w:pPr>
      <w:r w:rsidRPr="00326E33">
        <w:rPr>
          <w:rFonts w:ascii="Garamond" w:hAnsi="Garamond"/>
          <w:color w:val="000000"/>
          <w:szCs w:val="24"/>
          <w:lang w:val="en-US"/>
        </w:rPr>
        <w:t>2.</w:t>
      </w:r>
      <w:r>
        <w:rPr>
          <w:rFonts w:ascii="Garamond" w:hAnsi="Garamond"/>
          <w:color w:val="000000"/>
          <w:szCs w:val="24"/>
          <w:lang w:val="en-US"/>
        </w:rPr>
        <w:t xml:space="preserve"> </w:t>
      </w:r>
      <w:r w:rsidRPr="00326E33">
        <w:rPr>
          <w:rFonts w:ascii="Garamond" w:hAnsi="Garamond"/>
          <w:color w:val="000000"/>
          <w:szCs w:val="24"/>
          <w:lang w:val="en-US"/>
        </w:rPr>
        <w:t>Ndryshimi i secilit element përbërës në llogaritjen e çmimit të shitjes së energjisë elektrike të furnizuar nga Furnizuesi i Mundësisë së Fundit për kategoritë e klientëve të cilësuara në këtë vendim, do të përbëjë shkak për rishikimin e këtij vendimi nga bordi i ERE-s.</w:t>
      </w:r>
    </w:p>
    <w:p w14:paraId="78F49324" w14:textId="3F46EE3C" w:rsidR="00326E33" w:rsidRPr="00326E33" w:rsidRDefault="00326E33" w:rsidP="00326E3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:lang w:val="en-US"/>
        </w:rPr>
      </w:pPr>
      <w:r w:rsidRPr="00326E33">
        <w:rPr>
          <w:rFonts w:ascii="Garamond" w:hAnsi="Garamond"/>
          <w:color w:val="000000"/>
          <w:szCs w:val="24"/>
          <w:lang w:val="en-US"/>
        </w:rPr>
        <w:t>3.</w:t>
      </w:r>
      <w:r>
        <w:rPr>
          <w:rFonts w:ascii="Garamond" w:hAnsi="Garamond"/>
          <w:color w:val="000000"/>
          <w:szCs w:val="24"/>
          <w:lang w:val="en-US"/>
        </w:rPr>
        <w:t xml:space="preserve"> </w:t>
      </w:r>
      <w:r w:rsidRPr="00326E33">
        <w:rPr>
          <w:rFonts w:ascii="Garamond" w:hAnsi="Garamond"/>
          <w:color w:val="000000"/>
          <w:szCs w:val="24"/>
          <w:lang w:val="en-US"/>
        </w:rPr>
        <w:t>Drejtoria e Tarifave dhe Çmimeve, të njoftojë aplikuesin për vendimin e bordit të ERE-s.</w:t>
      </w:r>
    </w:p>
    <w:p w14:paraId="358C2ECF" w14:textId="77777777" w:rsidR="00326E33" w:rsidRPr="00326E33" w:rsidRDefault="00326E33" w:rsidP="00326E3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:lang w:val="en-US"/>
        </w:rPr>
      </w:pPr>
      <w:r w:rsidRPr="00326E33">
        <w:rPr>
          <w:rFonts w:ascii="Garamond" w:hAnsi="Garamond"/>
          <w:color w:val="000000"/>
          <w:szCs w:val="24"/>
          <w:lang w:val="en-US"/>
        </w:rPr>
        <w:t>Ky vendim hyn në fuqi menjëherë.</w:t>
      </w:r>
    </w:p>
    <w:p w14:paraId="5DEC800F" w14:textId="77777777" w:rsidR="00326E33" w:rsidRPr="00326E33" w:rsidRDefault="00326E33" w:rsidP="00326E3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:lang w:val="en-US"/>
        </w:rPr>
      </w:pPr>
      <w:r w:rsidRPr="00326E33">
        <w:rPr>
          <w:rFonts w:ascii="Garamond" w:hAnsi="Garamond"/>
          <w:color w:val="000000"/>
          <w:szCs w:val="24"/>
          <w:lang w:val="en-US"/>
        </w:rPr>
        <w:t>Çdo palë e përfshirë në këtë procedurë mund t’i kërkojë ERE-s, brenda 7 ditëve kalendarike nga data e marrjes së vendimit, rishikimin e vendimit të bordit në rast se ka siguruar prova të reja që mund ta çojnë bordin 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4F99684" w14:textId="77777777" w:rsidR="00326E33" w:rsidRPr="00326E33" w:rsidRDefault="00326E33" w:rsidP="00326E3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:lang w:val="en-US"/>
        </w:rPr>
      </w:pPr>
      <w:r w:rsidRPr="00326E33">
        <w:rPr>
          <w:rFonts w:ascii="Garamond" w:hAnsi="Garamond"/>
          <w:color w:val="000000"/>
          <w:szCs w:val="24"/>
          <w:lang w:val="en-US"/>
        </w:rPr>
        <w:t>Ky vendim botohet në Fletoren Zyrtare.</w:t>
      </w:r>
    </w:p>
    <w:p w14:paraId="62C6BC83" w14:textId="77777777" w:rsidR="00326E33" w:rsidRDefault="00326E33" w:rsidP="00326E3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:lang w:val="en-US"/>
        </w:rPr>
      </w:pPr>
    </w:p>
    <w:p w14:paraId="06102258" w14:textId="067F7561" w:rsidR="00326E33" w:rsidRPr="00326E33" w:rsidRDefault="00326E33" w:rsidP="00326E3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Cs w:val="24"/>
          <w:lang w:val="en-US"/>
        </w:rPr>
      </w:pPr>
      <w:r w:rsidRPr="00326E33">
        <w:rPr>
          <w:rFonts w:ascii="Garamond" w:hAnsi="Garamond"/>
          <w:color w:val="000000"/>
          <w:szCs w:val="24"/>
          <w:lang w:val="en-US"/>
        </w:rPr>
        <w:t>KRYETAR</w:t>
      </w:r>
    </w:p>
    <w:p w14:paraId="34023C06" w14:textId="77777777" w:rsidR="00326E33" w:rsidRPr="00326E33" w:rsidRDefault="00326E33" w:rsidP="00326E3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szCs w:val="24"/>
          <w:lang w:val="en-US"/>
        </w:rPr>
      </w:pPr>
      <w:r w:rsidRPr="00326E33">
        <w:rPr>
          <w:rFonts w:ascii="Garamond" w:hAnsi="Garamond"/>
          <w:b/>
          <w:color w:val="000000"/>
          <w:szCs w:val="24"/>
          <w:lang w:val="en-US"/>
        </w:rPr>
        <w:t>Petrit Ahmeti</w:t>
      </w:r>
    </w:p>
    <w:p w14:paraId="4F73769B" w14:textId="4B3C884F" w:rsidR="00326E33" w:rsidRPr="00326E33" w:rsidRDefault="00326E33" w:rsidP="00326E33">
      <w:pPr>
        <w:spacing w:after="0" w:line="240" w:lineRule="auto"/>
        <w:ind w:firstLine="284"/>
        <w:jc w:val="right"/>
        <w:rPr>
          <w:rFonts w:ascii="Garamond" w:hAnsi="Garamond"/>
          <w:szCs w:val="24"/>
        </w:rPr>
      </w:pPr>
    </w:p>
    <w:sectPr w:rsidR="00326E33" w:rsidRPr="00326E33" w:rsidSect="000D11D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E9B212" w14:textId="77777777" w:rsidR="000D11DD" w:rsidRDefault="000D11DD">
      <w:pPr>
        <w:spacing w:after="0" w:line="240" w:lineRule="auto"/>
      </w:pPr>
      <w:r>
        <w:separator/>
      </w:r>
    </w:p>
  </w:endnote>
  <w:endnote w:type="continuationSeparator" w:id="0">
    <w:p w14:paraId="08DCB178" w14:textId="77777777" w:rsidR="000D11DD" w:rsidRDefault="000D11DD">
      <w:pPr>
        <w:spacing w:after="0" w:line="240" w:lineRule="auto"/>
      </w:pPr>
      <w:r>
        <w:continuationSeparator/>
      </w:r>
    </w:p>
  </w:endnote>
  <w:endnote w:type="continuationNotice" w:id="1">
    <w:p w14:paraId="01F76C12" w14:textId="77777777" w:rsidR="000E469D" w:rsidRDefault="000E46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F44FF3" w14:textId="77777777" w:rsidR="000D11DD" w:rsidRDefault="000D11DD">
      <w:pPr>
        <w:spacing w:after="0" w:line="240" w:lineRule="auto"/>
      </w:pPr>
      <w:r>
        <w:separator/>
      </w:r>
    </w:p>
  </w:footnote>
  <w:footnote w:type="continuationSeparator" w:id="0">
    <w:p w14:paraId="3C3EDD17" w14:textId="77777777" w:rsidR="000D11DD" w:rsidRDefault="000D11DD">
      <w:pPr>
        <w:spacing w:after="0" w:line="240" w:lineRule="auto"/>
      </w:pPr>
      <w:r>
        <w:continuationSeparator/>
      </w:r>
    </w:p>
  </w:footnote>
  <w:footnote w:type="continuationNotice" w:id="1">
    <w:p w14:paraId="75165FD7" w14:textId="77777777" w:rsidR="000E469D" w:rsidRDefault="000E469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8748DD4"/>
    <w:lvl w:ilvl="0" w:tplc="8BF843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547ED33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EB14EF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BEDC8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68A2A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6B08B48E"/>
    <w:lvl w:ilvl="0" w:tplc="8BF843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5F86F3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75B0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000000C"/>
    <w:multiLevelType w:val="hybridMultilevel"/>
    <w:tmpl w:val="BEF8CB94"/>
    <w:lvl w:ilvl="0" w:tplc="79BE074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000000D"/>
    <w:multiLevelType w:val="hybridMultilevel"/>
    <w:tmpl w:val="22A435CA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C7BAB064"/>
    <w:lvl w:ilvl="0" w:tplc="0409000D">
      <w:start w:val="1"/>
      <w:numFmt w:val="bullet"/>
      <w:lvlText w:val="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6FEC1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25B0FF4"/>
    <w:multiLevelType w:val="hybridMultilevel"/>
    <w:tmpl w:val="5434BB7A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26E1FD5"/>
    <w:multiLevelType w:val="hybridMultilevel"/>
    <w:tmpl w:val="D1C4E5B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E15F99"/>
    <w:multiLevelType w:val="hybridMultilevel"/>
    <w:tmpl w:val="8352618C"/>
    <w:lvl w:ilvl="0" w:tplc="CD18B9D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6231C78"/>
    <w:multiLevelType w:val="multilevel"/>
    <w:tmpl w:val="9A009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1"/>
  </w:num>
  <w:num w:numId="3">
    <w:abstractNumId w:val="9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2"/>
  </w:num>
  <w:num w:numId="12">
    <w:abstractNumId w:val="8"/>
  </w:num>
  <w:num w:numId="13">
    <w:abstractNumId w:val="14"/>
  </w:num>
  <w:num w:numId="14">
    <w:abstractNumId w:val="10"/>
  </w:num>
  <w:num w:numId="15">
    <w:abstractNumId w:val="3"/>
  </w:num>
  <w:num w:numId="16">
    <w:abstractNumId w:val="12"/>
  </w:num>
  <w:num w:numId="17">
    <w:abstractNumId w:val="15"/>
  </w:num>
  <w:num w:numId="18">
    <w:abstractNumId w:val="13"/>
  </w:num>
  <w:num w:numId="19">
    <w:abstractNumId w:val="16"/>
  </w:num>
  <w:num w:numId="20">
    <w:abstractNumId w:val="19"/>
  </w:num>
  <w:num w:numId="21">
    <w:abstractNumId w:val="20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D8B"/>
    <w:rsid w:val="000C1EEC"/>
    <w:rsid w:val="000D11DD"/>
    <w:rsid w:val="000E469D"/>
    <w:rsid w:val="00251390"/>
    <w:rsid w:val="002F11D6"/>
    <w:rsid w:val="00326E33"/>
    <w:rsid w:val="0055743D"/>
    <w:rsid w:val="006D6229"/>
    <w:rsid w:val="00876D8B"/>
    <w:rsid w:val="00882858"/>
    <w:rsid w:val="00AE2AB5"/>
    <w:rsid w:val="00AF0A84"/>
    <w:rsid w:val="00C81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40052"/>
  <w15:docId w15:val="{005B8218-F488-4D17-A7EE-3A1A5CEC0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szCs w:val="22"/>
        <w:lang w:val="en-GB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  <w:jc w:val="left"/>
    </w:pPr>
    <w:rPr>
      <w:rFonts w:ascii="Calibri" w:hAnsi="Calibri" w:cs="SimSun"/>
      <w:sz w:val="22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SimSun"/>
      <w:sz w:val="22"/>
      <w:lang w:val="sq-AL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  <w:contextualSpacing/>
      <w:jc w:val="left"/>
    </w:pPr>
    <w:rPr>
      <w:rFonts w:eastAsia="Times New Roman"/>
      <w:szCs w:val="24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882858"/>
    <w:rPr>
      <w:b/>
      <w:bCs/>
    </w:rPr>
  </w:style>
  <w:style w:type="character" w:styleId="Emphasis">
    <w:name w:val="Emphasis"/>
    <w:basedOn w:val="DefaultParagraphFont"/>
    <w:uiPriority w:val="20"/>
    <w:qFormat/>
    <w:rsid w:val="0088285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0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</Nr_x002e__x0020_akti>
    <Data_x0020_e_x0020_Krijimit xmlns="0e656187-b300-4fb0-8bf4-3a50f872073c">2025-05-05T08:15:23Z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2025-05-02T00:00:00Z</Date_x0020_protokolli>
    <Titulli xmlns="0e656187-b300-4fb0-8bf4-3a50f872073c">Mbi përcaktimin e çmimit të shitjes së energjisë elektrike nga furnizuesi i mundësisë së fundit për muajin mars 2025 për klientët e lidhur në nivelin e tensionit 35 kV</Titulli>
    <Modifikuesi xmlns="0e656187-b300-4fb0-8bf4-3a50f872073c">Suada.Daci</Modifikuesi>
    <Nr_x002e__x0020_prot_x0020_QBZ xmlns="0e656187-b300-4fb0-8bf4-3a50f872073c">717/1</Nr_x002e__x0020_prot_x0020_QBZ>
    <Data_x0020_e_x0020_Modifikimit xmlns="0e656187-b300-4fb0-8bf4-3a50f872073c">2025-05-05T12:06:47Z</Data_x0020_e_x0020_Modifikimit>
    <Dekretuar xmlns="0e656187-b300-4fb0-8bf4-3a50f872073c">false</Dekretuar>
    <Data xmlns="0e656187-b300-4fb0-8bf4-3a50f872073c">2025-04-08T00:00:00Z</Data>
    <Nr_x002e__x0020_protokolli_x0020_i_x0020_aktit xmlns="0e656187-b300-4fb0-8bf4-3a50f872073c">1656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7C3C06C4284402B93EE2A9AC0159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7C3C06C4284402B93EE2A9AC0159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7BBE425-AC9B-40EA-A58A-0BEE8BB15DEB}">
  <ds:schemaRefs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7CA4D93-32AC-4D00-A094-C9885024B9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11CBF4-3817-449D-8770-96C1DD0675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947147F-F55B-494D-9229-C6CDDA58651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0699179-E1D2-43AC-B84F-002873E45B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856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</dc:creator>
  <cp:lastModifiedBy>Amarilda Muja</cp:lastModifiedBy>
  <cp:revision>6</cp:revision>
  <cp:lastPrinted>2025-02-12T11:45:00Z</cp:lastPrinted>
  <dcterms:created xsi:type="dcterms:W3CDTF">2025-04-28T08:05:00Z</dcterms:created>
  <dcterms:modified xsi:type="dcterms:W3CDTF">2025-05-06T08:18:00Z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e74ca58e71cb434dbcb0d75962d5e0fb</vt:lpwstr>
  </property>
</Properties>
</file>