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2D3761" w14:textId="77777777" w:rsidR="00A22F12" w:rsidRPr="00880846" w:rsidRDefault="00A22F12" w:rsidP="00A22F12">
      <w:pPr>
        <w:autoSpaceDE w:val="0"/>
        <w:autoSpaceDN w:val="0"/>
        <w:adjustRightInd w:val="0"/>
        <w:spacing w:after="0" w:line="240" w:lineRule="auto"/>
        <w:ind w:firstLine="284"/>
        <w:jc w:val="center"/>
        <w:rPr>
          <w:rFonts w:ascii="Garamond" w:hAnsi="Garamond"/>
          <w:b/>
          <w:bCs/>
          <w:color w:val="000000"/>
          <w:szCs w:val="24"/>
        </w:rPr>
      </w:pPr>
      <w:r w:rsidRPr="00880846">
        <w:rPr>
          <w:rFonts w:ascii="Garamond" w:hAnsi="Garamond"/>
          <w:b/>
          <w:bCs/>
          <w:color w:val="000000"/>
          <w:szCs w:val="24"/>
        </w:rPr>
        <w:t>VENDIM</w:t>
      </w:r>
    </w:p>
    <w:p w14:paraId="7CB25C80" w14:textId="3C728603" w:rsidR="00A22F12" w:rsidRPr="00880846" w:rsidRDefault="00A22F12" w:rsidP="00A22F12">
      <w:pPr>
        <w:autoSpaceDE w:val="0"/>
        <w:autoSpaceDN w:val="0"/>
        <w:adjustRightInd w:val="0"/>
        <w:spacing w:after="0" w:line="240" w:lineRule="auto"/>
        <w:ind w:firstLine="284"/>
        <w:jc w:val="center"/>
        <w:rPr>
          <w:rFonts w:ascii="Garamond" w:hAnsi="Garamond"/>
          <w:b/>
          <w:bCs/>
          <w:color w:val="000000"/>
          <w:szCs w:val="24"/>
        </w:rPr>
      </w:pPr>
      <w:r w:rsidRPr="00880846">
        <w:rPr>
          <w:rFonts w:ascii="Garamond" w:hAnsi="Garamond"/>
          <w:b/>
          <w:bCs/>
          <w:color w:val="000000"/>
          <w:szCs w:val="24"/>
        </w:rPr>
        <w:t>Nr. 70, datë 8.4.2025</w:t>
      </w:r>
    </w:p>
    <w:p w14:paraId="1BD41683" w14:textId="77777777" w:rsidR="00A22F12" w:rsidRPr="00880846" w:rsidRDefault="00A22F12" w:rsidP="00A22F12">
      <w:pPr>
        <w:autoSpaceDE w:val="0"/>
        <w:autoSpaceDN w:val="0"/>
        <w:adjustRightInd w:val="0"/>
        <w:spacing w:after="0" w:line="240" w:lineRule="auto"/>
        <w:ind w:firstLine="284"/>
        <w:jc w:val="center"/>
        <w:rPr>
          <w:rFonts w:ascii="Garamond" w:hAnsi="Garamond"/>
          <w:b/>
          <w:bCs/>
          <w:color w:val="000000"/>
          <w:szCs w:val="24"/>
        </w:rPr>
      </w:pPr>
    </w:p>
    <w:p w14:paraId="767A7EF2" w14:textId="6FF57037" w:rsidR="00A22F12" w:rsidRPr="00880846" w:rsidRDefault="00A22F12" w:rsidP="00A22F12">
      <w:pPr>
        <w:autoSpaceDE w:val="0"/>
        <w:autoSpaceDN w:val="0"/>
        <w:adjustRightInd w:val="0"/>
        <w:spacing w:after="0" w:line="240" w:lineRule="auto"/>
        <w:ind w:firstLine="284"/>
        <w:jc w:val="center"/>
        <w:rPr>
          <w:rFonts w:ascii="Garamond" w:hAnsi="Garamond"/>
          <w:b/>
          <w:bCs/>
          <w:color w:val="000000"/>
          <w:szCs w:val="24"/>
        </w:rPr>
      </w:pPr>
      <w:r w:rsidRPr="00880846">
        <w:rPr>
          <w:rFonts w:ascii="Garamond" w:hAnsi="Garamond"/>
          <w:b/>
          <w:bCs/>
          <w:color w:val="000000"/>
          <w:szCs w:val="24"/>
        </w:rPr>
        <w:t xml:space="preserve">MBI FILLIMIN E PROCEDURËS PËR SHQYRTIMIN E KËRKESËS SË SHOQËRISË “NAD INVESTMENT” SHPK PËR LICENCIM NË VEPRIMTARINË E FURNIZIMIT TË ENERGJISË ELEKTRIKE </w:t>
      </w:r>
    </w:p>
    <w:p w14:paraId="5464FD9A" w14:textId="77777777" w:rsidR="00A22F12" w:rsidRPr="00880846" w:rsidRDefault="00A22F12" w:rsidP="00A22F12">
      <w:pPr>
        <w:autoSpaceDE w:val="0"/>
        <w:autoSpaceDN w:val="0"/>
        <w:adjustRightInd w:val="0"/>
        <w:spacing w:after="0" w:line="240" w:lineRule="auto"/>
        <w:ind w:firstLine="284"/>
        <w:jc w:val="both"/>
        <w:rPr>
          <w:rFonts w:ascii="Garamond" w:hAnsi="Garamond"/>
          <w:b/>
          <w:bCs/>
          <w:color w:val="000000"/>
          <w:szCs w:val="24"/>
        </w:rPr>
      </w:pPr>
    </w:p>
    <w:p w14:paraId="4161E82B" w14:textId="36A2D148" w:rsidR="00A22F12" w:rsidRPr="00880846" w:rsidRDefault="00A22F12" w:rsidP="00A22F12">
      <w:pPr>
        <w:autoSpaceDE w:val="0"/>
        <w:autoSpaceDN w:val="0"/>
        <w:adjustRightInd w:val="0"/>
        <w:spacing w:after="0" w:line="240" w:lineRule="auto"/>
        <w:ind w:firstLine="284"/>
        <w:jc w:val="both"/>
        <w:rPr>
          <w:rFonts w:ascii="Garamond" w:hAnsi="Garamond"/>
          <w:color w:val="000000"/>
          <w:szCs w:val="24"/>
        </w:rPr>
      </w:pPr>
      <w:r w:rsidRPr="00880846">
        <w:rPr>
          <w:rFonts w:ascii="Garamond" w:hAnsi="Garamond"/>
          <w:color w:val="000000"/>
          <w:szCs w:val="24"/>
        </w:rPr>
        <w:t>Në mbështetje të neneve 16 dhe 37, pika 2, g</w:t>
      </w:r>
      <w:r w:rsidR="00BF5004">
        <w:rPr>
          <w:rFonts w:ascii="Garamond" w:hAnsi="Garamond"/>
          <w:color w:val="000000"/>
          <w:szCs w:val="24"/>
        </w:rPr>
        <w:t>e</w:t>
      </w:r>
      <w:r w:rsidRPr="00880846">
        <w:rPr>
          <w:rFonts w:ascii="Garamond" w:hAnsi="Garamond"/>
          <w:color w:val="000000"/>
          <w:szCs w:val="24"/>
        </w:rPr>
        <w:t>rma “ç”, të ligjit nr. 43/2015,</w:t>
      </w:r>
      <w:r w:rsidR="00BF5004">
        <w:rPr>
          <w:rFonts w:ascii="Garamond" w:hAnsi="Garamond"/>
          <w:color w:val="000000"/>
          <w:szCs w:val="24"/>
        </w:rPr>
        <w:t xml:space="preserve"> “</w:t>
      </w:r>
      <w:r w:rsidRPr="00880846">
        <w:rPr>
          <w:rFonts w:ascii="Garamond" w:hAnsi="Garamond"/>
          <w:color w:val="000000"/>
          <w:szCs w:val="24"/>
        </w:rPr>
        <w:t xml:space="preserve">Për sektorin e energjisë elektrike”, </w:t>
      </w:r>
      <w:r w:rsidR="00F05A4B">
        <w:rPr>
          <w:rFonts w:ascii="Garamond" w:hAnsi="Garamond"/>
          <w:color w:val="000000"/>
          <w:szCs w:val="24"/>
        </w:rPr>
        <w:t>të</w:t>
      </w:r>
      <w:r w:rsidRPr="00880846">
        <w:rPr>
          <w:rFonts w:ascii="Garamond" w:hAnsi="Garamond"/>
          <w:color w:val="000000"/>
          <w:szCs w:val="24"/>
        </w:rPr>
        <w:t xml:space="preserve"> ndryshuar; neneve 4, pika 1, g</w:t>
      </w:r>
      <w:r w:rsidR="00BF5004">
        <w:rPr>
          <w:rFonts w:ascii="Garamond" w:hAnsi="Garamond"/>
          <w:color w:val="000000"/>
          <w:szCs w:val="24"/>
        </w:rPr>
        <w:t>e</w:t>
      </w:r>
      <w:r w:rsidRPr="00880846">
        <w:rPr>
          <w:rFonts w:ascii="Garamond" w:hAnsi="Garamond"/>
          <w:color w:val="000000"/>
          <w:szCs w:val="24"/>
        </w:rPr>
        <w:t>rma “d”, 5, pika 1, g</w:t>
      </w:r>
      <w:r w:rsidR="00BF5004">
        <w:rPr>
          <w:rFonts w:ascii="Garamond" w:hAnsi="Garamond"/>
          <w:color w:val="000000"/>
          <w:szCs w:val="24"/>
        </w:rPr>
        <w:t>e</w:t>
      </w:r>
      <w:r w:rsidRPr="00880846">
        <w:rPr>
          <w:rFonts w:ascii="Garamond" w:hAnsi="Garamond"/>
          <w:color w:val="000000"/>
          <w:szCs w:val="24"/>
        </w:rPr>
        <w:t xml:space="preserve">rma “d”, dhe 10, pikat 1 dhe 3, të </w:t>
      </w:r>
      <w:r w:rsidR="00F05A4B">
        <w:rPr>
          <w:rFonts w:ascii="Garamond" w:hAnsi="Garamond"/>
          <w:color w:val="000000"/>
          <w:szCs w:val="24"/>
        </w:rPr>
        <w:t>“</w:t>
      </w:r>
      <w:r w:rsidRPr="00880846">
        <w:rPr>
          <w:rFonts w:ascii="Garamond" w:hAnsi="Garamond"/>
          <w:color w:val="000000"/>
          <w:szCs w:val="24"/>
        </w:rPr>
        <w:t>Rregullores për procedurat dhe afatet për dhënien, modifikimin, transferimin, rinovimin, njohjen dhe heqjen e licencave në sektorin e energjisë elektrike</w:t>
      </w:r>
      <w:r w:rsidR="00F05A4B">
        <w:rPr>
          <w:rFonts w:ascii="Garamond" w:hAnsi="Garamond"/>
          <w:color w:val="000000"/>
          <w:szCs w:val="24"/>
        </w:rPr>
        <w:t>”</w:t>
      </w:r>
      <w:r w:rsidRPr="00880846">
        <w:rPr>
          <w:rFonts w:ascii="Garamond" w:hAnsi="Garamond"/>
          <w:color w:val="000000"/>
          <w:szCs w:val="24"/>
        </w:rPr>
        <w:t xml:space="preserve">, të miratuar me vendimin e </w:t>
      </w:r>
      <w:r w:rsidR="00F05A4B" w:rsidRPr="00880846">
        <w:rPr>
          <w:rFonts w:ascii="Garamond" w:hAnsi="Garamond"/>
          <w:color w:val="000000"/>
          <w:szCs w:val="24"/>
        </w:rPr>
        <w:t xml:space="preserve">Bordit </w:t>
      </w:r>
      <w:r w:rsidRPr="00880846">
        <w:rPr>
          <w:rFonts w:ascii="Garamond" w:hAnsi="Garamond"/>
          <w:color w:val="000000"/>
          <w:szCs w:val="24"/>
        </w:rPr>
        <w:t xml:space="preserve">të Entit Rregullator të Energjisë (ERE) nr. 109, datë 29.6.2016, </w:t>
      </w:r>
      <w:r w:rsidR="00F05A4B">
        <w:rPr>
          <w:rFonts w:ascii="Garamond" w:hAnsi="Garamond"/>
          <w:color w:val="000000"/>
          <w:szCs w:val="24"/>
        </w:rPr>
        <w:t>të</w:t>
      </w:r>
      <w:r w:rsidRPr="00880846">
        <w:rPr>
          <w:rFonts w:ascii="Garamond" w:hAnsi="Garamond"/>
          <w:color w:val="000000"/>
          <w:szCs w:val="24"/>
        </w:rPr>
        <w:t xml:space="preserve"> ndryshuar; si dhe neneve 15 dhe 19, pika 1, g</w:t>
      </w:r>
      <w:r w:rsidR="00292749">
        <w:rPr>
          <w:rFonts w:ascii="Garamond" w:hAnsi="Garamond"/>
          <w:color w:val="000000"/>
          <w:szCs w:val="24"/>
        </w:rPr>
        <w:t>e</w:t>
      </w:r>
      <w:r w:rsidRPr="00880846">
        <w:rPr>
          <w:rFonts w:ascii="Garamond" w:hAnsi="Garamond"/>
          <w:color w:val="000000"/>
          <w:szCs w:val="24"/>
        </w:rPr>
        <w:t xml:space="preserve">rma “a”, të </w:t>
      </w:r>
      <w:r w:rsidR="00292749">
        <w:rPr>
          <w:rFonts w:ascii="Garamond" w:hAnsi="Garamond"/>
          <w:color w:val="000000"/>
          <w:szCs w:val="24"/>
        </w:rPr>
        <w:t>“</w:t>
      </w:r>
      <w:r w:rsidRPr="00880846">
        <w:rPr>
          <w:rFonts w:ascii="Garamond" w:hAnsi="Garamond"/>
          <w:color w:val="000000"/>
          <w:szCs w:val="24"/>
        </w:rPr>
        <w:t>Rregullores për organizimin, funksionimin dhe procedurat e ERE-s</w:t>
      </w:r>
      <w:r w:rsidR="00292749">
        <w:rPr>
          <w:rFonts w:ascii="Garamond" w:hAnsi="Garamond"/>
          <w:color w:val="000000"/>
          <w:szCs w:val="24"/>
        </w:rPr>
        <w:t>”</w:t>
      </w:r>
      <w:r w:rsidRPr="00880846">
        <w:rPr>
          <w:rFonts w:ascii="Garamond" w:hAnsi="Garamond"/>
          <w:color w:val="000000"/>
          <w:szCs w:val="24"/>
        </w:rPr>
        <w:t xml:space="preserve">, miratuar me vendimin e </w:t>
      </w:r>
      <w:r w:rsidR="00292749" w:rsidRPr="00880846">
        <w:rPr>
          <w:rFonts w:ascii="Garamond" w:hAnsi="Garamond"/>
          <w:color w:val="000000"/>
          <w:szCs w:val="24"/>
        </w:rPr>
        <w:t xml:space="preserve">Bordit </w:t>
      </w:r>
      <w:r w:rsidRPr="00880846">
        <w:rPr>
          <w:rFonts w:ascii="Garamond" w:hAnsi="Garamond"/>
          <w:color w:val="000000"/>
          <w:szCs w:val="24"/>
        </w:rPr>
        <w:t>të ERE-s nr. 96, datë 17.6.2016; Bordi i ERE-s, në mbledhjen e tij të datës 8.4.2025, mbasi shqyrtoi relacionin me nr. 1409/1 prot., datë 4.4.2025, të Drejtorisë së Licencimit dhe Autorizimeve, “Mbi kërkesën e shoqërisë “NAD Investment” sh.p.k. për licencim në veprimtarinë e furnizimit të energjisë elektrike”,</w:t>
      </w:r>
    </w:p>
    <w:p w14:paraId="03FF8C54" w14:textId="63ED5618" w:rsidR="00A22F12" w:rsidRPr="00880846" w:rsidRDefault="00880846" w:rsidP="00A22F12">
      <w:pPr>
        <w:autoSpaceDE w:val="0"/>
        <w:autoSpaceDN w:val="0"/>
        <w:adjustRightInd w:val="0"/>
        <w:spacing w:after="0" w:line="240" w:lineRule="auto"/>
        <w:ind w:firstLine="284"/>
        <w:jc w:val="both"/>
        <w:rPr>
          <w:rFonts w:ascii="Garamond" w:hAnsi="Garamond"/>
          <w:b/>
          <w:bCs/>
          <w:color w:val="000000"/>
          <w:szCs w:val="24"/>
        </w:rPr>
      </w:pPr>
      <w:r w:rsidRPr="00880846">
        <w:rPr>
          <w:rFonts w:ascii="Garamond" w:hAnsi="Garamond"/>
          <w:b/>
          <w:bCs/>
          <w:color w:val="000000"/>
          <w:szCs w:val="24"/>
        </w:rPr>
        <w:t xml:space="preserve">konstatoi </w:t>
      </w:r>
      <w:r w:rsidR="00A22F12" w:rsidRPr="00880846">
        <w:rPr>
          <w:rFonts w:ascii="Garamond" w:hAnsi="Garamond"/>
          <w:b/>
          <w:bCs/>
          <w:color w:val="000000"/>
          <w:szCs w:val="24"/>
        </w:rPr>
        <w:t xml:space="preserve">se: </w:t>
      </w:r>
    </w:p>
    <w:p w14:paraId="7DB72490" w14:textId="1F43866F" w:rsidR="00A22F12" w:rsidRPr="00880846" w:rsidRDefault="00A22F12" w:rsidP="00A22F12">
      <w:pPr>
        <w:autoSpaceDE w:val="0"/>
        <w:autoSpaceDN w:val="0"/>
        <w:adjustRightInd w:val="0"/>
        <w:spacing w:after="0" w:line="240" w:lineRule="auto"/>
        <w:ind w:firstLine="284"/>
        <w:jc w:val="both"/>
        <w:rPr>
          <w:rFonts w:ascii="Garamond" w:hAnsi="Garamond"/>
          <w:color w:val="000000"/>
          <w:szCs w:val="24"/>
        </w:rPr>
      </w:pPr>
      <w:r w:rsidRPr="00880846">
        <w:rPr>
          <w:rFonts w:ascii="Garamond" w:hAnsi="Garamond"/>
          <w:color w:val="000000"/>
          <w:szCs w:val="24"/>
        </w:rPr>
        <w:t>- Shoqëria “NAD Investment” sh.p.k., me shkresën e protokolluar në ERE me nr. 1409 prot., datë 25.3.2025, ka paraqitur kërkesën për pajisje me licencë në veprimtarinë e furnizimit të energjisë elektrike.</w:t>
      </w:r>
    </w:p>
    <w:p w14:paraId="7602B566" w14:textId="5D488B5E" w:rsidR="00A22F12" w:rsidRPr="00880846" w:rsidRDefault="00A22F12" w:rsidP="00A22F12">
      <w:pPr>
        <w:autoSpaceDE w:val="0"/>
        <w:autoSpaceDN w:val="0"/>
        <w:adjustRightInd w:val="0"/>
        <w:spacing w:after="0" w:line="240" w:lineRule="auto"/>
        <w:ind w:firstLine="284"/>
        <w:jc w:val="both"/>
        <w:rPr>
          <w:rFonts w:ascii="Garamond" w:hAnsi="Garamond"/>
          <w:color w:val="000000"/>
          <w:szCs w:val="24"/>
        </w:rPr>
      </w:pPr>
      <w:r w:rsidRPr="00880846">
        <w:rPr>
          <w:rFonts w:ascii="Garamond" w:hAnsi="Garamond"/>
          <w:color w:val="000000"/>
          <w:szCs w:val="24"/>
        </w:rPr>
        <w:t xml:space="preserve">- Nga shqyrtimi i aplikimit dhe në përputhje me përcaktimet e “Rregullores për procedurat dhe afatet për dhënien, modifikimin, transferimin, rinovimin, njohjen dhe heqjen e licencave në sektorin e energjisë elektrike”, miratuar me vendimin e </w:t>
      </w:r>
      <w:r w:rsidR="00880846" w:rsidRPr="00880846">
        <w:rPr>
          <w:rFonts w:ascii="Garamond" w:hAnsi="Garamond"/>
          <w:color w:val="000000"/>
          <w:szCs w:val="24"/>
        </w:rPr>
        <w:t xml:space="preserve">Bordit </w:t>
      </w:r>
      <w:r w:rsidRPr="00880846">
        <w:rPr>
          <w:rFonts w:ascii="Garamond" w:hAnsi="Garamond"/>
          <w:color w:val="000000"/>
          <w:szCs w:val="24"/>
        </w:rPr>
        <w:t xml:space="preserve">të </w:t>
      </w:r>
      <w:r w:rsidR="00880846" w:rsidRPr="00880846">
        <w:rPr>
          <w:rFonts w:ascii="Garamond" w:hAnsi="Garamond"/>
          <w:color w:val="000000"/>
          <w:szCs w:val="24"/>
        </w:rPr>
        <w:t xml:space="preserve">ERE-s nr. 109, datë 29.6.2016, </w:t>
      </w:r>
      <w:r w:rsidR="00292749">
        <w:rPr>
          <w:rFonts w:ascii="Garamond" w:hAnsi="Garamond"/>
          <w:color w:val="000000"/>
          <w:szCs w:val="24"/>
        </w:rPr>
        <w:t>të</w:t>
      </w:r>
      <w:r w:rsidR="00880846" w:rsidRPr="00880846">
        <w:rPr>
          <w:rFonts w:ascii="Garamond" w:hAnsi="Garamond"/>
          <w:color w:val="000000"/>
          <w:szCs w:val="24"/>
        </w:rPr>
        <w:t xml:space="preserve"> ndryshuar, rezulton se: </w:t>
      </w:r>
    </w:p>
    <w:p w14:paraId="5A2255A7" w14:textId="6A5D23C4" w:rsidR="00A22F12" w:rsidRPr="00880846" w:rsidRDefault="00581B1B" w:rsidP="00A22F12">
      <w:pPr>
        <w:tabs>
          <w:tab w:val="left" w:pos="1080"/>
        </w:tabs>
        <w:autoSpaceDE w:val="0"/>
        <w:autoSpaceDN w:val="0"/>
        <w:adjustRightInd w:val="0"/>
        <w:spacing w:after="0" w:line="240" w:lineRule="auto"/>
        <w:ind w:firstLine="284"/>
        <w:jc w:val="both"/>
        <w:rPr>
          <w:rFonts w:ascii="Garamond" w:hAnsi="Garamond"/>
          <w:b/>
          <w:bCs/>
          <w:color w:val="000000"/>
          <w:szCs w:val="24"/>
        </w:rPr>
      </w:pPr>
      <w:r w:rsidRPr="00880846">
        <w:rPr>
          <w:rFonts w:ascii="Garamond" w:hAnsi="Garamond"/>
          <w:b/>
          <w:bCs/>
          <w:color w:val="000000"/>
          <w:szCs w:val="24"/>
        </w:rPr>
        <w:t xml:space="preserve">Përputhshmëria </w:t>
      </w:r>
      <w:r w:rsidR="00880846" w:rsidRPr="00880846">
        <w:rPr>
          <w:rFonts w:ascii="Garamond" w:hAnsi="Garamond"/>
          <w:b/>
          <w:bCs/>
          <w:color w:val="000000"/>
          <w:szCs w:val="24"/>
        </w:rPr>
        <w:t xml:space="preserve">e aplikimit  me </w:t>
      </w:r>
      <w:r w:rsidRPr="00880846">
        <w:rPr>
          <w:rFonts w:ascii="Garamond" w:hAnsi="Garamond"/>
          <w:b/>
          <w:bCs/>
          <w:color w:val="000000"/>
          <w:szCs w:val="24"/>
        </w:rPr>
        <w:t>Rregulloren</w:t>
      </w:r>
    </w:p>
    <w:p w14:paraId="723CD2D0" w14:textId="44B44343" w:rsidR="00A22F12" w:rsidRPr="00880846" w:rsidRDefault="00A22F12" w:rsidP="00A22F12">
      <w:pPr>
        <w:autoSpaceDE w:val="0"/>
        <w:autoSpaceDN w:val="0"/>
        <w:adjustRightInd w:val="0"/>
        <w:spacing w:after="0" w:line="240" w:lineRule="auto"/>
        <w:ind w:firstLine="284"/>
        <w:jc w:val="both"/>
        <w:rPr>
          <w:rFonts w:ascii="Garamond" w:hAnsi="Garamond"/>
          <w:color w:val="000000"/>
          <w:szCs w:val="24"/>
        </w:rPr>
      </w:pPr>
      <w:r w:rsidRPr="00880846">
        <w:rPr>
          <w:rFonts w:ascii="Garamond" w:hAnsi="Garamond"/>
          <w:color w:val="000000"/>
          <w:szCs w:val="24"/>
        </w:rPr>
        <w:t xml:space="preserve">- Në përputhje me nenin 9, pikat 1 dhe 1.1, të Rregullores për procedurat dhe afatet për dhënien, modifikimin, transferimin, rinovimin, njohjen dhe heqjen e licencave në sektorin e energjisë elektrike, e ndryshuar, aplikuesi ka dorëzuar dokumentacionin e kërkuar për pajisje me licencë, në përputhje me kërkesat e përcaktuara në </w:t>
      </w:r>
      <w:r w:rsidR="00880846" w:rsidRPr="00880846">
        <w:rPr>
          <w:rFonts w:ascii="Garamond" w:hAnsi="Garamond"/>
          <w:color w:val="000000"/>
          <w:szCs w:val="24"/>
        </w:rPr>
        <w:t>germat</w:t>
      </w:r>
      <w:r w:rsidRPr="00880846">
        <w:rPr>
          <w:rFonts w:ascii="Garamond" w:hAnsi="Garamond"/>
          <w:color w:val="000000"/>
          <w:szCs w:val="24"/>
        </w:rPr>
        <w:t xml:space="preserve"> (a), (b) dhe (c), duke plotësuar formularin sipas formatit të </w:t>
      </w:r>
      <w:r w:rsidR="000D1C3D" w:rsidRPr="00880846">
        <w:rPr>
          <w:rFonts w:ascii="Garamond" w:hAnsi="Garamond"/>
          <w:color w:val="000000"/>
          <w:szCs w:val="24"/>
        </w:rPr>
        <w:t xml:space="preserve">shtojcës </w:t>
      </w:r>
      <w:r w:rsidRPr="00880846">
        <w:rPr>
          <w:rFonts w:ascii="Garamond" w:hAnsi="Garamond"/>
          <w:color w:val="000000"/>
          <w:szCs w:val="24"/>
        </w:rPr>
        <w:t xml:space="preserve">1. Shoqëria ka paraqitur kërkesën për pajisje me licencë në veprimtarinë e furnizimit të energjisë elektrike, duke deklaruar të dhënat e subjektit, përfshirë: emrin, NUIS-in, adresën, kontaktet dhe emrin e administratorit. Aplikuesi ka deklaruar angazhimin për zbatimin e kuadrit ligjor dhe rregullave të ERE-s, si dhe ka kryer pagesën për aplikimin më datë 18.3.2025, në përputhje me përcaktimet e </w:t>
      </w:r>
      <w:r w:rsidR="000D1C3D" w:rsidRPr="00880846">
        <w:rPr>
          <w:rFonts w:ascii="Garamond" w:hAnsi="Garamond"/>
          <w:color w:val="000000"/>
          <w:szCs w:val="24"/>
        </w:rPr>
        <w:t xml:space="preserve">aneksit </w:t>
      </w:r>
      <w:r w:rsidRPr="00880846">
        <w:rPr>
          <w:rFonts w:ascii="Garamond" w:hAnsi="Garamond"/>
          <w:color w:val="000000"/>
          <w:szCs w:val="24"/>
        </w:rPr>
        <w:t>A të rregullores.</w:t>
      </w:r>
    </w:p>
    <w:p w14:paraId="22706C07" w14:textId="71E4D72D" w:rsidR="00A22F12" w:rsidRPr="00880846" w:rsidRDefault="00A22F12" w:rsidP="00A22F12">
      <w:pPr>
        <w:autoSpaceDE w:val="0"/>
        <w:autoSpaceDN w:val="0"/>
        <w:adjustRightInd w:val="0"/>
        <w:spacing w:after="0" w:line="240" w:lineRule="auto"/>
        <w:ind w:firstLine="284"/>
        <w:jc w:val="both"/>
        <w:rPr>
          <w:rFonts w:ascii="Garamond" w:hAnsi="Garamond"/>
          <w:color w:val="000000"/>
          <w:szCs w:val="24"/>
        </w:rPr>
      </w:pPr>
      <w:r w:rsidRPr="00880846">
        <w:rPr>
          <w:rFonts w:ascii="Garamond" w:hAnsi="Garamond"/>
          <w:color w:val="000000"/>
          <w:szCs w:val="24"/>
        </w:rPr>
        <w:t>- Në përputhje me nenin 9, pika 1.2 të Rregullores, aplikuesi ka dorëzuar dokumentacionin juridik dhe administrativ të kërkuar, sipas g</w:t>
      </w:r>
      <w:r w:rsidR="00BF5004">
        <w:rPr>
          <w:rFonts w:ascii="Garamond" w:hAnsi="Garamond"/>
          <w:color w:val="000000"/>
          <w:szCs w:val="24"/>
        </w:rPr>
        <w:t>e</w:t>
      </w:r>
      <w:r w:rsidRPr="00880846">
        <w:rPr>
          <w:rFonts w:ascii="Garamond" w:hAnsi="Garamond"/>
          <w:color w:val="000000"/>
          <w:szCs w:val="24"/>
        </w:rPr>
        <w:t>rmave (a), (b), (c) dhe (d). Aplikuesi ka dorëzuar ekstraktin historik të regjistrit tregtar, të vulosur elektronikisht nga Qendra Kombëtare e Biznesit (QKB), më datë 10.3.2025. Nga ky dokument rezulton se shoqëria “NAD Investment” sh.p.k. është regjistruar më datë 18.3.2024 si shoqëri me përgjegjësi të kufizuar (sh.p.k.). Megjithatë, në objektin e veprimtarisë së saj nuk përfshihet furnizimi me energji elektrike, ndaj vlerësohet se aplikuesit duhet t’i kërkohet të bëjë plotësimet përkatëse dhe të depozitojë një ekstrakt të përditësuar. Gjithashtu, aplikuesi ka dorëzuar në ERE vërtetimet e gjendjes gjyqësore, të vulosura elektronikisht nga Drejtoria e Përgjithshme e Burgjeve, me nr. kërkese 11, datë 10.3.2025, nga të cilat rezulton se si administratori i shoqërisë, ashtu edhe vetë shoqëria, janë të padënuar. Po ashtu, aplikuesi ka paraqitur strukturën organizative të shoqërisë, e cila është përshtatur për të mbështetur ushtrimin e veprimtarive të tregtimit dhe furnizimit me energji elektrike, për të cilat është paraqitur aplikim pranë ERE-s. G</w:t>
      </w:r>
      <w:r w:rsidR="00BF5004">
        <w:rPr>
          <w:rFonts w:ascii="Garamond" w:hAnsi="Garamond"/>
          <w:color w:val="000000"/>
          <w:szCs w:val="24"/>
        </w:rPr>
        <w:t>e</w:t>
      </w:r>
      <w:r w:rsidRPr="00880846">
        <w:rPr>
          <w:rFonts w:ascii="Garamond" w:hAnsi="Garamond"/>
          <w:color w:val="000000"/>
          <w:szCs w:val="24"/>
        </w:rPr>
        <w:t xml:space="preserve">rma </w:t>
      </w:r>
      <w:r w:rsidR="000D1C3D">
        <w:rPr>
          <w:rFonts w:ascii="Garamond" w:hAnsi="Garamond"/>
          <w:color w:val="000000"/>
          <w:szCs w:val="24"/>
        </w:rPr>
        <w:t>“</w:t>
      </w:r>
      <w:r w:rsidRPr="00880846">
        <w:rPr>
          <w:rFonts w:ascii="Garamond" w:hAnsi="Garamond"/>
          <w:color w:val="000000"/>
          <w:szCs w:val="24"/>
        </w:rPr>
        <w:t>d</w:t>
      </w:r>
      <w:r w:rsidR="000D1C3D">
        <w:rPr>
          <w:rFonts w:ascii="Garamond" w:hAnsi="Garamond"/>
          <w:color w:val="000000"/>
          <w:szCs w:val="24"/>
        </w:rPr>
        <w:t>”</w:t>
      </w:r>
      <w:r w:rsidRPr="00880846">
        <w:rPr>
          <w:rFonts w:ascii="Garamond" w:hAnsi="Garamond"/>
          <w:color w:val="000000"/>
          <w:szCs w:val="24"/>
        </w:rPr>
        <w:t xml:space="preserve"> – </w:t>
      </w:r>
      <w:r w:rsidRPr="00880846">
        <w:rPr>
          <w:rFonts w:ascii="Garamond" w:hAnsi="Garamond"/>
          <w:color w:val="000000"/>
          <w:szCs w:val="24"/>
        </w:rPr>
        <w:lastRenderedPageBreak/>
        <w:t>Nuk aplikohet në këtë rast, pasi aplikuesi nuk ka caktuar një përfaqësues ligjor dhe, për rrjedhojë, nuk ka depozituar akt përfaqësimi.</w:t>
      </w:r>
    </w:p>
    <w:p w14:paraId="4DED02C3" w14:textId="0E6696F6" w:rsidR="00A22F12" w:rsidRPr="00880846" w:rsidRDefault="00A22F12" w:rsidP="00A22F12">
      <w:pPr>
        <w:autoSpaceDE w:val="0"/>
        <w:autoSpaceDN w:val="0"/>
        <w:adjustRightInd w:val="0"/>
        <w:spacing w:after="0" w:line="240" w:lineRule="auto"/>
        <w:ind w:firstLine="284"/>
        <w:jc w:val="both"/>
        <w:rPr>
          <w:rFonts w:ascii="Garamond" w:hAnsi="Garamond"/>
          <w:color w:val="000000"/>
          <w:szCs w:val="24"/>
        </w:rPr>
      </w:pPr>
      <w:r w:rsidRPr="00880846">
        <w:rPr>
          <w:rFonts w:ascii="Garamond" w:hAnsi="Garamond"/>
          <w:color w:val="000000"/>
          <w:szCs w:val="24"/>
        </w:rPr>
        <w:t>- Në përputhje me pikën 1.3 të Rregullores, aplikuesi ka dorëzuar në ERE dokumentacionin financiar dhe fiskal të kërkuar, sipas g</w:t>
      </w:r>
      <w:r w:rsidR="00BF5004">
        <w:rPr>
          <w:rFonts w:ascii="Garamond" w:hAnsi="Garamond"/>
          <w:color w:val="000000"/>
          <w:szCs w:val="24"/>
        </w:rPr>
        <w:t>e</w:t>
      </w:r>
      <w:r w:rsidRPr="00880846">
        <w:rPr>
          <w:rFonts w:ascii="Garamond" w:hAnsi="Garamond"/>
          <w:color w:val="000000"/>
          <w:szCs w:val="24"/>
        </w:rPr>
        <w:t xml:space="preserve">rmës </w:t>
      </w:r>
      <w:r w:rsidR="000D1C3D">
        <w:rPr>
          <w:rFonts w:ascii="Garamond" w:hAnsi="Garamond"/>
          <w:color w:val="000000"/>
          <w:szCs w:val="24"/>
        </w:rPr>
        <w:t>“</w:t>
      </w:r>
      <w:r w:rsidRPr="00880846">
        <w:rPr>
          <w:rFonts w:ascii="Garamond" w:hAnsi="Garamond"/>
          <w:color w:val="000000"/>
          <w:szCs w:val="24"/>
        </w:rPr>
        <w:t>a</w:t>
      </w:r>
      <w:r w:rsidR="000D1C3D">
        <w:rPr>
          <w:rFonts w:ascii="Garamond" w:hAnsi="Garamond"/>
          <w:color w:val="000000"/>
          <w:szCs w:val="24"/>
        </w:rPr>
        <w:t>”</w:t>
      </w:r>
      <w:r w:rsidRPr="00880846">
        <w:rPr>
          <w:rFonts w:ascii="Garamond" w:hAnsi="Garamond"/>
          <w:color w:val="000000"/>
          <w:szCs w:val="24"/>
        </w:rPr>
        <w:t>. Në zbatim të kësaj pike, janë paraqitur dy vërtetime, të lëshuara nga Drejtoria Rajonale e Tatimeve, datë 10.3.2025, nga të cilat rezulton se shoqëria “NAD Investment” sh.p.k. nuk ka detyrime të papaguara tatimore, si dhe nuk ka detyrime të prapambetura në lidhje me sigurimet shoqërore dhe shëndetësore.</w:t>
      </w:r>
    </w:p>
    <w:p w14:paraId="607257F5" w14:textId="5BECDC91" w:rsidR="00A22F12" w:rsidRPr="00880846" w:rsidRDefault="00A22F12" w:rsidP="00A22F12">
      <w:pPr>
        <w:autoSpaceDE w:val="0"/>
        <w:autoSpaceDN w:val="0"/>
        <w:adjustRightInd w:val="0"/>
        <w:spacing w:after="0" w:line="240" w:lineRule="auto"/>
        <w:ind w:firstLine="284"/>
        <w:jc w:val="both"/>
        <w:rPr>
          <w:rFonts w:ascii="Garamond" w:hAnsi="Garamond"/>
          <w:color w:val="000000"/>
          <w:szCs w:val="24"/>
        </w:rPr>
      </w:pPr>
      <w:r w:rsidRPr="00880846">
        <w:rPr>
          <w:rFonts w:ascii="Garamond" w:hAnsi="Garamond"/>
          <w:color w:val="000000"/>
          <w:szCs w:val="24"/>
        </w:rPr>
        <w:t xml:space="preserve">- Shoqëria </w:t>
      </w:r>
      <w:r w:rsidRPr="00880846">
        <w:rPr>
          <w:rFonts w:ascii="Garamond" w:hAnsi="Garamond"/>
          <w:b/>
          <w:bCs/>
          <w:color w:val="000000"/>
          <w:szCs w:val="24"/>
        </w:rPr>
        <w:t>rezulton se ka kryer pagesën e tarifës së aplikimit</w:t>
      </w:r>
      <w:r w:rsidRPr="00880846">
        <w:rPr>
          <w:rFonts w:ascii="Garamond" w:hAnsi="Garamond"/>
          <w:color w:val="000000"/>
          <w:szCs w:val="24"/>
        </w:rPr>
        <w:t>, në përputhje me përcaktimet e</w:t>
      </w:r>
      <w:r w:rsidRPr="00880846">
        <w:rPr>
          <w:rFonts w:ascii="Garamond" w:hAnsi="Garamond"/>
          <w:b/>
          <w:bCs/>
          <w:color w:val="000000"/>
          <w:szCs w:val="24"/>
        </w:rPr>
        <w:t xml:space="preserve"> </w:t>
      </w:r>
      <w:r w:rsidR="00B95D99" w:rsidRPr="00880846">
        <w:rPr>
          <w:rFonts w:ascii="Garamond" w:hAnsi="Garamond"/>
          <w:b/>
          <w:bCs/>
          <w:color w:val="000000"/>
          <w:szCs w:val="24"/>
        </w:rPr>
        <w:t xml:space="preserve">aneksit </w:t>
      </w:r>
      <w:r w:rsidRPr="00880846">
        <w:rPr>
          <w:rFonts w:ascii="Garamond" w:hAnsi="Garamond"/>
          <w:b/>
          <w:bCs/>
          <w:color w:val="000000"/>
          <w:szCs w:val="24"/>
        </w:rPr>
        <w:t>A</w:t>
      </w:r>
      <w:r w:rsidRPr="00880846">
        <w:rPr>
          <w:rFonts w:ascii="Garamond" w:hAnsi="Garamond"/>
          <w:color w:val="000000"/>
          <w:szCs w:val="24"/>
        </w:rPr>
        <w:t xml:space="preserve"> të Rregullores.</w:t>
      </w:r>
    </w:p>
    <w:p w14:paraId="67DFC8FD" w14:textId="115865B6" w:rsidR="00A22F12" w:rsidRPr="00880846" w:rsidRDefault="00A22F12" w:rsidP="00A22F12">
      <w:pPr>
        <w:autoSpaceDE w:val="0"/>
        <w:autoSpaceDN w:val="0"/>
        <w:adjustRightInd w:val="0"/>
        <w:spacing w:after="0" w:line="240" w:lineRule="auto"/>
        <w:ind w:firstLine="284"/>
        <w:jc w:val="both"/>
        <w:rPr>
          <w:rFonts w:ascii="Garamond" w:hAnsi="Garamond"/>
          <w:color w:val="000000"/>
          <w:szCs w:val="24"/>
        </w:rPr>
      </w:pPr>
      <w:r w:rsidRPr="00880846">
        <w:rPr>
          <w:rFonts w:ascii="Garamond" w:hAnsi="Garamond"/>
          <w:color w:val="000000"/>
          <w:szCs w:val="24"/>
        </w:rPr>
        <w:t>- Në këtë aplikim duhet të plotësohet dhe sa  vijon:</w:t>
      </w:r>
    </w:p>
    <w:p w14:paraId="0F2E7737" w14:textId="3D017676" w:rsidR="00A22F12" w:rsidRPr="00880846" w:rsidRDefault="0008094B" w:rsidP="00A22F12">
      <w:pPr>
        <w:autoSpaceDE w:val="0"/>
        <w:autoSpaceDN w:val="0"/>
        <w:adjustRightInd w:val="0"/>
        <w:spacing w:after="0" w:line="240" w:lineRule="auto"/>
        <w:ind w:firstLine="284"/>
        <w:rPr>
          <w:rFonts w:ascii="Garamond" w:hAnsi="Garamond"/>
          <w:b/>
          <w:bCs/>
          <w:color w:val="000000"/>
          <w:szCs w:val="24"/>
        </w:rPr>
      </w:pPr>
      <w:r w:rsidRPr="00880846">
        <w:rPr>
          <w:rFonts w:ascii="Garamond" w:hAnsi="Garamond"/>
          <w:b/>
          <w:bCs/>
          <w:color w:val="000000"/>
          <w:szCs w:val="24"/>
        </w:rPr>
        <w:t xml:space="preserve">Neni </w:t>
      </w:r>
      <w:r w:rsidR="00A22F12" w:rsidRPr="00880846">
        <w:rPr>
          <w:rFonts w:ascii="Garamond" w:hAnsi="Garamond"/>
          <w:b/>
          <w:bCs/>
          <w:color w:val="000000"/>
          <w:szCs w:val="24"/>
        </w:rPr>
        <w:t>9</w:t>
      </w:r>
    </w:p>
    <w:p w14:paraId="04A042A4" w14:textId="77777777" w:rsidR="00A22F12" w:rsidRPr="00880846" w:rsidRDefault="00A22F12" w:rsidP="00A22F12">
      <w:pPr>
        <w:autoSpaceDE w:val="0"/>
        <w:autoSpaceDN w:val="0"/>
        <w:adjustRightInd w:val="0"/>
        <w:spacing w:after="0" w:line="240" w:lineRule="auto"/>
        <w:ind w:firstLine="284"/>
        <w:rPr>
          <w:rFonts w:ascii="Garamond" w:hAnsi="Garamond"/>
          <w:b/>
          <w:bCs/>
          <w:i/>
          <w:iCs/>
          <w:color w:val="000000"/>
          <w:szCs w:val="24"/>
        </w:rPr>
      </w:pPr>
      <w:r w:rsidRPr="00880846">
        <w:rPr>
          <w:rFonts w:ascii="Garamond" w:hAnsi="Garamond"/>
          <w:b/>
          <w:bCs/>
          <w:color w:val="000000"/>
          <w:szCs w:val="24"/>
        </w:rPr>
        <w:t>Formati dhe dokumentacioni për aplikim</w:t>
      </w:r>
    </w:p>
    <w:p w14:paraId="13292FE6" w14:textId="77777777" w:rsidR="00A22F12" w:rsidRPr="00B95D99" w:rsidRDefault="00A22F12" w:rsidP="00A22F12">
      <w:pPr>
        <w:autoSpaceDE w:val="0"/>
        <w:autoSpaceDN w:val="0"/>
        <w:adjustRightInd w:val="0"/>
        <w:spacing w:after="0" w:line="240" w:lineRule="auto"/>
        <w:ind w:firstLine="284"/>
        <w:rPr>
          <w:rFonts w:ascii="Garamond" w:hAnsi="Garamond"/>
          <w:b/>
          <w:bCs/>
          <w:color w:val="000000"/>
          <w:szCs w:val="24"/>
        </w:rPr>
      </w:pPr>
      <w:r w:rsidRPr="00B95D99">
        <w:rPr>
          <w:rFonts w:ascii="Garamond" w:hAnsi="Garamond"/>
          <w:b/>
          <w:bCs/>
          <w:color w:val="000000"/>
          <w:szCs w:val="24"/>
        </w:rPr>
        <w:t>Pika 1. Dokumentacioni i përgjithshëm për të gjitha aplikimet për pajisje me licencë</w:t>
      </w:r>
    </w:p>
    <w:p w14:paraId="2E1F4560" w14:textId="2E8A7E72" w:rsidR="00A22F12" w:rsidRPr="00B95D99" w:rsidRDefault="00A22F12" w:rsidP="00A22F12">
      <w:pPr>
        <w:autoSpaceDE w:val="0"/>
        <w:autoSpaceDN w:val="0"/>
        <w:adjustRightInd w:val="0"/>
        <w:spacing w:after="0" w:line="240" w:lineRule="auto"/>
        <w:ind w:firstLine="284"/>
        <w:jc w:val="both"/>
        <w:rPr>
          <w:rFonts w:ascii="Garamond" w:hAnsi="Garamond"/>
          <w:b/>
          <w:bCs/>
          <w:color w:val="000000"/>
          <w:szCs w:val="24"/>
        </w:rPr>
      </w:pPr>
      <w:r w:rsidRPr="00B95D99">
        <w:rPr>
          <w:rFonts w:ascii="Garamond" w:hAnsi="Garamond"/>
          <w:color w:val="000000"/>
          <w:szCs w:val="24"/>
        </w:rPr>
        <w:t xml:space="preserve">Pika 1.3. Dokumentacioni financiar dhe fiskal  </w:t>
      </w:r>
    </w:p>
    <w:p w14:paraId="00B53DE9" w14:textId="143DC35A" w:rsidR="00A22F12" w:rsidRPr="00880846" w:rsidRDefault="00BF5004" w:rsidP="00A22F12">
      <w:pPr>
        <w:autoSpaceDE w:val="0"/>
        <w:autoSpaceDN w:val="0"/>
        <w:adjustRightInd w:val="0"/>
        <w:spacing w:after="0" w:line="240" w:lineRule="auto"/>
        <w:ind w:firstLine="284"/>
        <w:jc w:val="both"/>
        <w:rPr>
          <w:rFonts w:ascii="Garamond" w:hAnsi="Garamond"/>
          <w:color w:val="000000"/>
          <w:szCs w:val="24"/>
        </w:rPr>
      </w:pPr>
      <w:r w:rsidRPr="00880846">
        <w:rPr>
          <w:rFonts w:ascii="Garamond" w:hAnsi="Garamond"/>
          <w:b/>
          <w:bCs/>
          <w:color w:val="000000"/>
          <w:szCs w:val="24"/>
        </w:rPr>
        <w:t>G</w:t>
      </w:r>
      <w:r>
        <w:rPr>
          <w:rFonts w:ascii="Garamond" w:hAnsi="Garamond"/>
          <w:b/>
          <w:bCs/>
          <w:color w:val="000000"/>
          <w:szCs w:val="24"/>
        </w:rPr>
        <w:t>e</w:t>
      </w:r>
      <w:r w:rsidRPr="00880846">
        <w:rPr>
          <w:rFonts w:ascii="Garamond" w:hAnsi="Garamond"/>
          <w:b/>
          <w:bCs/>
          <w:color w:val="000000"/>
          <w:szCs w:val="24"/>
        </w:rPr>
        <w:t xml:space="preserve">rma </w:t>
      </w:r>
      <w:r w:rsidR="00A22F12" w:rsidRPr="00880846">
        <w:rPr>
          <w:rFonts w:ascii="Garamond" w:hAnsi="Garamond"/>
          <w:b/>
          <w:bCs/>
          <w:color w:val="000000"/>
          <w:szCs w:val="24"/>
        </w:rPr>
        <w:t>“b”:</w:t>
      </w:r>
      <w:r w:rsidR="00A22F12" w:rsidRPr="00880846">
        <w:rPr>
          <w:rFonts w:ascii="Garamond" w:hAnsi="Garamond"/>
          <w:color w:val="000000"/>
          <w:szCs w:val="24"/>
        </w:rPr>
        <w:t xml:space="preserve"> </w:t>
      </w:r>
    </w:p>
    <w:p w14:paraId="4414B271" w14:textId="15E8F2BC" w:rsidR="00A22F12" w:rsidRPr="00880846" w:rsidRDefault="00A22F12" w:rsidP="00A22F12">
      <w:pPr>
        <w:autoSpaceDE w:val="0"/>
        <w:autoSpaceDN w:val="0"/>
        <w:adjustRightInd w:val="0"/>
        <w:spacing w:after="0" w:line="240" w:lineRule="auto"/>
        <w:ind w:firstLine="284"/>
        <w:jc w:val="both"/>
        <w:rPr>
          <w:rFonts w:ascii="Garamond" w:hAnsi="Garamond"/>
          <w:color w:val="000000"/>
          <w:szCs w:val="24"/>
        </w:rPr>
      </w:pPr>
      <w:r w:rsidRPr="00880846">
        <w:rPr>
          <w:rFonts w:ascii="Garamond" w:hAnsi="Garamond" w:cs="Symbol"/>
          <w:color w:val="000000"/>
          <w:szCs w:val="24"/>
        </w:rPr>
        <w:t xml:space="preserve">- </w:t>
      </w:r>
      <w:r w:rsidRPr="00880846">
        <w:rPr>
          <w:rFonts w:ascii="Garamond" w:hAnsi="Garamond"/>
          <w:color w:val="000000"/>
          <w:szCs w:val="24"/>
        </w:rPr>
        <w:t>Në dosjen e aplikimit, shoqëria ka paraqitur informacion në lidhje me sasinë e energjisë elektrike që parashikon të tregtojë, duke qenë se ka aplikuar paralelisht edhe për tregtimin e energjisë elektrike, por nuk ka dhënë informacion</w:t>
      </w:r>
      <w:r w:rsidR="00B67F36">
        <w:rPr>
          <w:rFonts w:ascii="Garamond" w:hAnsi="Garamond"/>
          <w:color w:val="000000"/>
          <w:szCs w:val="24"/>
        </w:rPr>
        <w:t>,</w:t>
      </w:r>
      <w:r w:rsidRPr="00880846">
        <w:rPr>
          <w:rFonts w:ascii="Garamond" w:hAnsi="Garamond"/>
          <w:color w:val="000000"/>
          <w:szCs w:val="24"/>
        </w:rPr>
        <w:t xml:space="preserve"> në lidhje me sasinë e energjisë elektrike që parashikon të furnizojë, në mënyrë që të bëhet përllogaritja përkatëse për mbështetjen financiare që i nevojitet për të garantuar ushtrimin e të paktën 1 muaji të aktivitetit.</w:t>
      </w:r>
    </w:p>
    <w:p w14:paraId="690E65A0" w14:textId="76DB1499" w:rsidR="00A22F12" w:rsidRPr="00880846" w:rsidRDefault="00A22F12" w:rsidP="00A22F12">
      <w:pPr>
        <w:autoSpaceDE w:val="0"/>
        <w:autoSpaceDN w:val="0"/>
        <w:adjustRightInd w:val="0"/>
        <w:spacing w:after="0" w:line="240" w:lineRule="auto"/>
        <w:ind w:firstLine="284"/>
        <w:jc w:val="both"/>
        <w:rPr>
          <w:rFonts w:ascii="Garamond" w:hAnsi="Garamond"/>
          <w:color w:val="000000"/>
          <w:szCs w:val="24"/>
        </w:rPr>
      </w:pPr>
      <w:r w:rsidRPr="00880846">
        <w:rPr>
          <w:rFonts w:ascii="Garamond" w:hAnsi="Garamond" w:cs="Symbol"/>
          <w:color w:val="000000"/>
          <w:szCs w:val="24"/>
        </w:rPr>
        <w:t xml:space="preserve">- </w:t>
      </w:r>
      <w:r w:rsidRPr="00880846">
        <w:rPr>
          <w:rFonts w:ascii="Garamond" w:hAnsi="Garamond"/>
          <w:color w:val="000000"/>
          <w:szCs w:val="24"/>
        </w:rPr>
        <w:t xml:space="preserve">Po ashtu, në kuadër të mbështetjes financiare, shoqëria ka depozituar në ERE </w:t>
      </w:r>
      <w:r w:rsidRPr="00880846">
        <w:rPr>
          <w:rFonts w:ascii="Garamond" w:hAnsi="Garamond"/>
          <w:b/>
          <w:bCs/>
          <w:color w:val="000000"/>
          <w:szCs w:val="24"/>
        </w:rPr>
        <w:t>Letrën e Interesit të Credins Bank</w:t>
      </w:r>
      <w:r w:rsidRPr="00880846">
        <w:rPr>
          <w:rFonts w:ascii="Garamond" w:hAnsi="Garamond"/>
          <w:color w:val="000000"/>
          <w:szCs w:val="24"/>
        </w:rPr>
        <w:t xml:space="preserve"> </w:t>
      </w:r>
      <w:r w:rsidRPr="00B95D99">
        <w:rPr>
          <w:rFonts w:ascii="Garamond" w:hAnsi="Garamond"/>
          <w:b/>
          <w:bCs/>
          <w:color w:val="000000"/>
          <w:szCs w:val="24"/>
        </w:rPr>
        <w:t>sh.a.</w:t>
      </w:r>
      <w:r w:rsidRPr="00B67F36">
        <w:rPr>
          <w:rFonts w:ascii="Garamond" w:hAnsi="Garamond"/>
          <w:color w:val="000000"/>
          <w:szCs w:val="24"/>
        </w:rPr>
        <w:t>,</w:t>
      </w:r>
      <w:r w:rsidRPr="00880846">
        <w:rPr>
          <w:rFonts w:ascii="Garamond" w:hAnsi="Garamond"/>
          <w:color w:val="000000"/>
          <w:szCs w:val="24"/>
        </w:rPr>
        <w:t xml:space="preserve"> me nr. 19583 prot., datë 7.3.2025, në të cilën banka shprehet se është e gatshme të mbështesë shoqërinë për financim, në aktivitetin e tregtimit të energjisë elektrike, por nuk i referohet aktivitetit të furnizimit të energjisë elektrike. </w:t>
      </w:r>
    </w:p>
    <w:p w14:paraId="685DA8DA" w14:textId="77777777" w:rsidR="00A22F12" w:rsidRPr="00880846" w:rsidRDefault="00A22F12" w:rsidP="00A22F12">
      <w:pPr>
        <w:autoSpaceDE w:val="0"/>
        <w:autoSpaceDN w:val="0"/>
        <w:adjustRightInd w:val="0"/>
        <w:spacing w:after="0" w:line="240" w:lineRule="auto"/>
        <w:ind w:firstLine="284"/>
        <w:jc w:val="both"/>
        <w:rPr>
          <w:rFonts w:ascii="Garamond" w:hAnsi="Garamond"/>
          <w:i/>
          <w:iCs/>
          <w:color w:val="000000"/>
          <w:szCs w:val="24"/>
        </w:rPr>
      </w:pPr>
      <w:r w:rsidRPr="00880846">
        <w:rPr>
          <w:rFonts w:ascii="Garamond" w:hAnsi="Garamond"/>
          <w:b/>
          <w:bCs/>
          <w:i/>
          <w:iCs/>
          <w:color w:val="000000"/>
          <w:szCs w:val="24"/>
        </w:rPr>
        <w:t>Për gjithë sa më sipër,</w:t>
      </w:r>
      <w:r w:rsidRPr="00880846">
        <w:rPr>
          <w:rFonts w:ascii="Garamond" w:hAnsi="Garamond"/>
          <w:i/>
          <w:iCs/>
          <w:color w:val="000000"/>
          <w:szCs w:val="24"/>
        </w:rPr>
        <w:t xml:space="preserve"> </w:t>
      </w:r>
      <w:r w:rsidRPr="00880846">
        <w:rPr>
          <w:rFonts w:ascii="Garamond" w:hAnsi="Garamond"/>
          <w:b/>
          <w:bCs/>
          <w:i/>
          <w:iCs/>
          <w:color w:val="000000"/>
          <w:szCs w:val="24"/>
        </w:rPr>
        <w:t>shoqëria duhet të depozitojë informacionin mbi</w:t>
      </w:r>
      <w:r w:rsidRPr="00880846">
        <w:rPr>
          <w:rFonts w:ascii="Garamond" w:hAnsi="Garamond"/>
          <w:i/>
          <w:iCs/>
          <w:color w:val="000000"/>
          <w:szCs w:val="24"/>
        </w:rPr>
        <w:t xml:space="preserve"> </w:t>
      </w:r>
      <w:r w:rsidRPr="00880846">
        <w:rPr>
          <w:rFonts w:ascii="Garamond" w:hAnsi="Garamond"/>
          <w:b/>
          <w:bCs/>
          <w:i/>
          <w:iCs/>
          <w:color w:val="000000"/>
          <w:szCs w:val="24"/>
        </w:rPr>
        <w:t>sasinë e energjisë elektrike që parashikon të furnizojë, si dhe dokumentacionin që vërteton</w:t>
      </w:r>
      <w:r w:rsidRPr="00880846">
        <w:rPr>
          <w:rFonts w:ascii="Garamond" w:hAnsi="Garamond"/>
          <w:i/>
          <w:iCs/>
          <w:color w:val="000000"/>
          <w:szCs w:val="24"/>
        </w:rPr>
        <w:t xml:space="preserve"> </w:t>
      </w:r>
      <w:r w:rsidRPr="00880846">
        <w:rPr>
          <w:rFonts w:ascii="Garamond" w:hAnsi="Garamond"/>
          <w:b/>
          <w:bCs/>
          <w:i/>
          <w:iCs/>
          <w:color w:val="000000"/>
          <w:szCs w:val="24"/>
        </w:rPr>
        <w:t>mbështetjen financiare të nevojshme</w:t>
      </w:r>
      <w:r w:rsidRPr="00880846">
        <w:rPr>
          <w:rFonts w:ascii="Garamond" w:hAnsi="Garamond"/>
          <w:i/>
          <w:iCs/>
          <w:color w:val="000000"/>
          <w:szCs w:val="24"/>
        </w:rPr>
        <w:t xml:space="preserve"> </w:t>
      </w:r>
      <w:r w:rsidRPr="00880846">
        <w:rPr>
          <w:rFonts w:ascii="Garamond" w:hAnsi="Garamond"/>
          <w:b/>
          <w:bCs/>
          <w:i/>
          <w:iCs/>
          <w:color w:val="000000"/>
          <w:szCs w:val="24"/>
        </w:rPr>
        <w:t>për të garantuar të paktën 1 muaj të kësaj veprimtarie.</w:t>
      </w:r>
    </w:p>
    <w:p w14:paraId="6C23AB74" w14:textId="6BE1AD8F" w:rsidR="00A22F12" w:rsidRPr="00880846" w:rsidRDefault="00A22F12" w:rsidP="00A22F12">
      <w:pPr>
        <w:autoSpaceDE w:val="0"/>
        <w:autoSpaceDN w:val="0"/>
        <w:adjustRightInd w:val="0"/>
        <w:spacing w:after="0" w:line="240" w:lineRule="auto"/>
        <w:ind w:firstLine="284"/>
        <w:jc w:val="both"/>
        <w:rPr>
          <w:rFonts w:ascii="Garamond" w:hAnsi="Garamond"/>
          <w:color w:val="000000"/>
          <w:szCs w:val="24"/>
        </w:rPr>
      </w:pPr>
      <w:r w:rsidRPr="00880846">
        <w:rPr>
          <w:rFonts w:ascii="Garamond" w:hAnsi="Garamond"/>
          <w:b/>
          <w:bCs/>
          <w:color w:val="000000"/>
          <w:szCs w:val="24"/>
        </w:rPr>
        <w:t xml:space="preserve">- </w:t>
      </w:r>
      <w:r w:rsidR="00BF5004" w:rsidRPr="00880846">
        <w:rPr>
          <w:rFonts w:ascii="Garamond" w:hAnsi="Garamond"/>
          <w:b/>
          <w:bCs/>
          <w:color w:val="000000"/>
          <w:szCs w:val="24"/>
        </w:rPr>
        <w:t>G</w:t>
      </w:r>
      <w:r w:rsidR="00BF5004">
        <w:rPr>
          <w:rFonts w:ascii="Garamond" w:hAnsi="Garamond"/>
          <w:b/>
          <w:bCs/>
          <w:color w:val="000000"/>
          <w:szCs w:val="24"/>
        </w:rPr>
        <w:t>e</w:t>
      </w:r>
      <w:r w:rsidR="00BF5004" w:rsidRPr="00880846">
        <w:rPr>
          <w:rFonts w:ascii="Garamond" w:hAnsi="Garamond"/>
          <w:b/>
          <w:bCs/>
          <w:color w:val="000000"/>
          <w:szCs w:val="24"/>
        </w:rPr>
        <w:t xml:space="preserve">rma </w:t>
      </w:r>
      <w:r w:rsidRPr="00880846">
        <w:rPr>
          <w:rFonts w:ascii="Garamond" w:hAnsi="Garamond"/>
          <w:b/>
          <w:bCs/>
          <w:color w:val="000000"/>
          <w:szCs w:val="24"/>
        </w:rPr>
        <w:t>“c”:</w:t>
      </w:r>
      <w:r w:rsidRPr="00880846">
        <w:rPr>
          <w:rFonts w:ascii="Garamond" w:hAnsi="Garamond"/>
          <w:color w:val="000000"/>
          <w:szCs w:val="24"/>
        </w:rPr>
        <w:t xml:space="preserve"> </w:t>
      </w:r>
    </w:p>
    <w:p w14:paraId="2F756F70" w14:textId="292D6168" w:rsidR="00A22F12" w:rsidRPr="00880846" w:rsidRDefault="00A22F12" w:rsidP="00A22F12">
      <w:pPr>
        <w:autoSpaceDE w:val="0"/>
        <w:autoSpaceDN w:val="0"/>
        <w:adjustRightInd w:val="0"/>
        <w:spacing w:after="0" w:line="240" w:lineRule="auto"/>
        <w:ind w:firstLine="284"/>
        <w:jc w:val="both"/>
        <w:rPr>
          <w:rFonts w:ascii="Garamond" w:hAnsi="Garamond"/>
          <w:color w:val="000000"/>
          <w:szCs w:val="24"/>
        </w:rPr>
      </w:pPr>
      <w:r w:rsidRPr="00880846">
        <w:rPr>
          <w:rFonts w:ascii="Garamond" w:hAnsi="Garamond" w:cs="Symbol"/>
          <w:color w:val="000000"/>
          <w:szCs w:val="24"/>
        </w:rPr>
        <w:t xml:space="preserve">- </w:t>
      </w:r>
      <w:r w:rsidRPr="00880846">
        <w:rPr>
          <w:rFonts w:ascii="Garamond" w:hAnsi="Garamond"/>
          <w:color w:val="000000"/>
          <w:szCs w:val="24"/>
        </w:rPr>
        <w:t>Shoqëria ka depozituar në ERE Planin e biznesit mbi aktivitetin e tregtim</w:t>
      </w:r>
      <w:r w:rsidR="00B95D99">
        <w:rPr>
          <w:rFonts w:ascii="Garamond" w:hAnsi="Garamond"/>
          <w:color w:val="000000"/>
          <w:szCs w:val="24"/>
        </w:rPr>
        <w:t>it</w:t>
      </w:r>
      <w:r w:rsidRPr="00880846">
        <w:rPr>
          <w:rFonts w:ascii="Garamond" w:hAnsi="Garamond"/>
          <w:color w:val="000000"/>
          <w:szCs w:val="24"/>
        </w:rPr>
        <w:t xml:space="preserve"> të energjisë elektrike në Shqipëri për periudhën 2025</w:t>
      </w:r>
      <w:r w:rsidR="00B95D99">
        <w:rPr>
          <w:rFonts w:ascii="Garamond" w:hAnsi="Garamond"/>
          <w:color w:val="000000"/>
          <w:szCs w:val="24"/>
        </w:rPr>
        <w:t>–</w:t>
      </w:r>
      <w:r w:rsidRPr="00880846">
        <w:rPr>
          <w:rFonts w:ascii="Garamond" w:hAnsi="Garamond"/>
          <w:color w:val="000000"/>
          <w:szCs w:val="24"/>
        </w:rPr>
        <w:t>2030, por duke qenë se shoqëria po aplikon për pajisje me licencë në veprimtarinë e furnizimit të energjisë, do t’i kërkohet që të depozitojë Planin e Biznesit të dedikuar për këtë veprimtari.</w:t>
      </w:r>
    </w:p>
    <w:p w14:paraId="4740DD8D" w14:textId="77777777" w:rsidR="00A22F12" w:rsidRPr="00880846" w:rsidRDefault="00A22F12" w:rsidP="00A22F12">
      <w:pPr>
        <w:autoSpaceDE w:val="0"/>
        <w:autoSpaceDN w:val="0"/>
        <w:adjustRightInd w:val="0"/>
        <w:spacing w:after="0" w:line="240" w:lineRule="auto"/>
        <w:ind w:firstLine="284"/>
        <w:jc w:val="both"/>
        <w:rPr>
          <w:rFonts w:ascii="Garamond" w:hAnsi="Garamond"/>
          <w:b/>
          <w:bCs/>
          <w:i/>
          <w:iCs/>
          <w:color w:val="000000"/>
          <w:szCs w:val="24"/>
        </w:rPr>
      </w:pPr>
      <w:r w:rsidRPr="00880846">
        <w:rPr>
          <w:rFonts w:ascii="Garamond" w:hAnsi="Garamond"/>
          <w:b/>
          <w:bCs/>
          <w:i/>
          <w:iCs/>
          <w:color w:val="000000"/>
          <w:szCs w:val="24"/>
        </w:rPr>
        <w:t>Për gjithë sa më sipër, shoqëria duhet të depozitojë Planin e Biznesit të dedikuar për veprimtarinë e furnizimit të energjisë elektrike.</w:t>
      </w:r>
    </w:p>
    <w:p w14:paraId="1E80371A" w14:textId="77777777" w:rsidR="00A22F12" w:rsidRPr="00B95D99" w:rsidRDefault="00A22F12" w:rsidP="00A22F12">
      <w:pPr>
        <w:autoSpaceDE w:val="0"/>
        <w:autoSpaceDN w:val="0"/>
        <w:adjustRightInd w:val="0"/>
        <w:spacing w:after="0" w:line="240" w:lineRule="auto"/>
        <w:ind w:firstLine="284"/>
        <w:jc w:val="both"/>
        <w:rPr>
          <w:rFonts w:ascii="Garamond" w:hAnsi="Garamond"/>
          <w:color w:val="000000"/>
          <w:szCs w:val="24"/>
        </w:rPr>
      </w:pPr>
      <w:r w:rsidRPr="00B95D99">
        <w:rPr>
          <w:rFonts w:ascii="Garamond" w:hAnsi="Garamond"/>
          <w:color w:val="000000"/>
          <w:szCs w:val="24"/>
        </w:rPr>
        <w:t>Pika 2.4. Dokumentacioni specifik për licencën e furnizimit të energjisë elektrike</w:t>
      </w:r>
    </w:p>
    <w:p w14:paraId="37CEA1DC" w14:textId="59094D1C" w:rsidR="00A22F12" w:rsidRPr="00880846" w:rsidRDefault="00A22F12" w:rsidP="00A22F12">
      <w:pPr>
        <w:tabs>
          <w:tab w:val="left" w:pos="0"/>
        </w:tabs>
        <w:autoSpaceDE w:val="0"/>
        <w:autoSpaceDN w:val="0"/>
        <w:adjustRightInd w:val="0"/>
        <w:spacing w:after="0" w:line="240" w:lineRule="auto"/>
        <w:ind w:firstLine="284"/>
        <w:jc w:val="both"/>
        <w:rPr>
          <w:rFonts w:ascii="Garamond" w:hAnsi="Garamond"/>
          <w:color w:val="000000"/>
          <w:szCs w:val="24"/>
        </w:rPr>
      </w:pPr>
      <w:r w:rsidRPr="00880846">
        <w:rPr>
          <w:rFonts w:ascii="Garamond" w:hAnsi="Garamond" w:cs="Symbol"/>
          <w:color w:val="000000"/>
          <w:szCs w:val="24"/>
        </w:rPr>
        <w:t xml:space="preserve">- </w:t>
      </w:r>
      <w:r w:rsidR="00BF5004" w:rsidRPr="00880846">
        <w:rPr>
          <w:rFonts w:ascii="Garamond" w:hAnsi="Garamond"/>
          <w:b/>
          <w:bCs/>
          <w:color w:val="000000"/>
          <w:szCs w:val="24"/>
        </w:rPr>
        <w:t>G</w:t>
      </w:r>
      <w:r w:rsidR="00BF5004">
        <w:rPr>
          <w:rFonts w:ascii="Garamond" w:hAnsi="Garamond"/>
          <w:b/>
          <w:bCs/>
          <w:color w:val="000000"/>
          <w:szCs w:val="24"/>
        </w:rPr>
        <w:t>e</w:t>
      </w:r>
      <w:r w:rsidR="00BF5004" w:rsidRPr="00880846">
        <w:rPr>
          <w:rFonts w:ascii="Garamond" w:hAnsi="Garamond"/>
          <w:b/>
          <w:bCs/>
          <w:color w:val="000000"/>
          <w:szCs w:val="24"/>
        </w:rPr>
        <w:t xml:space="preserve">rma </w:t>
      </w:r>
      <w:r w:rsidRPr="00880846">
        <w:rPr>
          <w:rFonts w:ascii="Garamond" w:hAnsi="Garamond"/>
          <w:b/>
          <w:bCs/>
          <w:color w:val="000000"/>
          <w:szCs w:val="24"/>
        </w:rPr>
        <w:t>“a”:</w:t>
      </w:r>
      <w:r w:rsidRPr="00880846">
        <w:rPr>
          <w:rFonts w:ascii="Garamond" w:hAnsi="Garamond"/>
          <w:color w:val="000000"/>
          <w:szCs w:val="24"/>
        </w:rPr>
        <w:t xml:space="preserve"> </w:t>
      </w:r>
    </w:p>
    <w:p w14:paraId="0D243E5B" w14:textId="5FCDFC6E" w:rsidR="00A22F12" w:rsidRPr="00880846" w:rsidRDefault="00A22F12" w:rsidP="00A22F12">
      <w:pPr>
        <w:tabs>
          <w:tab w:val="left" w:pos="0"/>
        </w:tabs>
        <w:autoSpaceDE w:val="0"/>
        <w:autoSpaceDN w:val="0"/>
        <w:adjustRightInd w:val="0"/>
        <w:spacing w:after="0" w:line="240" w:lineRule="auto"/>
        <w:ind w:firstLine="284"/>
        <w:jc w:val="both"/>
        <w:rPr>
          <w:rFonts w:ascii="Garamond" w:hAnsi="Garamond"/>
          <w:color w:val="000000"/>
          <w:szCs w:val="24"/>
        </w:rPr>
      </w:pPr>
      <w:r w:rsidRPr="00880846">
        <w:rPr>
          <w:rFonts w:ascii="Garamond" w:hAnsi="Garamond"/>
          <w:color w:val="000000"/>
          <w:szCs w:val="24"/>
        </w:rPr>
        <w:t xml:space="preserve">Shoqëria ka paraqitur informacion që i referohet veprimtarisë së tregtimit të energjisë elektrike dhe jo asaj të furnizimit, ndaj </w:t>
      </w:r>
      <w:r w:rsidRPr="00880846">
        <w:rPr>
          <w:rFonts w:ascii="Garamond" w:hAnsi="Garamond"/>
          <w:b/>
          <w:bCs/>
          <w:color w:val="000000"/>
          <w:szCs w:val="24"/>
        </w:rPr>
        <w:t>duhet të paraqesë informacion mbi sasinë e</w:t>
      </w:r>
      <w:r w:rsidRPr="00880846">
        <w:rPr>
          <w:rFonts w:ascii="Garamond" w:hAnsi="Garamond"/>
          <w:color w:val="000000"/>
          <w:szCs w:val="24"/>
        </w:rPr>
        <w:t xml:space="preserve"> </w:t>
      </w:r>
      <w:r w:rsidRPr="00880846">
        <w:rPr>
          <w:rFonts w:ascii="Garamond" w:hAnsi="Garamond"/>
          <w:b/>
          <w:bCs/>
          <w:color w:val="000000"/>
          <w:szCs w:val="24"/>
        </w:rPr>
        <w:t>energjisë elektrike që parashikon të furnizojë në 5 v</w:t>
      </w:r>
      <w:r w:rsidR="007B70B8">
        <w:rPr>
          <w:rFonts w:ascii="Garamond" w:hAnsi="Garamond"/>
          <w:b/>
          <w:bCs/>
          <w:color w:val="000000"/>
          <w:szCs w:val="24"/>
        </w:rPr>
        <w:t>jetët</w:t>
      </w:r>
      <w:r w:rsidRPr="00880846">
        <w:rPr>
          <w:rFonts w:ascii="Garamond" w:hAnsi="Garamond"/>
          <w:b/>
          <w:bCs/>
          <w:color w:val="000000"/>
          <w:szCs w:val="24"/>
        </w:rPr>
        <w:t xml:space="preserve"> e ardhsh</w:t>
      </w:r>
      <w:r w:rsidR="007B70B8">
        <w:rPr>
          <w:rFonts w:ascii="Garamond" w:hAnsi="Garamond"/>
          <w:b/>
          <w:bCs/>
          <w:color w:val="000000"/>
          <w:szCs w:val="24"/>
        </w:rPr>
        <w:t>ë</w:t>
      </w:r>
      <w:r w:rsidRPr="00880846">
        <w:rPr>
          <w:rFonts w:ascii="Garamond" w:hAnsi="Garamond"/>
          <w:b/>
          <w:bCs/>
          <w:color w:val="000000"/>
          <w:szCs w:val="24"/>
        </w:rPr>
        <w:t>m të licencës.</w:t>
      </w:r>
    </w:p>
    <w:p w14:paraId="4278DCD6" w14:textId="0886B3B6" w:rsidR="00A22F12" w:rsidRPr="00880846" w:rsidRDefault="00A22F12" w:rsidP="00A22F12">
      <w:pPr>
        <w:tabs>
          <w:tab w:val="left" w:pos="0"/>
        </w:tabs>
        <w:autoSpaceDE w:val="0"/>
        <w:autoSpaceDN w:val="0"/>
        <w:adjustRightInd w:val="0"/>
        <w:spacing w:after="0" w:line="240" w:lineRule="auto"/>
        <w:ind w:firstLine="284"/>
        <w:jc w:val="both"/>
        <w:rPr>
          <w:rFonts w:ascii="Garamond" w:hAnsi="Garamond"/>
          <w:color w:val="000000"/>
          <w:szCs w:val="24"/>
        </w:rPr>
      </w:pPr>
      <w:r w:rsidRPr="00880846">
        <w:rPr>
          <w:rFonts w:ascii="Garamond" w:hAnsi="Garamond" w:cs="Symbol"/>
          <w:color w:val="000000"/>
          <w:szCs w:val="24"/>
        </w:rPr>
        <w:t xml:space="preserve">- </w:t>
      </w:r>
      <w:r w:rsidR="00BF5004" w:rsidRPr="00880846">
        <w:rPr>
          <w:rFonts w:ascii="Garamond" w:hAnsi="Garamond"/>
          <w:b/>
          <w:bCs/>
          <w:color w:val="000000"/>
          <w:szCs w:val="24"/>
        </w:rPr>
        <w:t>G</w:t>
      </w:r>
      <w:r w:rsidR="00BF5004">
        <w:rPr>
          <w:rFonts w:ascii="Garamond" w:hAnsi="Garamond"/>
          <w:b/>
          <w:bCs/>
          <w:color w:val="000000"/>
          <w:szCs w:val="24"/>
        </w:rPr>
        <w:t>e</w:t>
      </w:r>
      <w:r w:rsidR="00BF5004" w:rsidRPr="00880846">
        <w:rPr>
          <w:rFonts w:ascii="Garamond" w:hAnsi="Garamond"/>
          <w:b/>
          <w:bCs/>
          <w:color w:val="000000"/>
          <w:szCs w:val="24"/>
        </w:rPr>
        <w:t xml:space="preserve">rma </w:t>
      </w:r>
      <w:r w:rsidRPr="00880846">
        <w:rPr>
          <w:rFonts w:ascii="Garamond" w:hAnsi="Garamond"/>
          <w:b/>
          <w:bCs/>
          <w:color w:val="000000"/>
          <w:szCs w:val="24"/>
        </w:rPr>
        <w:t>“b”:</w:t>
      </w:r>
      <w:r w:rsidRPr="00880846">
        <w:rPr>
          <w:rFonts w:ascii="Garamond" w:hAnsi="Garamond"/>
          <w:color w:val="000000"/>
          <w:szCs w:val="24"/>
        </w:rPr>
        <w:t xml:space="preserve"> </w:t>
      </w:r>
    </w:p>
    <w:p w14:paraId="31BCC4ED" w14:textId="7139C535" w:rsidR="00A22F12" w:rsidRPr="00880846" w:rsidRDefault="00A22F12" w:rsidP="00A22F12">
      <w:pPr>
        <w:tabs>
          <w:tab w:val="left" w:pos="0"/>
        </w:tabs>
        <w:autoSpaceDE w:val="0"/>
        <w:autoSpaceDN w:val="0"/>
        <w:adjustRightInd w:val="0"/>
        <w:spacing w:after="0" w:line="240" w:lineRule="auto"/>
        <w:ind w:firstLine="284"/>
        <w:jc w:val="both"/>
        <w:rPr>
          <w:rFonts w:ascii="Garamond" w:hAnsi="Garamond"/>
          <w:color w:val="000000"/>
          <w:szCs w:val="24"/>
        </w:rPr>
      </w:pPr>
      <w:r w:rsidRPr="00880846">
        <w:rPr>
          <w:rFonts w:ascii="Garamond" w:hAnsi="Garamond"/>
          <w:color w:val="000000"/>
          <w:szCs w:val="24"/>
        </w:rPr>
        <w:t>Shoqëria deklaron se ka parashikuar që, pas pajisjes me licencat përkatëse, në lidhje me sistemin IT, do të instalojë një sistem me të cilin punon në Damas, për të hedhur të dhënat, nominimet dhe skedulimet në sistemin e OST</w:t>
      </w:r>
      <w:r w:rsidR="001877FB">
        <w:rPr>
          <w:rFonts w:ascii="Garamond" w:hAnsi="Garamond"/>
          <w:color w:val="000000"/>
          <w:szCs w:val="24"/>
        </w:rPr>
        <w:t>-së</w:t>
      </w:r>
      <w:r w:rsidRPr="00880846">
        <w:rPr>
          <w:rFonts w:ascii="Garamond" w:hAnsi="Garamond"/>
          <w:color w:val="000000"/>
          <w:szCs w:val="24"/>
        </w:rPr>
        <w:t>. Për sa më sipër rezulton se nuk është bërë me dije sistemi që do të përdoret nga shoqëria</w:t>
      </w:r>
      <w:r w:rsidR="00120D95">
        <w:rPr>
          <w:rFonts w:ascii="Garamond" w:hAnsi="Garamond"/>
          <w:color w:val="000000"/>
          <w:szCs w:val="24"/>
        </w:rPr>
        <w:t>,</w:t>
      </w:r>
      <w:r w:rsidRPr="00880846">
        <w:rPr>
          <w:rFonts w:ascii="Garamond" w:hAnsi="Garamond"/>
          <w:color w:val="000000"/>
          <w:szCs w:val="24"/>
        </w:rPr>
        <w:t xml:space="preserve"> në lidhje me realizimin e procesit të faturimit të klientëve pasi informacioni i dorëzuar ne ERE adreson sistemin IT për marrëdhëniet e shoqërisë me </w:t>
      </w:r>
      <w:r w:rsidR="00120D95" w:rsidRPr="00880846">
        <w:rPr>
          <w:rFonts w:ascii="Garamond" w:hAnsi="Garamond"/>
          <w:color w:val="000000"/>
          <w:szCs w:val="24"/>
        </w:rPr>
        <w:t xml:space="preserve">operatorin </w:t>
      </w:r>
      <w:r w:rsidRPr="00880846">
        <w:rPr>
          <w:rFonts w:ascii="Garamond" w:hAnsi="Garamond"/>
          <w:color w:val="000000"/>
          <w:szCs w:val="24"/>
        </w:rPr>
        <w:t>e rrjetit dhe jo me klientët.</w:t>
      </w:r>
    </w:p>
    <w:p w14:paraId="31DB8101" w14:textId="504F8215" w:rsidR="00A22F12" w:rsidRPr="00880846" w:rsidRDefault="00A22F12" w:rsidP="00A22F12">
      <w:pPr>
        <w:tabs>
          <w:tab w:val="left" w:pos="0"/>
        </w:tabs>
        <w:autoSpaceDE w:val="0"/>
        <w:autoSpaceDN w:val="0"/>
        <w:adjustRightInd w:val="0"/>
        <w:spacing w:after="0" w:line="240" w:lineRule="auto"/>
        <w:ind w:firstLine="284"/>
        <w:jc w:val="both"/>
        <w:rPr>
          <w:rFonts w:ascii="Garamond" w:hAnsi="Garamond"/>
          <w:b/>
          <w:bCs/>
          <w:i/>
          <w:iCs/>
          <w:color w:val="000000"/>
          <w:szCs w:val="24"/>
        </w:rPr>
      </w:pPr>
      <w:r w:rsidRPr="00880846">
        <w:rPr>
          <w:rFonts w:ascii="Garamond" w:hAnsi="Garamond"/>
          <w:b/>
          <w:bCs/>
          <w:i/>
          <w:iCs/>
          <w:color w:val="000000"/>
          <w:szCs w:val="24"/>
        </w:rPr>
        <w:t>Për sa më sipër</w:t>
      </w:r>
      <w:r w:rsidR="00120D95">
        <w:rPr>
          <w:rFonts w:ascii="Garamond" w:hAnsi="Garamond"/>
          <w:b/>
          <w:bCs/>
          <w:i/>
          <w:iCs/>
          <w:color w:val="000000"/>
          <w:szCs w:val="24"/>
        </w:rPr>
        <w:t>,</w:t>
      </w:r>
      <w:r w:rsidRPr="00880846">
        <w:rPr>
          <w:rFonts w:ascii="Garamond" w:hAnsi="Garamond"/>
          <w:b/>
          <w:bCs/>
          <w:i/>
          <w:iCs/>
          <w:color w:val="000000"/>
          <w:szCs w:val="24"/>
        </w:rPr>
        <w:t xml:space="preserve"> shoqëria duhet të bëjë me dije mbi  sistemin IT që do të përdorë në lidhje me realizimin e procesit të faturimit të klientëve.</w:t>
      </w:r>
    </w:p>
    <w:p w14:paraId="4CF0D316" w14:textId="367DB2A4" w:rsidR="00A22F12" w:rsidRPr="00880846" w:rsidRDefault="00A22F12" w:rsidP="00A22F12">
      <w:pPr>
        <w:tabs>
          <w:tab w:val="left" w:pos="0"/>
        </w:tabs>
        <w:autoSpaceDE w:val="0"/>
        <w:autoSpaceDN w:val="0"/>
        <w:adjustRightInd w:val="0"/>
        <w:spacing w:after="0" w:line="240" w:lineRule="auto"/>
        <w:ind w:firstLine="284"/>
        <w:jc w:val="both"/>
        <w:rPr>
          <w:rFonts w:ascii="Garamond" w:hAnsi="Garamond"/>
          <w:color w:val="000000"/>
          <w:szCs w:val="24"/>
        </w:rPr>
      </w:pPr>
      <w:r w:rsidRPr="00880846">
        <w:rPr>
          <w:rFonts w:ascii="Garamond" w:hAnsi="Garamond" w:cs="Symbol"/>
          <w:color w:val="000000"/>
          <w:szCs w:val="24"/>
        </w:rPr>
        <w:lastRenderedPageBreak/>
        <w:t xml:space="preserve">- </w:t>
      </w:r>
      <w:r w:rsidR="00BF5004" w:rsidRPr="00880846">
        <w:rPr>
          <w:rFonts w:ascii="Garamond" w:hAnsi="Garamond"/>
          <w:b/>
          <w:bCs/>
          <w:color w:val="000000"/>
          <w:szCs w:val="24"/>
        </w:rPr>
        <w:t>G</w:t>
      </w:r>
      <w:r w:rsidR="00BF5004">
        <w:rPr>
          <w:rFonts w:ascii="Garamond" w:hAnsi="Garamond"/>
          <w:b/>
          <w:bCs/>
          <w:color w:val="000000"/>
          <w:szCs w:val="24"/>
        </w:rPr>
        <w:t>e</w:t>
      </w:r>
      <w:r w:rsidR="00BF5004" w:rsidRPr="00880846">
        <w:rPr>
          <w:rFonts w:ascii="Garamond" w:hAnsi="Garamond"/>
          <w:b/>
          <w:bCs/>
          <w:color w:val="000000"/>
          <w:szCs w:val="24"/>
        </w:rPr>
        <w:t xml:space="preserve">rma </w:t>
      </w:r>
      <w:r w:rsidRPr="00880846">
        <w:rPr>
          <w:rFonts w:ascii="Garamond" w:hAnsi="Garamond"/>
          <w:b/>
          <w:bCs/>
          <w:color w:val="000000"/>
          <w:szCs w:val="24"/>
        </w:rPr>
        <w:t>“c”:</w:t>
      </w:r>
    </w:p>
    <w:p w14:paraId="4DDED705" w14:textId="469903C8" w:rsidR="00A22F12" w:rsidRPr="00880846" w:rsidRDefault="00A22F12" w:rsidP="00A22F12">
      <w:pPr>
        <w:tabs>
          <w:tab w:val="left" w:pos="0"/>
        </w:tabs>
        <w:autoSpaceDE w:val="0"/>
        <w:autoSpaceDN w:val="0"/>
        <w:adjustRightInd w:val="0"/>
        <w:spacing w:after="0" w:line="240" w:lineRule="auto"/>
        <w:ind w:firstLine="284"/>
        <w:jc w:val="both"/>
        <w:rPr>
          <w:rFonts w:ascii="Garamond" w:hAnsi="Garamond"/>
          <w:color w:val="000000"/>
          <w:szCs w:val="24"/>
        </w:rPr>
      </w:pPr>
      <w:r w:rsidRPr="00880846">
        <w:rPr>
          <w:rFonts w:ascii="Garamond" w:hAnsi="Garamond"/>
          <w:color w:val="000000"/>
          <w:szCs w:val="24"/>
        </w:rPr>
        <w:t xml:space="preserve">Shoqëria ka depozituar Kontratën e Huapërdorjes (për pasuri të paluajtshme të nënshkruar ndërmjet shoqërisë “Lura” sh.p.k., si </w:t>
      </w:r>
      <w:r w:rsidRPr="00880846">
        <w:rPr>
          <w:rFonts w:ascii="Garamond" w:hAnsi="Garamond"/>
          <w:b/>
          <w:bCs/>
          <w:color w:val="000000"/>
          <w:szCs w:val="24"/>
        </w:rPr>
        <w:t>Huadhënësi</w:t>
      </w:r>
      <w:r w:rsidRPr="00880846">
        <w:rPr>
          <w:rFonts w:ascii="Garamond" w:hAnsi="Garamond"/>
          <w:color w:val="000000"/>
          <w:szCs w:val="24"/>
        </w:rPr>
        <w:t xml:space="preserve">, dhe shoqërisë “NAD Investment” sh.p.k., si </w:t>
      </w:r>
      <w:r w:rsidRPr="00880846">
        <w:rPr>
          <w:rFonts w:ascii="Garamond" w:hAnsi="Garamond"/>
          <w:b/>
          <w:bCs/>
          <w:color w:val="000000"/>
          <w:szCs w:val="24"/>
        </w:rPr>
        <w:t>Huamarrësi</w:t>
      </w:r>
      <w:r w:rsidRPr="00880846">
        <w:rPr>
          <w:rFonts w:ascii="Garamond" w:hAnsi="Garamond"/>
          <w:color w:val="000000"/>
          <w:szCs w:val="24"/>
        </w:rPr>
        <w:t xml:space="preserve">. Objekti i kontratës është </w:t>
      </w:r>
      <w:r w:rsidRPr="00880846">
        <w:rPr>
          <w:rFonts w:ascii="Garamond" w:hAnsi="Garamond"/>
          <w:b/>
          <w:bCs/>
          <w:color w:val="000000"/>
          <w:szCs w:val="24"/>
        </w:rPr>
        <w:t>huapërdorja e pronës</w:t>
      </w:r>
      <w:r w:rsidRPr="00880846">
        <w:rPr>
          <w:rFonts w:ascii="Garamond" w:hAnsi="Garamond"/>
          <w:color w:val="000000"/>
          <w:szCs w:val="24"/>
        </w:rPr>
        <w:t xml:space="preserve">, ndërsa qëllimi i përdorimit të saj është </w:t>
      </w:r>
      <w:r w:rsidRPr="00880846">
        <w:rPr>
          <w:rFonts w:ascii="Garamond" w:hAnsi="Garamond"/>
          <w:b/>
          <w:bCs/>
          <w:color w:val="000000"/>
          <w:szCs w:val="24"/>
        </w:rPr>
        <w:t>vetëm për ushtrimin e aktivitetit të Huamarrësit</w:t>
      </w:r>
      <w:r w:rsidRPr="00880846">
        <w:rPr>
          <w:rFonts w:ascii="Garamond" w:hAnsi="Garamond"/>
          <w:color w:val="000000"/>
          <w:szCs w:val="24"/>
        </w:rPr>
        <w:t xml:space="preserve">. Në nenin 3 të kësaj kontrate përcaktohet se </w:t>
      </w:r>
      <w:r w:rsidRPr="00880846">
        <w:rPr>
          <w:rFonts w:ascii="Garamond" w:hAnsi="Garamond"/>
          <w:b/>
          <w:bCs/>
          <w:color w:val="000000"/>
          <w:szCs w:val="24"/>
        </w:rPr>
        <w:t xml:space="preserve">data e fillimit të huapërdorjes është 13.2.2025 </w:t>
      </w:r>
      <w:r w:rsidRPr="00880846">
        <w:rPr>
          <w:rFonts w:ascii="Garamond" w:hAnsi="Garamond"/>
          <w:color w:val="000000"/>
          <w:szCs w:val="24"/>
        </w:rPr>
        <w:t>dhe se</w:t>
      </w:r>
      <w:r w:rsidRPr="00880846">
        <w:rPr>
          <w:rFonts w:ascii="Garamond" w:hAnsi="Garamond"/>
          <w:b/>
          <w:bCs/>
          <w:color w:val="000000"/>
          <w:szCs w:val="24"/>
        </w:rPr>
        <w:t xml:space="preserve"> kohëzgjatja fillestare është 1-vjeçare</w:t>
      </w:r>
      <w:r w:rsidRPr="00880846">
        <w:rPr>
          <w:rFonts w:ascii="Garamond" w:hAnsi="Garamond"/>
          <w:color w:val="000000"/>
          <w:szCs w:val="24"/>
        </w:rPr>
        <w:t xml:space="preserve">. Po në këtë nen parashikohet se kontrata është </w:t>
      </w:r>
      <w:r w:rsidRPr="00880846">
        <w:rPr>
          <w:rFonts w:ascii="Garamond" w:hAnsi="Garamond"/>
          <w:b/>
          <w:bCs/>
          <w:color w:val="000000"/>
          <w:szCs w:val="24"/>
        </w:rPr>
        <w:t>e rinovueshme automatikisht</w:t>
      </w:r>
      <w:r w:rsidRPr="00880846">
        <w:rPr>
          <w:rFonts w:ascii="Garamond" w:hAnsi="Garamond"/>
          <w:color w:val="000000"/>
          <w:szCs w:val="24"/>
        </w:rPr>
        <w:t xml:space="preserve">, me të njëjtat kushte dhe terma, për periudha pasuese njëvjeçare, </w:t>
      </w:r>
      <w:r w:rsidRPr="00880846">
        <w:rPr>
          <w:rFonts w:ascii="Garamond" w:hAnsi="Garamond"/>
          <w:b/>
          <w:bCs/>
          <w:color w:val="000000"/>
          <w:szCs w:val="24"/>
        </w:rPr>
        <w:t>përveçse në rastet kur ndonjëra nga palët kërkon zgjidhjen ose mosrinovimin e saj</w:t>
      </w:r>
      <w:r w:rsidRPr="00880846">
        <w:rPr>
          <w:rFonts w:ascii="Garamond" w:hAnsi="Garamond"/>
          <w:color w:val="000000"/>
          <w:szCs w:val="24"/>
        </w:rPr>
        <w:t xml:space="preserve">. </w:t>
      </w:r>
    </w:p>
    <w:p w14:paraId="78EBC776" w14:textId="6A7F36EF" w:rsidR="00A22F12" w:rsidRPr="00880846" w:rsidRDefault="00A22F12" w:rsidP="00A22F12">
      <w:pPr>
        <w:autoSpaceDE w:val="0"/>
        <w:autoSpaceDN w:val="0"/>
        <w:adjustRightInd w:val="0"/>
        <w:spacing w:after="0" w:line="240" w:lineRule="auto"/>
        <w:ind w:firstLine="284"/>
        <w:jc w:val="both"/>
        <w:rPr>
          <w:rFonts w:ascii="Garamond" w:hAnsi="Garamond"/>
          <w:b/>
          <w:bCs/>
          <w:i/>
          <w:iCs/>
          <w:color w:val="000000"/>
          <w:szCs w:val="24"/>
        </w:rPr>
      </w:pPr>
      <w:r w:rsidRPr="00880846">
        <w:rPr>
          <w:rFonts w:ascii="Garamond" w:hAnsi="Garamond"/>
          <w:color w:val="000000"/>
          <w:szCs w:val="24"/>
        </w:rPr>
        <w:t xml:space="preserve">Për sa më sipër, duke qenë se licenca për furnizimin e energjisë elektrike jepet për një afat 5-vjeçar, ndërsa kontrata e paraqitur nga shoqëria ka një kohëzgjatje 1-vjeçare, duke përfshirë edhe mundësinë që ajo të mos rinovohet pas përfundimit të kësaj periudhe, </w:t>
      </w:r>
      <w:r w:rsidRPr="00880846">
        <w:rPr>
          <w:rFonts w:ascii="Garamond" w:hAnsi="Garamond"/>
          <w:b/>
          <w:bCs/>
          <w:i/>
          <w:iCs/>
          <w:color w:val="000000"/>
          <w:szCs w:val="24"/>
        </w:rPr>
        <w:t xml:space="preserve">shoqëria duhet të paraqesë informacion në lidhje me disponueshmërinë e ambienteve të zyrave për </w:t>
      </w:r>
      <w:r w:rsidR="004F5168" w:rsidRPr="00880846">
        <w:rPr>
          <w:rFonts w:ascii="Garamond" w:hAnsi="Garamond"/>
          <w:b/>
          <w:bCs/>
          <w:i/>
          <w:iCs/>
          <w:color w:val="000000"/>
          <w:szCs w:val="24"/>
        </w:rPr>
        <w:t>4</w:t>
      </w:r>
      <w:r w:rsidRPr="00880846">
        <w:rPr>
          <w:rFonts w:ascii="Garamond" w:hAnsi="Garamond"/>
          <w:b/>
          <w:bCs/>
          <w:i/>
          <w:iCs/>
          <w:color w:val="000000"/>
          <w:szCs w:val="24"/>
        </w:rPr>
        <w:t xml:space="preserve"> (</w:t>
      </w:r>
      <w:r w:rsidR="004F5168" w:rsidRPr="00880846">
        <w:rPr>
          <w:rFonts w:ascii="Garamond" w:hAnsi="Garamond"/>
          <w:b/>
          <w:bCs/>
          <w:i/>
          <w:iCs/>
          <w:color w:val="000000"/>
          <w:szCs w:val="24"/>
        </w:rPr>
        <w:t>katër</w:t>
      </w:r>
      <w:r w:rsidRPr="00880846">
        <w:rPr>
          <w:rFonts w:ascii="Garamond" w:hAnsi="Garamond"/>
          <w:b/>
          <w:bCs/>
          <w:i/>
          <w:iCs/>
          <w:color w:val="000000"/>
          <w:szCs w:val="24"/>
        </w:rPr>
        <w:t>) v</w:t>
      </w:r>
      <w:r w:rsidR="004F5168">
        <w:rPr>
          <w:rFonts w:ascii="Garamond" w:hAnsi="Garamond"/>
          <w:b/>
          <w:bCs/>
          <w:i/>
          <w:iCs/>
          <w:color w:val="000000"/>
          <w:szCs w:val="24"/>
        </w:rPr>
        <w:t>jetët</w:t>
      </w:r>
      <w:r w:rsidRPr="00880846">
        <w:rPr>
          <w:rFonts w:ascii="Garamond" w:hAnsi="Garamond"/>
          <w:b/>
          <w:bCs/>
          <w:i/>
          <w:iCs/>
          <w:color w:val="000000"/>
          <w:szCs w:val="24"/>
        </w:rPr>
        <w:t xml:space="preserve"> e mbetur të afatit të licencës. Në të kundërt, vendimi i mundshëm për licencimin e veprimtarisë do të jetë me kusht, që shoqëria, në përfundim të afatit të kontratës së huapërdorjes së pronës, të depozitojë pranë ERE-s kontratën e rinovuar.</w:t>
      </w:r>
    </w:p>
    <w:p w14:paraId="5A3885A5" w14:textId="41F7A887" w:rsidR="00A22F12" w:rsidRPr="00880846" w:rsidRDefault="00A22F12" w:rsidP="00A22F12">
      <w:pPr>
        <w:tabs>
          <w:tab w:val="left" w:pos="0"/>
        </w:tabs>
        <w:autoSpaceDE w:val="0"/>
        <w:autoSpaceDN w:val="0"/>
        <w:adjustRightInd w:val="0"/>
        <w:spacing w:after="0" w:line="240" w:lineRule="auto"/>
        <w:ind w:firstLine="284"/>
        <w:jc w:val="both"/>
        <w:rPr>
          <w:rFonts w:ascii="Garamond" w:hAnsi="Garamond"/>
          <w:color w:val="000000"/>
          <w:szCs w:val="24"/>
        </w:rPr>
      </w:pPr>
      <w:r w:rsidRPr="00880846">
        <w:rPr>
          <w:rFonts w:ascii="Garamond" w:hAnsi="Garamond" w:cs="Symbol"/>
          <w:color w:val="000000"/>
          <w:szCs w:val="24"/>
        </w:rPr>
        <w:t xml:space="preserve">- </w:t>
      </w:r>
      <w:r w:rsidR="00880846" w:rsidRPr="00880846">
        <w:rPr>
          <w:rFonts w:ascii="Garamond" w:hAnsi="Garamond"/>
          <w:b/>
          <w:bCs/>
          <w:color w:val="000000"/>
          <w:szCs w:val="24"/>
        </w:rPr>
        <w:t xml:space="preserve">Germa </w:t>
      </w:r>
      <w:r w:rsidRPr="00880846">
        <w:rPr>
          <w:rFonts w:ascii="Garamond" w:hAnsi="Garamond"/>
          <w:b/>
          <w:bCs/>
          <w:color w:val="000000"/>
          <w:szCs w:val="24"/>
        </w:rPr>
        <w:t>“d”:</w:t>
      </w:r>
      <w:r w:rsidRPr="00880846">
        <w:rPr>
          <w:rFonts w:ascii="Garamond" w:hAnsi="Garamond"/>
          <w:color w:val="000000"/>
          <w:szCs w:val="24"/>
        </w:rPr>
        <w:t xml:space="preserve"> </w:t>
      </w:r>
    </w:p>
    <w:p w14:paraId="456BF75D" w14:textId="77777777" w:rsidR="00A22F12" w:rsidRPr="00880846" w:rsidRDefault="00A22F12" w:rsidP="00A22F12">
      <w:pPr>
        <w:tabs>
          <w:tab w:val="left" w:pos="0"/>
        </w:tabs>
        <w:autoSpaceDE w:val="0"/>
        <w:autoSpaceDN w:val="0"/>
        <w:adjustRightInd w:val="0"/>
        <w:spacing w:after="0" w:line="240" w:lineRule="auto"/>
        <w:ind w:firstLine="284"/>
        <w:jc w:val="both"/>
        <w:rPr>
          <w:rFonts w:ascii="Garamond" w:hAnsi="Garamond"/>
          <w:color w:val="000000"/>
          <w:szCs w:val="24"/>
        </w:rPr>
      </w:pPr>
      <w:r w:rsidRPr="00880846">
        <w:rPr>
          <w:rFonts w:ascii="Garamond" w:hAnsi="Garamond"/>
          <w:color w:val="000000"/>
          <w:szCs w:val="24"/>
        </w:rPr>
        <w:t>Shoqëria duhet të depozitojë informacion m</w:t>
      </w:r>
      <w:bookmarkStart w:id="0" w:name="_GoBack"/>
      <w:bookmarkEnd w:id="0"/>
      <w:r w:rsidRPr="00880846">
        <w:rPr>
          <w:rFonts w:ascii="Garamond" w:hAnsi="Garamond"/>
          <w:color w:val="000000"/>
          <w:szCs w:val="24"/>
        </w:rPr>
        <w:t>bi nivelin e tensionit dhe mënyrën e realizimit të matjes së energjisë elektrike për klientët.</w:t>
      </w:r>
    </w:p>
    <w:p w14:paraId="1ECAA5CB" w14:textId="0FC7308A" w:rsidR="00A22F12" w:rsidRPr="00880846" w:rsidRDefault="00A22F12" w:rsidP="00A22F12">
      <w:pPr>
        <w:tabs>
          <w:tab w:val="left" w:pos="0"/>
        </w:tabs>
        <w:autoSpaceDE w:val="0"/>
        <w:autoSpaceDN w:val="0"/>
        <w:adjustRightInd w:val="0"/>
        <w:spacing w:after="0" w:line="240" w:lineRule="auto"/>
        <w:ind w:firstLine="284"/>
        <w:jc w:val="both"/>
        <w:rPr>
          <w:rFonts w:ascii="Garamond" w:hAnsi="Garamond"/>
          <w:color w:val="000000"/>
          <w:szCs w:val="24"/>
        </w:rPr>
      </w:pPr>
      <w:r w:rsidRPr="00880846">
        <w:rPr>
          <w:rFonts w:ascii="Garamond" w:hAnsi="Garamond"/>
          <w:color w:val="000000"/>
          <w:szCs w:val="24"/>
        </w:rPr>
        <w:t xml:space="preserve">Për gjithë sa më sipër, </w:t>
      </w:r>
      <w:r w:rsidR="00BF5004" w:rsidRPr="00880846">
        <w:rPr>
          <w:rFonts w:ascii="Garamond" w:hAnsi="Garamond"/>
          <w:color w:val="000000"/>
          <w:szCs w:val="24"/>
        </w:rPr>
        <w:t xml:space="preserve">Bordi </w:t>
      </w:r>
      <w:r w:rsidRPr="00880846">
        <w:rPr>
          <w:rFonts w:ascii="Garamond" w:hAnsi="Garamond"/>
          <w:color w:val="000000"/>
          <w:szCs w:val="24"/>
        </w:rPr>
        <w:t>i ERE-s</w:t>
      </w:r>
    </w:p>
    <w:p w14:paraId="3C12DDC8" w14:textId="77777777" w:rsidR="00A22F12" w:rsidRPr="00880846" w:rsidRDefault="00A22F12" w:rsidP="00A22F12">
      <w:pPr>
        <w:autoSpaceDE w:val="0"/>
        <w:autoSpaceDN w:val="0"/>
        <w:adjustRightInd w:val="0"/>
        <w:spacing w:after="0" w:line="240" w:lineRule="auto"/>
        <w:ind w:firstLine="284"/>
        <w:jc w:val="center"/>
        <w:rPr>
          <w:rFonts w:ascii="Garamond" w:hAnsi="Garamond"/>
          <w:b/>
          <w:bCs/>
          <w:color w:val="000000"/>
          <w:szCs w:val="24"/>
        </w:rPr>
      </w:pPr>
    </w:p>
    <w:p w14:paraId="5F47317D" w14:textId="744B53C5" w:rsidR="00A22F12" w:rsidRPr="00880846" w:rsidRDefault="00A22F12" w:rsidP="00A22F12">
      <w:pPr>
        <w:autoSpaceDE w:val="0"/>
        <w:autoSpaceDN w:val="0"/>
        <w:adjustRightInd w:val="0"/>
        <w:spacing w:after="0" w:line="240" w:lineRule="auto"/>
        <w:ind w:firstLine="284"/>
        <w:jc w:val="center"/>
        <w:rPr>
          <w:rFonts w:ascii="Garamond" w:hAnsi="Garamond"/>
          <w:bCs/>
          <w:color w:val="000000"/>
          <w:szCs w:val="24"/>
        </w:rPr>
      </w:pPr>
      <w:r w:rsidRPr="00880846">
        <w:rPr>
          <w:rFonts w:ascii="Garamond" w:hAnsi="Garamond"/>
          <w:bCs/>
          <w:color w:val="000000"/>
          <w:szCs w:val="24"/>
        </w:rPr>
        <w:t>VENDOSI:</w:t>
      </w:r>
    </w:p>
    <w:p w14:paraId="5031848A" w14:textId="77777777" w:rsidR="00A22F12" w:rsidRPr="00880846" w:rsidRDefault="00A22F12" w:rsidP="00A22F12">
      <w:pPr>
        <w:autoSpaceDE w:val="0"/>
        <w:autoSpaceDN w:val="0"/>
        <w:adjustRightInd w:val="0"/>
        <w:spacing w:after="0" w:line="240" w:lineRule="auto"/>
        <w:ind w:firstLine="284"/>
        <w:jc w:val="center"/>
        <w:rPr>
          <w:rFonts w:ascii="Garamond" w:hAnsi="Garamond"/>
          <w:b/>
          <w:bCs/>
          <w:color w:val="000000"/>
          <w:szCs w:val="24"/>
        </w:rPr>
      </w:pPr>
    </w:p>
    <w:p w14:paraId="494272F5" w14:textId="2C4359DE" w:rsidR="00A22F12" w:rsidRPr="00880846" w:rsidRDefault="00A22F12" w:rsidP="00A22F12">
      <w:pPr>
        <w:autoSpaceDE w:val="0"/>
        <w:autoSpaceDN w:val="0"/>
        <w:adjustRightInd w:val="0"/>
        <w:spacing w:after="0" w:line="240" w:lineRule="auto"/>
        <w:ind w:firstLine="284"/>
        <w:jc w:val="both"/>
        <w:rPr>
          <w:rFonts w:ascii="Garamond" w:hAnsi="Garamond"/>
          <w:color w:val="000000"/>
          <w:szCs w:val="24"/>
        </w:rPr>
      </w:pPr>
      <w:r w:rsidRPr="00880846">
        <w:rPr>
          <w:rFonts w:ascii="Garamond" w:hAnsi="Garamond"/>
          <w:color w:val="000000"/>
          <w:szCs w:val="24"/>
        </w:rPr>
        <w:t>1. Të fillojë procedurën për licencimin e shoqërisë “NAD Investment” sh.p.k., në veprimtarinë e furnizimit të energjisë elektrike.</w:t>
      </w:r>
    </w:p>
    <w:p w14:paraId="7A932EBD" w14:textId="3F7BAE1C" w:rsidR="00A22F12" w:rsidRPr="00880846" w:rsidRDefault="00A22F12" w:rsidP="00A22F12">
      <w:pPr>
        <w:autoSpaceDE w:val="0"/>
        <w:autoSpaceDN w:val="0"/>
        <w:adjustRightInd w:val="0"/>
        <w:spacing w:after="0" w:line="240" w:lineRule="auto"/>
        <w:ind w:firstLine="284"/>
        <w:jc w:val="both"/>
        <w:rPr>
          <w:rFonts w:ascii="Garamond" w:hAnsi="Garamond"/>
          <w:color w:val="000000"/>
          <w:szCs w:val="24"/>
        </w:rPr>
      </w:pPr>
      <w:r w:rsidRPr="00880846">
        <w:rPr>
          <w:rFonts w:ascii="Garamond" w:hAnsi="Garamond"/>
          <w:color w:val="000000"/>
          <w:szCs w:val="24"/>
        </w:rPr>
        <w:t xml:space="preserve">2. Drejtoria e Licencimit dhe Autorizimeve të njoftojë shoqërinë “NAD Investment” sh.p.k. për vendimin e </w:t>
      </w:r>
      <w:r w:rsidR="004C1DFF" w:rsidRPr="00880846">
        <w:rPr>
          <w:rFonts w:ascii="Garamond" w:hAnsi="Garamond"/>
          <w:color w:val="000000"/>
          <w:szCs w:val="24"/>
        </w:rPr>
        <w:t xml:space="preserve">Bordit </w:t>
      </w:r>
      <w:r w:rsidRPr="00880846">
        <w:rPr>
          <w:rFonts w:ascii="Garamond" w:hAnsi="Garamond"/>
          <w:color w:val="000000"/>
          <w:szCs w:val="24"/>
        </w:rPr>
        <w:t>të ERE-s.</w:t>
      </w:r>
    </w:p>
    <w:p w14:paraId="088F1257" w14:textId="77777777" w:rsidR="00A22F12" w:rsidRPr="00880846" w:rsidRDefault="00A22F12" w:rsidP="00A22F12">
      <w:pPr>
        <w:autoSpaceDE w:val="0"/>
        <w:autoSpaceDN w:val="0"/>
        <w:adjustRightInd w:val="0"/>
        <w:spacing w:after="0" w:line="240" w:lineRule="auto"/>
        <w:ind w:firstLine="284"/>
        <w:jc w:val="both"/>
        <w:rPr>
          <w:rFonts w:ascii="Garamond" w:hAnsi="Garamond"/>
          <w:color w:val="000000"/>
          <w:szCs w:val="24"/>
        </w:rPr>
      </w:pPr>
      <w:r w:rsidRPr="00880846">
        <w:rPr>
          <w:rFonts w:ascii="Garamond" w:hAnsi="Garamond"/>
          <w:color w:val="000000"/>
          <w:szCs w:val="24"/>
        </w:rPr>
        <w:t xml:space="preserve">Ky vendim hyn në fuqi menjëherë. </w:t>
      </w:r>
    </w:p>
    <w:p w14:paraId="73BF4CB3" w14:textId="28E0706A" w:rsidR="00A22F12" w:rsidRPr="00880846" w:rsidRDefault="00A22F12" w:rsidP="00A22F12">
      <w:pPr>
        <w:autoSpaceDE w:val="0"/>
        <w:autoSpaceDN w:val="0"/>
        <w:adjustRightInd w:val="0"/>
        <w:spacing w:after="0" w:line="240" w:lineRule="auto"/>
        <w:ind w:firstLine="284"/>
        <w:jc w:val="both"/>
        <w:rPr>
          <w:rFonts w:ascii="Garamond" w:hAnsi="Garamond"/>
          <w:color w:val="000000"/>
          <w:szCs w:val="24"/>
        </w:rPr>
      </w:pPr>
      <w:r w:rsidRPr="00880846">
        <w:rPr>
          <w:rFonts w:ascii="Garamond" w:hAnsi="Garamond"/>
          <w:color w:val="000000"/>
          <w:szCs w:val="24"/>
        </w:rPr>
        <w:t xml:space="preserve">Çdo palë e përfshirë në këtë procedurë mund t’i kërkojë ERE-s, brenda 7 ditëve kalendarike nga data e marrjes së vendimit, rishikimin e vendimit të </w:t>
      </w:r>
      <w:r w:rsidR="00880846" w:rsidRPr="00880846">
        <w:rPr>
          <w:rFonts w:ascii="Garamond" w:hAnsi="Garamond"/>
          <w:color w:val="000000"/>
          <w:szCs w:val="24"/>
        </w:rPr>
        <w:t xml:space="preserve">Bordit, </w:t>
      </w:r>
      <w:r w:rsidRPr="00880846">
        <w:rPr>
          <w:rFonts w:ascii="Garamond" w:hAnsi="Garamond"/>
          <w:color w:val="000000"/>
          <w:szCs w:val="24"/>
        </w:rPr>
        <w:t xml:space="preserve">në rast se ka siguruar prova të reja që mund ta çojnë </w:t>
      </w:r>
      <w:r w:rsidR="00880846" w:rsidRPr="00880846">
        <w:rPr>
          <w:rFonts w:ascii="Garamond" w:hAnsi="Garamond"/>
          <w:color w:val="000000"/>
          <w:szCs w:val="24"/>
        </w:rPr>
        <w:t xml:space="preserve">Bordin </w:t>
      </w:r>
      <w:r w:rsidRPr="00880846">
        <w:rPr>
          <w:rFonts w:ascii="Garamond" w:hAnsi="Garamond"/>
          <w:color w:val="000000"/>
          <w:szCs w:val="24"/>
        </w:rPr>
        <w:t xml:space="preserve">në marrjen e një vendimi të ndryshëm nga i mëparshmi apo për gabime materiale të konstatuara. Për këtë vendim mund të </w:t>
      </w:r>
      <w:r w:rsidR="00880846" w:rsidRPr="00880846">
        <w:rPr>
          <w:rFonts w:ascii="Garamond" w:hAnsi="Garamond"/>
          <w:color w:val="000000"/>
          <w:szCs w:val="24"/>
        </w:rPr>
        <w:t xml:space="preserve">Bëhet </w:t>
      </w:r>
      <w:r w:rsidRPr="00880846">
        <w:rPr>
          <w:rFonts w:ascii="Garamond" w:hAnsi="Garamond"/>
          <w:color w:val="000000"/>
          <w:szCs w:val="24"/>
        </w:rPr>
        <w:t>ankim në Gjykatën Administrative Tiranë, brenda 30 ditëve kalendarike nga dita e publikimit në Fletoren Zyrtare.</w:t>
      </w:r>
    </w:p>
    <w:p w14:paraId="0CEE589B" w14:textId="77777777" w:rsidR="00A22F12" w:rsidRPr="00880846" w:rsidRDefault="00A22F12" w:rsidP="00A22F12">
      <w:pPr>
        <w:autoSpaceDE w:val="0"/>
        <w:autoSpaceDN w:val="0"/>
        <w:adjustRightInd w:val="0"/>
        <w:spacing w:after="0" w:line="240" w:lineRule="auto"/>
        <w:ind w:firstLine="284"/>
        <w:jc w:val="both"/>
        <w:rPr>
          <w:rFonts w:ascii="Garamond" w:hAnsi="Garamond"/>
          <w:color w:val="000000"/>
          <w:szCs w:val="24"/>
        </w:rPr>
      </w:pPr>
      <w:r w:rsidRPr="00880846">
        <w:rPr>
          <w:rFonts w:ascii="Garamond" w:hAnsi="Garamond"/>
          <w:color w:val="000000"/>
          <w:szCs w:val="24"/>
        </w:rPr>
        <w:t>Ky vendim botohet në Fletoren Zyrtare.</w:t>
      </w:r>
    </w:p>
    <w:p w14:paraId="2EC9E33D" w14:textId="77777777" w:rsidR="00A22F12" w:rsidRPr="00880846" w:rsidRDefault="00A22F12" w:rsidP="00A22F12">
      <w:pPr>
        <w:autoSpaceDE w:val="0"/>
        <w:autoSpaceDN w:val="0"/>
        <w:adjustRightInd w:val="0"/>
        <w:spacing w:after="0" w:line="240" w:lineRule="auto"/>
        <w:ind w:firstLine="284"/>
        <w:jc w:val="both"/>
        <w:rPr>
          <w:rFonts w:ascii="Garamond" w:hAnsi="Garamond"/>
          <w:color w:val="000000"/>
          <w:szCs w:val="24"/>
        </w:rPr>
      </w:pPr>
    </w:p>
    <w:p w14:paraId="121F6617" w14:textId="2A2E0554" w:rsidR="00A22F12" w:rsidRPr="00880846" w:rsidRDefault="00A22F12" w:rsidP="00A22F12">
      <w:pPr>
        <w:autoSpaceDE w:val="0"/>
        <w:autoSpaceDN w:val="0"/>
        <w:adjustRightInd w:val="0"/>
        <w:spacing w:after="0" w:line="240" w:lineRule="auto"/>
        <w:ind w:firstLine="284"/>
        <w:jc w:val="right"/>
        <w:rPr>
          <w:rFonts w:ascii="Garamond" w:hAnsi="Garamond"/>
          <w:color w:val="000000"/>
          <w:szCs w:val="24"/>
        </w:rPr>
      </w:pPr>
      <w:r w:rsidRPr="00880846">
        <w:rPr>
          <w:rFonts w:ascii="Garamond" w:hAnsi="Garamond"/>
          <w:color w:val="000000"/>
          <w:szCs w:val="24"/>
        </w:rPr>
        <w:t>KRYETAR</w:t>
      </w:r>
    </w:p>
    <w:p w14:paraId="428F2B1A" w14:textId="174C9ED0" w:rsidR="00A22F12" w:rsidRPr="00880846" w:rsidRDefault="00A22F12" w:rsidP="00A22F12">
      <w:pPr>
        <w:autoSpaceDE w:val="0"/>
        <w:autoSpaceDN w:val="0"/>
        <w:adjustRightInd w:val="0"/>
        <w:spacing w:after="0" w:line="240" w:lineRule="auto"/>
        <w:ind w:firstLine="284"/>
        <w:jc w:val="right"/>
        <w:rPr>
          <w:rFonts w:ascii="Garamond" w:hAnsi="Garamond"/>
          <w:b/>
          <w:color w:val="000000"/>
          <w:szCs w:val="24"/>
        </w:rPr>
      </w:pPr>
      <w:r w:rsidRPr="00880846">
        <w:rPr>
          <w:rFonts w:ascii="Garamond" w:hAnsi="Garamond"/>
          <w:b/>
          <w:color w:val="000000"/>
          <w:szCs w:val="24"/>
        </w:rPr>
        <w:t>Petrit Ahmeti</w:t>
      </w:r>
    </w:p>
    <w:p w14:paraId="6981868E" w14:textId="77777777" w:rsidR="007E1912" w:rsidRPr="00880846" w:rsidRDefault="007E1912" w:rsidP="00A22F12">
      <w:pPr>
        <w:spacing w:after="0" w:line="240" w:lineRule="auto"/>
        <w:ind w:firstLine="284"/>
        <w:jc w:val="right"/>
        <w:rPr>
          <w:rFonts w:ascii="Garamond" w:hAnsi="Garamond"/>
          <w:szCs w:val="24"/>
        </w:rPr>
      </w:pPr>
    </w:p>
    <w:sectPr w:rsidR="007E1912" w:rsidRPr="00880846" w:rsidSect="00880846">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894C9F" w14:textId="77777777" w:rsidR="00880846" w:rsidRDefault="00880846">
      <w:pPr>
        <w:spacing w:after="0" w:line="240" w:lineRule="auto"/>
      </w:pPr>
      <w:r>
        <w:separator/>
      </w:r>
    </w:p>
  </w:endnote>
  <w:endnote w:type="continuationSeparator" w:id="0">
    <w:p w14:paraId="60702B48" w14:textId="77777777" w:rsidR="00880846" w:rsidRDefault="00880846">
      <w:pPr>
        <w:spacing w:after="0" w:line="240" w:lineRule="auto"/>
      </w:pPr>
      <w:r>
        <w:continuationSeparator/>
      </w:r>
    </w:p>
  </w:endnote>
  <w:endnote w:type="continuationNotice" w:id="1">
    <w:p w14:paraId="72577B8F" w14:textId="77777777" w:rsidR="004C48BD" w:rsidRDefault="004C48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20BBB9" w14:textId="77777777" w:rsidR="00880846" w:rsidRDefault="00880846">
      <w:pPr>
        <w:spacing w:after="0" w:line="240" w:lineRule="auto"/>
      </w:pPr>
      <w:r>
        <w:separator/>
      </w:r>
    </w:p>
  </w:footnote>
  <w:footnote w:type="continuationSeparator" w:id="0">
    <w:p w14:paraId="646F10EF" w14:textId="77777777" w:rsidR="00880846" w:rsidRDefault="00880846">
      <w:pPr>
        <w:spacing w:after="0" w:line="240" w:lineRule="auto"/>
      </w:pPr>
      <w:r>
        <w:continuationSeparator/>
      </w:r>
    </w:p>
  </w:footnote>
  <w:footnote w:type="continuationNotice" w:id="1">
    <w:p w14:paraId="1269088D" w14:textId="77777777" w:rsidR="004C48BD" w:rsidRDefault="004C48B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DE3C5D58"/>
    <w:lvl w:ilvl="0" w:tplc="04090001">
      <w:start w:val="1"/>
      <w:numFmt w:val="bullet"/>
      <w:lvlText w:val=""/>
      <w:lvlJc w:val="left"/>
      <w:pPr>
        <w:ind w:left="360" w:hanging="360"/>
      </w:pPr>
      <w:rPr>
        <w:rFonts w:ascii="Symbol" w:hAnsi="Symbol" w:hint="default"/>
        <w:b w:val="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0000002"/>
    <w:multiLevelType w:val="hybridMultilevel"/>
    <w:tmpl w:val="588C7206"/>
    <w:lvl w:ilvl="0" w:tplc="A8C6299A">
      <w:start w:val="1"/>
      <w:numFmt w:val="decimal"/>
      <w:lvlText w:val="%1."/>
      <w:lvlJc w:val="left"/>
      <w:pPr>
        <w:ind w:left="720" w:hanging="360"/>
      </w:pPr>
      <w:rPr>
        <w:rFonts w:eastAsia="Times New Roman"/>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0000003"/>
    <w:multiLevelType w:val="hybridMultilevel"/>
    <w:tmpl w:val="FB5216F2"/>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0000004"/>
    <w:multiLevelType w:val="hybridMultilevel"/>
    <w:tmpl w:val="ABCE6A7A"/>
    <w:lvl w:ilvl="0" w:tplc="3F38C2A0">
      <w:start w:val="1"/>
      <w:numFmt w:val="bullet"/>
      <w:lvlText w:val=""/>
      <w:lvlJc w:val="left"/>
      <w:pPr>
        <w:ind w:left="720" w:hanging="360"/>
      </w:pPr>
      <w:rPr>
        <w:rFonts w:ascii="Wingdings" w:hAnsi="Wingdings" w:hint="default"/>
        <w:sz w:val="24"/>
        <w:szCs w:val="32"/>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6870069C"/>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700030BE"/>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0000007"/>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8851082"/>
    <w:multiLevelType w:val="hybridMultilevel"/>
    <w:tmpl w:val="64D485E6"/>
    <w:lvl w:ilvl="0" w:tplc="04090001">
      <w:start w:val="1"/>
      <w:numFmt w:val="bullet"/>
      <w:lvlText w:val=""/>
      <w:lvlJc w:val="left"/>
      <w:pPr>
        <w:ind w:left="360" w:hanging="360"/>
      </w:pPr>
      <w:rPr>
        <w:rFonts w:ascii="Symbol" w:hAnsi="Symbol" w:hint="default"/>
        <w:b w:val="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
  </w:num>
  <w:num w:numId="2">
    <w:abstractNumId w:val="6"/>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3"/>
  </w:num>
  <w:num w:numId="6">
    <w:abstractNumId w:val="0"/>
  </w:num>
  <w:num w:numId="7">
    <w:abstractNumId w:val="7"/>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912"/>
    <w:rsid w:val="0008094B"/>
    <w:rsid w:val="000D1C3D"/>
    <w:rsid w:val="00120D95"/>
    <w:rsid w:val="001877FB"/>
    <w:rsid w:val="00292749"/>
    <w:rsid w:val="002C0265"/>
    <w:rsid w:val="004B3B19"/>
    <w:rsid w:val="004C1DFF"/>
    <w:rsid w:val="004C48BD"/>
    <w:rsid w:val="004F5168"/>
    <w:rsid w:val="00581B1B"/>
    <w:rsid w:val="00666FF0"/>
    <w:rsid w:val="0067766D"/>
    <w:rsid w:val="007B70B8"/>
    <w:rsid w:val="007E1912"/>
    <w:rsid w:val="00815033"/>
    <w:rsid w:val="00880846"/>
    <w:rsid w:val="009D2D2D"/>
    <w:rsid w:val="00A13A9B"/>
    <w:rsid w:val="00A22F12"/>
    <w:rsid w:val="00AD5F57"/>
    <w:rsid w:val="00B2773E"/>
    <w:rsid w:val="00B40BFA"/>
    <w:rsid w:val="00B41536"/>
    <w:rsid w:val="00B67F36"/>
    <w:rsid w:val="00B95D99"/>
    <w:rsid w:val="00BF5004"/>
    <w:rsid w:val="00E516AB"/>
    <w:rsid w:val="00E52496"/>
    <w:rsid w:val="00F05A4B"/>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5E674"/>
  <w15:docId w15:val="{734669D3-543A-4FBE-A7FC-75464B8BA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Arial"/>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jc w:val="left"/>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Pr>
      <w:rFonts w:cs="Times New Roman"/>
      <w:lang w:val="en-US"/>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cs="Times New Roman"/>
    </w:rPr>
  </w:style>
  <w:style w:type="character" w:styleId="Hyperlink">
    <w:name w:val="Hyperlink"/>
    <w:uiPriority w:val="99"/>
    <w:rPr>
      <w:color w:val="0563C1"/>
      <w:u w:val="single"/>
    </w:rPr>
  </w:style>
  <w:style w:type="character" w:styleId="Strong">
    <w:name w:val="Strong"/>
    <w:basedOn w:val="DefaultParagraphFont"/>
    <w:uiPriority w:val="22"/>
    <w:qFormat/>
    <w:rPr>
      <w:b/>
      <w:bCs/>
    </w:rPr>
  </w:style>
  <w:style w:type="character" w:styleId="PageNumber">
    <w:name w:val="page number"/>
    <w:basedOn w:val="DefaultParagraphFont"/>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cs="Times New Roman"/>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956135">
      <w:bodyDiv w:val="1"/>
      <w:marLeft w:val="0"/>
      <w:marRight w:val="0"/>
      <w:marTop w:val="0"/>
      <w:marBottom w:val="0"/>
      <w:divBdr>
        <w:top w:val="none" w:sz="0" w:space="0" w:color="auto"/>
        <w:left w:val="none" w:sz="0" w:space="0" w:color="auto"/>
        <w:bottom w:val="none" w:sz="0" w:space="0" w:color="auto"/>
        <w:right w:val="none" w:sz="0" w:space="0" w:color="auto"/>
      </w:divBdr>
    </w:div>
    <w:div w:id="635455889">
      <w:bodyDiv w:val="1"/>
      <w:marLeft w:val="0"/>
      <w:marRight w:val="0"/>
      <w:marTop w:val="0"/>
      <w:marBottom w:val="0"/>
      <w:divBdr>
        <w:top w:val="none" w:sz="0" w:space="0" w:color="auto"/>
        <w:left w:val="none" w:sz="0" w:space="0" w:color="auto"/>
        <w:bottom w:val="none" w:sz="0" w:space="0" w:color="auto"/>
        <w:right w:val="none" w:sz="0" w:space="0" w:color="auto"/>
      </w:divBdr>
    </w:div>
    <w:div w:id="1049573476">
      <w:bodyDiv w:val="1"/>
      <w:marLeft w:val="0"/>
      <w:marRight w:val="0"/>
      <w:marTop w:val="0"/>
      <w:marBottom w:val="0"/>
      <w:divBdr>
        <w:top w:val="none" w:sz="0" w:space="0" w:color="auto"/>
        <w:left w:val="none" w:sz="0" w:space="0" w:color="auto"/>
        <w:bottom w:val="none" w:sz="0" w:space="0" w:color="auto"/>
        <w:right w:val="none" w:sz="0" w:space="0" w:color="auto"/>
      </w:divBdr>
    </w:div>
    <w:div w:id="18596146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customXml" Target="../customXml/item26.xml"/><Relationship Id="rId3" Type="http://schemas.openxmlformats.org/officeDocument/2006/relationships/customXml" Target="../customXml/item3.xml"/><Relationship Id="rId21" Type="http://schemas.openxmlformats.org/officeDocument/2006/relationships/customXml" Target="../customXml/item21.xml"/><Relationship Id="rId34"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settings" Target="setting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styles" Target="styles.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numbering" Target="numbering.xml"/><Relationship Id="rId30" Type="http://schemas.openxmlformats.org/officeDocument/2006/relationships/webSettings" Target="webSettings.xml"/><Relationship Id="rId8" Type="http://schemas.openxmlformats.org/officeDocument/2006/relationships/customXml" Target="../customXml/item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70</Nr_x002e__x0020_akti>
    <Data_x0020_e_x0020_Krijimit xmlns="0e656187-b300-4fb0-8bf4-3a50f872073c">2025-05-05T08:15:22Z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2025-05-02T00:00:00Z</Date_x0020_protokolli>
    <Titulli xmlns="0e656187-b300-4fb0-8bf4-3a50f872073c">Mbi fillimin e procedurës për shqyrtimin e kërkesës së shoqërisë “NAD Investment” sh.p.k. për licencim në veprimtarinë e furnizimit të energjisë elektrike</Titulli>
    <Modifikuesi xmlns="0e656187-b300-4fb0-8bf4-3a50f872073c">Suada.Daci</Modifikuesi>
    <Nr_x002e__x0020_prot_x0020_QBZ xmlns="0e656187-b300-4fb0-8bf4-3a50f872073c">717/4</Nr_x002e__x0020_prot_x0020_QBZ>
    <Data_x0020_e_x0020_Modifikimit xmlns="0e656187-b300-4fb0-8bf4-3a50f872073c">2025-05-05T11:27:27Z</Data_x0020_e_x0020_Modifikimit>
    <Dekretuar xmlns="0e656187-b300-4fb0-8bf4-3a50f872073c">false</Dekretuar>
    <Data xmlns="0e656187-b300-4fb0-8bf4-3a50f872073c">2025-04-08T00:00:00Z</Data>
    <Nr_x002e__x0020_protokolli_x0020_i_x0020_aktit xmlns="0e656187-b300-4fb0-8bf4-3a50f872073c">1656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so-contentType ?>
<FormTemplates xmlns="http://schemas.microsoft.com/sharepoint/v3/contenttype/forms">
  <Display>DocumentLibraryForm</Display>
  <Edit>DocumentLibraryForm</Edit>
  <New>DocumentLibraryForm</New>
</FormTemplates>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ct:contentTypeSchema xmlns:ct="http://schemas.microsoft.com/office/2006/metadata/contentType" xmlns:ma="http://schemas.microsoft.com/office/2006/metadata/properties/metaAttributes" ct:_="" ma:_="" ma:contentTypeName="Akt ligjor" ma:contentTypeID="0x010100D6CD356CA8E14BE0B0CC5575B8332A4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mcd:customData xmlns="http://www.wps.cn/android/officeDocument/2013/mofficeCustomData" xmlns:mcd="http://www.wps.cn/android/officeDocument/2013/mofficeCustomData" version="2">
  <mcd:comments/>
</mcd:customData>
</file>

<file path=customXml/item17.xml><?xml version="1.0" encoding="utf-8"?>
<mcd:customData xmlns="http://www.wps.cn/android/officeDocument/2013/mofficeCustomData" xmlns:mcd="http://www.wps.cn/android/officeDocument/2013/mofficeCustomData" version="2">
  <mcd:comments/>
</mcd:customData>
</file>

<file path=customXml/item18.xml><?xml version="1.0" encoding="utf-8"?>
<mcd:customData xmlns="http://www.wps.cn/android/officeDocument/2013/mofficeCustomData" xmlns:mcd="http://www.wps.cn/android/officeDocument/2013/mofficeCustomData" version="2">
  <mcd:comments/>
</mcd:customData>
</file>

<file path=customXml/item19.xml><?xml version="1.0" encoding="utf-8"?>
<mcd:customData xmlns="http://www.wps.cn/android/officeDocument/2013/mofficeCustomData" xmlns:mcd="http://www.wps.cn/android/officeDocument/2013/mofficeCustomData" version="2">
  <mcd:comments/>
</mcd:customData>
</file>

<file path=customXml/item20.xml><?xml version="1.0" encoding="utf-8"?>
<mcd:customData xmlns="http://www.wps.cn/android/officeDocument/2013/mofficeCustomData" xmlns:mcd="http://www.wps.cn/android/officeDocument/2013/mofficeCustomData" version="2">
  <mcd:comments/>
</mcd:customData>
</file>

<file path=customXml/item21.xml><?xml version="1.0" encoding="utf-8"?>
<mcd:customData xmlns="http://www.wps.cn/android/officeDocument/2013/mofficeCustomData" xmlns:mcd="http://www.wps.cn/android/officeDocument/2013/mofficeCustomData" version="2">
  <mcd:comments/>
</mcd:customData>
</file>

<file path=customXml/item22.xml><?xml version="1.0" encoding="utf-8"?>
<mcd:customData xmlns="http://www.wps.cn/android/officeDocument/2013/mofficeCustomData" xmlns:mcd="http://www.wps.cn/android/officeDocument/2013/mofficeCustomData" version="2">
  <mcd:comments/>
</mcd:customData>
</file>

<file path=customXml/item23.xml><?xml version="1.0" encoding="utf-8"?>
<mcd:customData xmlns="http://www.wps.cn/android/officeDocument/2013/mofficeCustomData" xmlns:mcd="http://www.wps.cn/android/officeDocument/2013/mofficeCustomData" version="2">
  <mcd:comments/>
</mcd:customData>
</file>

<file path=customXml/item24.xml><?xml version="1.0" encoding="utf-8"?>
<mcd:customData xmlns="http://www.wps.cn/android/officeDocument/2013/mofficeCustomData" xmlns:mcd="http://www.wps.cn/android/officeDocument/2013/mofficeCustomData" version="2">
  <mcd:comments/>
</mcd:customData>
</file>

<file path=customXml/item25.xml><?xml version="1.0" encoding="utf-8"?>
<?mso-contentType ?>
<FormTemplates xmlns="http://schemas.microsoft.com/sharepoint/v3/contenttype/forms">
  <Display>DocumentLibraryForm</Display>
  <Edit>DocumentLibraryForm</Edit>
  <New>DocumentLibraryForm</New>
</FormTemplates>
</file>

<file path=customXml/item26.xml><?xml version="1.0" encoding="utf-8"?>
<ct:contentTypeSchema xmlns:ct="http://schemas.microsoft.com/office/2006/metadata/contentType" xmlns:ma="http://schemas.microsoft.com/office/2006/metadata/properties/metaAttributes" ct:_="" ma:_="" ma:contentTypeName="Akt ligjor" ma:contentTypeID="0x010100D6CD356CA8E14BE0B0CC5575B8332A4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CBF7CB3-CF75-48DE-9F51-BA15322CBC8A}">
  <ds:schemaRefs>
    <ds:schemaRef ds:uri="http://www.wps.cn/android/officeDocument/2013/mofficeCustomData"/>
  </ds:schemaRefs>
</ds:datastoreItem>
</file>

<file path=customXml/itemProps2.xml><?xml version="1.0" encoding="utf-8"?>
<ds:datastoreItem xmlns:ds="http://schemas.openxmlformats.org/officeDocument/2006/customXml" ds:itemID="{63C43070-34BA-4D18-B539-6DE5D294FDE9}">
  <ds:schemaRefs>
    <ds:schemaRef ds:uri="http://www.wps.cn/android/officeDocument/2013/mofficeCustomData"/>
  </ds:schemaRefs>
</ds:datastoreItem>
</file>

<file path=customXml/itemProps3.xml><?xml version="1.0" encoding="utf-8"?>
<ds:datastoreItem xmlns:ds="http://schemas.openxmlformats.org/officeDocument/2006/customXml" ds:itemID="{4743AAD6-157A-4ED7-A33B-D49E3D41AECB}">
  <ds:schemaRefs>
    <ds:schemaRef ds:uri="http://www.wps.cn/android/officeDocument/2013/mofficeCustomData"/>
  </ds:schemaRefs>
</ds:datastoreItem>
</file>

<file path=customXml/itemProps4.xml><?xml version="1.0" encoding="utf-8"?>
<ds:datastoreItem xmlns:ds="http://schemas.openxmlformats.org/officeDocument/2006/customXml" ds:itemID="{08DEBB41-5F4C-4A7C-B47A-6965C1F35B8A}">
  <ds:schemaRefs>
    <ds:schemaRef ds:uri="http://www.wps.cn/android/officeDocument/2013/mofficeCustomData"/>
  </ds:schemaRefs>
</ds:datastoreItem>
</file>

<file path=customXml/itemProps5.xml><?xml version="1.0" encoding="utf-8"?>
<ds:datastoreItem xmlns:ds="http://schemas.openxmlformats.org/officeDocument/2006/customXml" ds:itemID="{E600B1AD-11CF-4D77-AAA4-D5B68E7D22AD}">
  <ds:schemaRefs>
    <ds:schemaRef ds:uri="http://www.wps.cn/android/officeDocument/2013/mofficeCustomData"/>
  </ds:schemaRefs>
</ds:datastoreItem>
</file>

<file path=customXml/itemProps6.xml><?xml version="1.0" encoding="utf-8"?>
<ds:datastoreItem xmlns:ds="http://schemas.openxmlformats.org/officeDocument/2006/customXml" ds:itemID="{CFF3F64B-CF86-4BEE-BB5A-2AFB59698673}">
  <ds:schemaRefs>
    <ds:schemaRef ds:uri="http://purl.org/dc/elements/1.1/"/>
    <ds:schemaRef ds:uri="http://schemas.microsoft.com/office/2006/metadata/properties"/>
    <ds:schemaRef ds:uri="http://schemas.openxmlformats.org/package/2006/metadata/core-properties"/>
    <ds:schemaRef ds:uri="http://schemas.microsoft.com/office/2006/documentManagement/types"/>
    <ds:schemaRef ds:uri="0e656187-b300-4fb0-8bf4-3a50f872073c"/>
    <ds:schemaRef ds:uri="http://www.w3.org/XML/1998/namespace"/>
    <ds:schemaRef ds:uri="http://purl.org/dc/dcmitype/"/>
    <ds:schemaRef ds:uri="http://purl.org/dc/terms/"/>
  </ds:schemaRefs>
</ds:datastoreItem>
</file>

<file path=customXml/itemProps7.xml><?xml version="1.0" encoding="utf-8"?>
<ds:datastoreItem xmlns:ds="http://schemas.openxmlformats.org/officeDocument/2006/customXml" ds:itemID="{A60C6E10-79F6-49D9-8049-5B047FC4CB9E}">
  <ds:schemaRefs>
    <ds:schemaRef ds:uri="http://www.wps.cn/android/officeDocument/2013/mofficeCustomData"/>
  </ds:schemaRefs>
</ds:datastoreItem>
</file>

<file path=customXml/itemProps8.xml><?xml version="1.0" encoding="utf-8"?>
<ds:datastoreItem xmlns:ds="http://schemas.openxmlformats.org/officeDocument/2006/customXml" ds:itemID="{9D3544BE-5BEE-4130-ABC5-B04289E76FB6}">
  <ds:schemaRefs>
    <ds:schemaRef ds:uri="http://www.wps.cn/android/officeDocument/2013/mofficeCustomData"/>
  </ds:schemaRefs>
</ds:datastoreItem>
</file>

<file path=customXml/itemProps9.xml><?xml version="1.0" encoding="utf-8"?>
<ds:datastoreItem xmlns:ds="http://schemas.openxmlformats.org/officeDocument/2006/customXml" ds:itemID="{95D8DBA5-0F15-4679-B25D-5906E8B29FE1}">
  <ds:schemaRefs>
    <ds:schemaRef ds:uri="http://www.wps.cn/android/officeDocument/2013/mofficeCustomData"/>
  </ds:schemaRefs>
</ds:datastoreItem>
</file>

<file path=customXml/itemProps10.xml><?xml version="1.0" encoding="utf-8"?>
<ds:datastoreItem xmlns:ds="http://schemas.openxmlformats.org/officeDocument/2006/customXml" ds:itemID="{C6B98449-A6D2-48FE-8A07-1B2C58C26CCE}">
  <ds:schemaRefs>
    <ds:schemaRef ds:uri="http://www.wps.cn/android/officeDocument/2013/mofficeCustomData"/>
  </ds:schemaRefs>
</ds:datastoreItem>
</file>

<file path=customXml/itemProps11.xml><?xml version="1.0" encoding="utf-8"?>
<ds:datastoreItem xmlns:ds="http://schemas.openxmlformats.org/officeDocument/2006/customXml" ds:itemID="{992A41A4-AD04-448A-8B6F-B38913D43145}">
  <ds:schemaRefs>
    <ds:schemaRef ds:uri="http://www.wps.cn/android/officeDocument/2013/mofficeCustomData"/>
  </ds:schemaRefs>
</ds:datastoreItem>
</file>

<file path=customXml/itemProps12.xml><?xml version="1.0" encoding="utf-8"?>
<ds:datastoreItem xmlns:ds="http://schemas.openxmlformats.org/officeDocument/2006/customXml" ds:itemID="{7AE4F347-6036-4509-9A6D-BE103C3F8C6C}">
  <ds:schemaRefs>
    <ds:schemaRef ds:uri="http://schemas.microsoft.com/sharepoint/v3/contenttype/forms"/>
  </ds:schemaRefs>
</ds:datastoreItem>
</file>

<file path=customXml/itemProps13.xml><?xml version="1.0" encoding="utf-8"?>
<ds:datastoreItem xmlns:ds="http://schemas.openxmlformats.org/officeDocument/2006/customXml" ds:itemID="{4FCC4E8C-0175-4158-AF01-A9890AD7E1E3}">
  <ds:schemaRefs>
    <ds:schemaRef ds:uri="http://www.wps.cn/android/officeDocument/2013/mofficeCustomData"/>
  </ds:schemaRefs>
</ds:datastoreItem>
</file>

<file path=customXml/itemProps14.xml><?xml version="1.0" encoding="utf-8"?>
<ds:datastoreItem xmlns:ds="http://schemas.openxmlformats.org/officeDocument/2006/customXml" ds:itemID="{FD59CCA3-7CE6-4F3D-B36D-921C050F98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5.xml><?xml version="1.0" encoding="utf-8"?>
<ds:datastoreItem xmlns:ds="http://schemas.openxmlformats.org/officeDocument/2006/customXml" ds:itemID="{1CE06F07-71F2-4EB7-A904-39A605492FF6}">
  <ds:schemaRefs>
    <ds:schemaRef ds:uri="http://www.wps.cn/android/officeDocument/2013/mofficeCustomData"/>
  </ds:schemaRefs>
</ds:datastoreItem>
</file>

<file path=customXml/itemProps16.xml><?xml version="1.0" encoding="utf-8"?>
<ds:datastoreItem xmlns:ds="http://schemas.openxmlformats.org/officeDocument/2006/customXml" ds:itemID="{67C47AB7-EF1D-4EBD-BD41-BB3B0B321B6E}">
  <ds:schemaRefs>
    <ds:schemaRef ds:uri="http://www.wps.cn/android/officeDocument/2013/mofficeCustomData"/>
  </ds:schemaRefs>
</ds:datastoreItem>
</file>

<file path=customXml/itemProps17.xml><?xml version="1.0" encoding="utf-8"?>
<ds:datastoreItem xmlns:ds="http://schemas.openxmlformats.org/officeDocument/2006/customXml" ds:itemID="{89A9AC74-0A0B-4BE3-9E33-3B9CD0468C6B}">
  <ds:schemaRefs>
    <ds:schemaRef ds:uri="http://www.wps.cn/android/officeDocument/2013/mofficeCustomData"/>
  </ds:schemaRefs>
</ds:datastoreItem>
</file>

<file path=customXml/itemProps18.xml><?xml version="1.0" encoding="utf-8"?>
<ds:datastoreItem xmlns:ds="http://schemas.openxmlformats.org/officeDocument/2006/customXml" ds:itemID="{5A6F6F5D-AB1F-4F4B-82CE-ECC28795A181}">
  <ds:schemaRefs>
    <ds:schemaRef ds:uri="http://www.wps.cn/android/officeDocument/2013/mofficeCustomData"/>
  </ds:schemaRefs>
</ds:datastoreItem>
</file>

<file path=customXml/itemProps19.xml><?xml version="1.0" encoding="utf-8"?>
<ds:datastoreItem xmlns:ds="http://schemas.openxmlformats.org/officeDocument/2006/customXml" ds:itemID="{ED09D9A8-1903-46B9-BEF4-939D610C369C}">
  <ds:schemaRefs>
    <ds:schemaRef ds:uri="http://www.wps.cn/android/officeDocument/2013/mofficeCustomData"/>
  </ds:schemaRefs>
</ds:datastoreItem>
</file>

<file path=customXml/itemProps20.xml><?xml version="1.0" encoding="utf-8"?>
<ds:datastoreItem xmlns:ds="http://schemas.openxmlformats.org/officeDocument/2006/customXml" ds:itemID="{F1E7653C-C9F0-4895-8D95-1A2A868EAA69}">
  <ds:schemaRefs>
    <ds:schemaRef ds:uri="http://www.wps.cn/android/officeDocument/2013/mofficeCustomData"/>
  </ds:schemaRefs>
</ds:datastoreItem>
</file>

<file path=customXml/itemProps21.xml><?xml version="1.0" encoding="utf-8"?>
<ds:datastoreItem xmlns:ds="http://schemas.openxmlformats.org/officeDocument/2006/customXml" ds:itemID="{A84EDB70-63A5-49C4-9498-59BA02E2DC4D}">
  <ds:schemaRefs>
    <ds:schemaRef ds:uri="http://www.wps.cn/android/officeDocument/2013/mofficeCustomData"/>
  </ds:schemaRefs>
</ds:datastoreItem>
</file>

<file path=customXml/itemProps22.xml><?xml version="1.0" encoding="utf-8"?>
<ds:datastoreItem xmlns:ds="http://schemas.openxmlformats.org/officeDocument/2006/customXml" ds:itemID="{B1C2CBBD-DEE1-4C39-97C9-6366207E68BF}">
  <ds:schemaRefs>
    <ds:schemaRef ds:uri="http://www.wps.cn/android/officeDocument/2013/mofficeCustomData"/>
  </ds:schemaRefs>
</ds:datastoreItem>
</file>

<file path=customXml/itemProps23.xml><?xml version="1.0" encoding="utf-8"?>
<ds:datastoreItem xmlns:ds="http://schemas.openxmlformats.org/officeDocument/2006/customXml" ds:itemID="{00DDB666-BA02-45B2-86CF-C271DE1FD5ED}">
  <ds:schemaRefs>
    <ds:schemaRef ds:uri="http://www.wps.cn/android/officeDocument/2013/mofficeCustomData"/>
  </ds:schemaRefs>
</ds:datastoreItem>
</file>

<file path=customXml/itemProps24.xml><?xml version="1.0" encoding="utf-8"?>
<ds:datastoreItem xmlns:ds="http://schemas.openxmlformats.org/officeDocument/2006/customXml" ds:itemID="{8FED9D98-7D5F-4197-B6AF-ED0369F0DE7B}">
  <ds:schemaRefs>
    <ds:schemaRef ds:uri="http://www.wps.cn/android/officeDocument/2013/mofficeCustomData"/>
  </ds:schemaRefs>
</ds:datastoreItem>
</file>

<file path=customXml/itemProps25.xml><?xml version="1.0" encoding="utf-8"?>
<ds:datastoreItem xmlns:ds="http://schemas.openxmlformats.org/officeDocument/2006/customXml" ds:itemID="{8CD3653B-FDD9-4F5A-AF6E-BDEFEEC7E8F7}">
  <ds:schemaRefs>
    <ds:schemaRef ds:uri="http://schemas.microsoft.com/sharepoint/v3/contenttype/forms"/>
  </ds:schemaRefs>
</ds:datastoreItem>
</file>

<file path=customXml/itemProps26.xml><?xml version="1.0" encoding="utf-8"?>
<ds:datastoreItem xmlns:ds="http://schemas.openxmlformats.org/officeDocument/2006/customXml" ds:itemID="{4FDCCD61-4A5C-43DC-ABFC-F9856E4964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Pages>
  <Words>1428</Words>
  <Characters>8146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Ajlin Sharku</dc:creator>
  <cp:lastModifiedBy>Alma Lisaku</cp:lastModifiedBy>
  <cp:revision>15</cp:revision>
  <dcterms:created xsi:type="dcterms:W3CDTF">2025-04-28T08:16:00Z</dcterms:created>
  <dcterms:modified xsi:type="dcterms:W3CDTF">2025-05-06T08:46:00Z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97dc77ec003f4cbbb48b00d55b2beae7</vt:lpwstr>
  </property>
</Properties>
</file>