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469156" w14:textId="6B0BEB4E" w:rsidR="005A21D4" w:rsidRPr="00A7417D" w:rsidRDefault="005A21D4" w:rsidP="005A21D4">
      <w:pPr>
        <w:autoSpaceDE w:val="0"/>
        <w:autoSpaceDN w:val="0"/>
        <w:adjustRightInd w:val="0"/>
        <w:spacing w:after="0" w:line="240" w:lineRule="auto"/>
        <w:ind w:firstLine="284"/>
        <w:jc w:val="center"/>
        <w:rPr>
          <w:rFonts w:ascii="Garamond" w:hAnsi="Garamond"/>
          <w:b/>
          <w:bCs/>
          <w:color w:val="000000"/>
          <w:szCs w:val="24"/>
          <w:lang w:val="sq-AL"/>
        </w:rPr>
      </w:pPr>
      <w:r w:rsidRPr="00A7417D">
        <w:rPr>
          <w:rFonts w:ascii="Garamond" w:hAnsi="Garamond"/>
          <w:b/>
          <w:bCs/>
          <w:color w:val="000000"/>
          <w:szCs w:val="24"/>
          <w:lang w:val="sq-AL"/>
        </w:rPr>
        <w:t>VENDIM</w:t>
      </w:r>
    </w:p>
    <w:p w14:paraId="64425F84" w14:textId="71E403BA" w:rsidR="005A21D4" w:rsidRPr="00A7417D" w:rsidRDefault="005A21D4" w:rsidP="005A21D4">
      <w:pPr>
        <w:autoSpaceDE w:val="0"/>
        <w:autoSpaceDN w:val="0"/>
        <w:adjustRightInd w:val="0"/>
        <w:spacing w:after="0" w:line="240" w:lineRule="auto"/>
        <w:ind w:firstLine="284"/>
        <w:jc w:val="center"/>
        <w:rPr>
          <w:rFonts w:ascii="Garamond" w:hAnsi="Garamond"/>
          <w:b/>
          <w:bCs/>
          <w:color w:val="000000"/>
          <w:szCs w:val="24"/>
          <w:lang w:val="sq-AL"/>
        </w:rPr>
      </w:pPr>
      <w:r w:rsidRPr="00A7417D">
        <w:rPr>
          <w:rFonts w:ascii="Garamond" w:hAnsi="Garamond"/>
          <w:b/>
          <w:bCs/>
          <w:color w:val="000000"/>
          <w:szCs w:val="24"/>
          <w:lang w:val="sq-AL"/>
        </w:rPr>
        <w:t>Nr. 94, datë 28.4.2025</w:t>
      </w:r>
    </w:p>
    <w:p w14:paraId="0A189325" w14:textId="77777777" w:rsidR="005A21D4" w:rsidRPr="00A7417D" w:rsidRDefault="005A21D4" w:rsidP="005A21D4">
      <w:pPr>
        <w:autoSpaceDE w:val="0"/>
        <w:autoSpaceDN w:val="0"/>
        <w:adjustRightInd w:val="0"/>
        <w:spacing w:after="0" w:line="240" w:lineRule="auto"/>
        <w:ind w:firstLine="284"/>
        <w:jc w:val="center"/>
        <w:rPr>
          <w:rFonts w:ascii="Garamond" w:hAnsi="Garamond"/>
          <w:b/>
          <w:bCs/>
          <w:color w:val="000000"/>
          <w:szCs w:val="24"/>
          <w:lang w:val="sq-AL"/>
        </w:rPr>
      </w:pPr>
    </w:p>
    <w:p w14:paraId="48A0896C" w14:textId="2ADD537B" w:rsidR="005A21D4" w:rsidRDefault="005A21D4" w:rsidP="005A21D4">
      <w:pPr>
        <w:autoSpaceDE w:val="0"/>
        <w:autoSpaceDN w:val="0"/>
        <w:adjustRightInd w:val="0"/>
        <w:spacing w:after="0" w:line="240" w:lineRule="auto"/>
        <w:ind w:firstLine="284"/>
        <w:jc w:val="center"/>
        <w:rPr>
          <w:rFonts w:ascii="Garamond" w:hAnsi="Garamond"/>
          <w:b/>
          <w:bCs/>
          <w:color w:val="000000"/>
          <w:szCs w:val="24"/>
          <w:lang w:val="sq-AL"/>
        </w:rPr>
      </w:pPr>
      <w:r w:rsidRPr="00A7417D">
        <w:rPr>
          <w:rFonts w:ascii="Garamond" w:hAnsi="Garamond"/>
          <w:b/>
          <w:bCs/>
          <w:color w:val="000000"/>
          <w:szCs w:val="24"/>
          <w:lang w:val="sq-AL"/>
        </w:rPr>
        <w:t>MBI LICENCIMIN E SHOQËRISË “SOLAR HORIZON” SHPK NË VEPRIMTARINË E PRODHIMIT TË ENERGJISË ELEKTRIKE, NGA CENTRALI FOTOVOLTAIK, ME KAPACITET PRODHUES 2 MW</w:t>
      </w:r>
    </w:p>
    <w:p w14:paraId="74FE6658" w14:textId="0AE4ABF3" w:rsidR="00C64A5F" w:rsidRPr="00C64A5F" w:rsidRDefault="00C64A5F" w:rsidP="005A21D4">
      <w:pPr>
        <w:autoSpaceDE w:val="0"/>
        <w:autoSpaceDN w:val="0"/>
        <w:adjustRightInd w:val="0"/>
        <w:spacing w:after="0" w:line="240" w:lineRule="auto"/>
        <w:ind w:firstLine="284"/>
        <w:jc w:val="center"/>
        <w:rPr>
          <w:rFonts w:ascii="Garamond" w:hAnsi="Garamond"/>
          <w:bCs/>
          <w:i/>
          <w:color w:val="000000"/>
          <w:szCs w:val="24"/>
          <w:lang w:val="sq-AL"/>
        </w:rPr>
      </w:pPr>
      <w:r w:rsidRPr="00C64A5F">
        <w:rPr>
          <w:rFonts w:ascii="Garamond" w:hAnsi="Garamond"/>
          <w:bCs/>
          <w:i/>
          <w:color w:val="000000"/>
          <w:szCs w:val="24"/>
          <w:lang w:val="sq-AL"/>
        </w:rPr>
        <w:t>(ndryshuar me vendimin nr. 158, datë 17.7.2025)</w:t>
      </w:r>
    </w:p>
    <w:p w14:paraId="01A539C3" w14:textId="3FC5DB0A" w:rsidR="00C64A5F" w:rsidRPr="00C64A5F" w:rsidRDefault="00C64A5F" w:rsidP="00C64A5F">
      <w:pPr>
        <w:autoSpaceDE w:val="0"/>
        <w:autoSpaceDN w:val="0"/>
        <w:adjustRightInd w:val="0"/>
        <w:spacing w:after="0" w:line="240" w:lineRule="auto"/>
        <w:ind w:firstLine="284"/>
        <w:jc w:val="right"/>
        <w:rPr>
          <w:rFonts w:ascii="Garamond" w:hAnsi="Garamond"/>
          <w:bCs/>
          <w:i/>
          <w:color w:val="000000"/>
          <w:szCs w:val="24"/>
          <w:lang w:val="sq-AL"/>
        </w:rPr>
      </w:pPr>
      <w:r w:rsidRPr="00C64A5F">
        <w:rPr>
          <w:rFonts w:ascii="Garamond" w:hAnsi="Garamond"/>
          <w:bCs/>
          <w:i/>
          <w:color w:val="000000"/>
          <w:szCs w:val="24"/>
          <w:lang w:val="sq-AL"/>
        </w:rPr>
        <w:t>(i përditësuar)</w:t>
      </w:r>
    </w:p>
    <w:p w14:paraId="51C4BDD0" w14:textId="77777777" w:rsidR="005A21D4" w:rsidRPr="00C64A5F" w:rsidRDefault="005A21D4" w:rsidP="005A21D4">
      <w:pPr>
        <w:autoSpaceDE w:val="0"/>
        <w:autoSpaceDN w:val="0"/>
        <w:adjustRightInd w:val="0"/>
        <w:spacing w:after="0" w:line="240" w:lineRule="auto"/>
        <w:ind w:firstLine="284"/>
        <w:jc w:val="center"/>
        <w:rPr>
          <w:rFonts w:ascii="Garamond" w:hAnsi="Garamond"/>
          <w:bCs/>
          <w:i/>
          <w:color w:val="000000"/>
          <w:szCs w:val="24"/>
          <w:lang w:val="sq-AL"/>
        </w:rPr>
      </w:pPr>
    </w:p>
    <w:p w14:paraId="03B2BCA4" w14:textId="7F741626" w:rsidR="005A21D4" w:rsidRPr="00A7417D" w:rsidRDefault="005A21D4"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 xml:space="preserve">Në mbështetje të neneve 16 dhe 37, pika 2, </w:t>
      </w:r>
      <w:r w:rsidR="00A7417D" w:rsidRPr="00A7417D">
        <w:rPr>
          <w:rFonts w:ascii="Garamond" w:hAnsi="Garamond"/>
          <w:color w:val="000000"/>
          <w:szCs w:val="24"/>
          <w:lang w:val="sq-AL"/>
        </w:rPr>
        <w:t>germa</w:t>
      </w:r>
      <w:r w:rsidRPr="00A7417D">
        <w:rPr>
          <w:rFonts w:ascii="Garamond" w:hAnsi="Garamond"/>
          <w:color w:val="000000"/>
          <w:szCs w:val="24"/>
          <w:lang w:val="sq-AL"/>
        </w:rPr>
        <w:t xml:space="preserve"> “a”, 38</w:t>
      </w:r>
      <w:r w:rsidR="0091449C">
        <w:rPr>
          <w:rFonts w:ascii="Garamond" w:hAnsi="Garamond"/>
          <w:color w:val="000000"/>
          <w:szCs w:val="24"/>
          <w:lang w:val="sq-AL"/>
        </w:rPr>
        <w:t>,</w:t>
      </w:r>
      <w:r w:rsidRPr="00A7417D">
        <w:rPr>
          <w:rFonts w:ascii="Garamond" w:hAnsi="Garamond"/>
          <w:color w:val="000000"/>
          <w:szCs w:val="24"/>
          <w:lang w:val="sq-AL"/>
        </w:rPr>
        <w:t xml:space="preserve"> pika 1, </w:t>
      </w:r>
      <w:r w:rsidR="00A7417D" w:rsidRPr="00A7417D">
        <w:rPr>
          <w:rFonts w:ascii="Garamond" w:hAnsi="Garamond"/>
          <w:color w:val="000000"/>
          <w:szCs w:val="24"/>
          <w:lang w:val="sq-AL"/>
        </w:rPr>
        <w:t>germa</w:t>
      </w:r>
      <w:r w:rsidRPr="00A7417D">
        <w:rPr>
          <w:rFonts w:ascii="Garamond" w:hAnsi="Garamond"/>
          <w:color w:val="000000"/>
          <w:szCs w:val="24"/>
          <w:lang w:val="sq-AL"/>
        </w:rPr>
        <w:t xml:space="preserve"> “a”, 39, pika 4,</w:t>
      </w:r>
      <w:r w:rsidRPr="00A7417D">
        <w:rPr>
          <w:rFonts w:ascii="Garamond" w:hAnsi="Garamond"/>
          <w:b/>
          <w:bCs/>
          <w:color w:val="000000"/>
          <w:szCs w:val="24"/>
          <w:lang w:val="sq-AL"/>
        </w:rPr>
        <w:t xml:space="preserve"> </w:t>
      </w:r>
      <w:r w:rsidRPr="00A7417D">
        <w:rPr>
          <w:rFonts w:ascii="Garamond" w:hAnsi="Garamond"/>
          <w:color w:val="000000"/>
          <w:szCs w:val="24"/>
          <w:lang w:val="sq-AL"/>
        </w:rPr>
        <w:t>të ligjit nr. 43/2015</w:t>
      </w:r>
      <w:r w:rsidR="003E40A1">
        <w:rPr>
          <w:rFonts w:ascii="Garamond" w:hAnsi="Garamond"/>
          <w:color w:val="000000"/>
          <w:szCs w:val="24"/>
          <w:lang w:val="sq-AL"/>
        </w:rPr>
        <w:t>,</w:t>
      </w:r>
      <w:r w:rsidRPr="00A7417D">
        <w:rPr>
          <w:rFonts w:ascii="Garamond" w:hAnsi="Garamond"/>
          <w:color w:val="000000"/>
          <w:szCs w:val="24"/>
          <w:lang w:val="sq-AL"/>
        </w:rPr>
        <w:t xml:space="preserve"> “Për sektorin e energjisë elektrike”, </w:t>
      </w:r>
      <w:r w:rsidR="003E40A1">
        <w:rPr>
          <w:rFonts w:ascii="Garamond" w:hAnsi="Garamond"/>
          <w:color w:val="000000"/>
          <w:szCs w:val="24"/>
          <w:lang w:val="sq-AL"/>
        </w:rPr>
        <w:t>të</w:t>
      </w:r>
      <w:r w:rsidRPr="00A7417D">
        <w:rPr>
          <w:rFonts w:ascii="Garamond" w:hAnsi="Garamond"/>
          <w:color w:val="000000"/>
          <w:szCs w:val="24"/>
          <w:lang w:val="sq-AL"/>
        </w:rPr>
        <w:t xml:space="preserve"> ndryshuar; neneve 4, pika 1, </w:t>
      </w:r>
      <w:r w:rsidR="00A7417D" w:rsidRPr="00A7417D">
        <w:rPr>
          <w:rFonts w:ascii="Garamond" w:hAnsi="Garamond"/>
          <w:color w:val="000000"/>
          <w:szCs w:val="24"/>
          <w:lang w:val="sq-AL"/>
        </w:rPr>
        <w:t>germa</w:t>
      </w:r>
      <w:r w:rsidRPr="00A7417D">
        <w:rPr>
          <w:rFonts w:ascii="Garamond" w:hAnsi="Garamond"/>
          <w:color w:val="000000"/>
          <w:szCs w:val="24"/>
          <w:lang w:val="sq-AL"/>
        </w:rPr>
        <w:t xml:space="preserve"> “a”, 5, pika 1, </w:t>
      </w:r>
      <w:r w:rsidR="00A7417D" w:rsidRPr="00A7417D">
        <w:rPr>
          <w:rFonts w:ascii="Garamond" w:hAnsi="Garamond"/>
          <w:color w:val="000000"/>
          <w:szCs w:val="24"/>
          <w:lang w:val="sq-AL"/>
        </w:rPr>
        <w:t>germa</w:t>
      </w:r>
      <w:r w:rsidRPr="00A7417D">
        <w:rPr>
          <w:rFonts w:ascii="Garamond" w:hAnsi="Garamond"/>
          <w:color w:val="000000"/>
          <w:szCs w:val="24"/>
          <w:lang w:val="sq-AL"/>
        </w:rPr>
        <w:t xml:space="preserve"> “a”, 13 dhe 14, pika 9, të </w:t>
      </w:r>
      <w:r w:rsidR="003E40A1">
        <w:rPr>
          <w:rFonts w:ascii="Garamond" w:hAnsi="Garamond"/>
          <w:color w:val="000000"/>
          <w:szCs w:val="24"/>
          <w:lang w:val="sq-AL"/>
        </w:rPr>
        <w:t>“</w:t>
      </w:r>
      <w:r w:rsidRPr="00A7417D">
        <w:rPr>
          <w:rFonts w:ascii="Garamond" w:hAnsi="Garamond"/>
          <w:color w:val="000000"/>
          <w:szCs w:val="24"/>
          <w:lang w:val="sq-AL"/>
        </w:rPr>
        <w:t>Rregullores për procedurat dhe afatet për dhënien, modifikimin, transferimin, rinovimin, njohjen dhe heqjen e licencave në sektorin e energjisë elektrike</w:t>
      </w:r>
      <w:r w:rsidR="003E40A1">
        <w:rPr>
          <w:rFonts w:ascii="Garamond" w:hAnsi="Garamond"/>
          <w:color w:val="000000"/>
          <w:szCs w:val="24"/>
          <w:lang w:val="sq-AL"/>
        </w:rPr>
        <w:t>”</w:t>
      </w:r>
      <w:r w:rsidRPr="00A7417D">
        <w:rPr>
          <w:rFonts w:ascii="Garamond" w:hAnsi="Garamond"/>
          <w:color w:val="000000"/>
          <w:szCs w:val="24"/>
          <w:lang w:val="sq-AL"/>
        </w:rPr>
        <w:t xml:space="preserve">, të miratuar me vendimin e </w:t>
      </w:r>
      <w:r w:rsidR="003E40A1" w:rsidRPr="00A7417D">
        <w:rPr>
          <w:rFonts w:ascii="Garamond" w:hAnsi="Garamond"/>
          <w:color w:val="000000"/>
          <w:szCs w:val="24"/>
          <w:lang w:val="sq-AL"/>
        </w:rPr>
        <w:t xml:space="preserve">Bordit </w:t>
      </w:r>
      <w:r w:rsidRPr="00A7417D">
        <w:rPr>
          <w:rFonts w:ascii="Garamond" w:hAnsi="Garamond"/>
          <w:color w:val="000000"/>
          <w:szCs w:val="24"/>
          <w:lang w:val="sq-AL"/>
        </w:rPr>
        <w:t xml:space="preserve">të Entit Rregullator të Energjisë (ERE) nr. 109, datë 29.6.2016, e ndryshuar; si dhe nenit 15 të Rregullores për organizimin, funksionimin dhe procedurat e ERE-s, miratuar me vendimin e </w:t>
      </w:r>
      <w:r w:rsidR="003E40A1" w:rsidRPr="00A7417D">
        <w:rPr>
          <w:rFonts w:ascii="Garamond" w:hAnsi="Garamond"/>
          <w:color w:val="000000"/>
          <w:szCs w:val="24"/>
          <w:lang w:val="sq-AL"/>
        </w:rPr>
        <w:t xml:space="preserve">Bordit </w:t>
      </w:r>
      <w:r w:rsidRPr="00A7417D">
        <w:rPr>
          <w:rFonts w:ascii="Garamond" w:hAnsi="Garamond"/>
          <w:color w:val="000000"/>
          <w:szCs w:val="24"/>
          <w:lang w:val="sq-AL"/>
        </w:rPr>
        <w:t xml:space="preserve">të ERE-s nr. 96, datë 17.6.2016; Bordi i ERE-s, në mbledhjen e tij të datës 28.4.2025, mbasi shqyrtoi relacionin me nr. 1329/9 prot., datë 25.4.2025, të Drejtorisë së Licencimit dhe Autorizimeve “Mbi kërkesën e shoqërisë </w:t>
      </w:r>
      <w:r w:rsidR="003E40A1">
        <w:rPr>
          <w:rFonts w:ascii="Garamond" w:hAnsi="Garamond"/>
          <w:color w:val="000000"/>
          <w:szCs w:val="24"/>
          <w:lang w:val="sq-AL"/>
        </w:rPr>
        <w:t>‘</w:t>
      </w:r>
      <w:r w:rsidR="00A7417D" w:rsidRPr="00A7417D">
        <w:rPr>
          <w:rFonts w:ascii="Garamond" w:hAnsi="Garamond"/>
          <w:color w:val="000000"/>
          <w:szCs w:val="24"/>
          <w:lang w:val="sq-AL"/>
        </w:rPr>
        <w:t>Solar Horizon</w:t>
      </w:r>
      <w:r w:rsidR="003E40A1">
        <w:rPr>
          <w:rFonts w:ascii="Garamond" w:hAnsi="Garamond"/>
          <w:color w:val="000000"/>
          <w:szCs w:val="24"/>
          <w:lang w:val="sq-AL"/>
        </w:rPr>
        <w:t>’</w:t>
      </w:r>
      <w:r w:rsidRPr="00A7417D">
        <w:rPr>
          <w:rFonts w:ascii="Garamond" w:hAnsi="Garamond"/>
          <w:color w:val="000000"/>
          <w:szCs w:val="24"/>
          <w:lang w:val="sq-AL"/>
        </w:rPr>
        <w:t xml:space="preserve"> sh.p.k. për licencim në veprimtarinë e prodhimit të energjisë elektrike”,</w:t>
      </w:r>
    </w:p>
    <w:p w14:paraId="21FD1DF9" w14:textId="5041B620" w:rsidR="005A21D4" w:rsidRPr="00A7417D" w:rsidRDefault="00A7417D"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 xml:space="preserve">konstatoi </w:t>
      </w:r>
      <w:r w:rsidR="005A21D4" w:rsidRPr="00A7417D">
        <w:rPr>
          <w:rFonts w:ascii="Garamond" w:hAnsi="Garamond"/>
          <w:color w:val="000000"/>
          <w:szCs w:val="24"/>
          <w:lang w:val="sq-AL"/>
        </w:rPr>
        <w:t xml:space="preserve">se: </w:t>
      </w:r>
    </w:p>
    <w:p w14:paraId="0673A237" w14:textId="7633E84C" w:rsidR="005A21D4" w:rsidRPr="00A7417D" w:rsidRDefault="005A21D4"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 Shoqëria “</w:t>
      </w:r>
      <w:r w:rsidR="00A7417D" w:rsidRPr="00A7417D">
        <w:rPr>
          <w:rFonts w:ascii="Garamond" w:hAnsi="Garamond"/>
          <w:color w:val="000000"/>
          <w:szCs w:val="24"/>
          <w:lang w:val="sq-AL"/>
        </w:rPr>
        <w:t>Solar Horizon</w:t>
      </w:r>
      <w:r w:rsidRPr="00A7417D">
        <w:rPr>
          <w:rFonts w:ascii="Garamond" w:hAnsi="Garamond"/>
          <w:color w:val="000000"/>
          <w:szCs w:val="24"/>
          <w:lang w:val="sq-AL"/>
        </w:rPr>
        <w:t xml:space="preserve">” sh.p.k., me shkresën e protokolluar në ERE me nr. 1329 prot., datë 13.3.2025, ka paraqitur kërkesën e saj për licencim në veprimtarinë e prodhimit të energjisë elektrike nga centrali fotovoltaik, me kapacitet prodhues 2 </w:t>
      </w:r>
      <w:r w:rsidR="003E40A1" w:rsidRPr="00A7417D">
        <w:rPr>
          <w:rFonts w:ascii="Garamond" w:hAnsi="Garamond"/>
          <w:color w:val="000000"/>
          <w:szCs w:val="24"/>
          <w:lang w:val="sq-AL"/>
        </w:rPr>
        <w:t>mw</w:t>
      </w:r>
      <w:r w:rsidRPr="00A7417D">
        <w:rPr>
          <w:rFonts w:ascii="Garamond" w:hAnsi="Garamond"/>
          <w:color w:val="000000"/>
          <w:szCs w:val="24"/>
          <w:lang w:val="sq-AL"/>
        </w:rPr>
        <w:t xml:space="preserve">, me vendndodhje në </w:t>
      </w:r>
      <w:r w:rsidR="003E40A1" w:rsidRPr="00A7417D">
        <w:rPr>
          <w:rFonts w:ascii="Garamond" w:hAnsi="Garamond"/>
          <w:color w:val="000000"/>
          <w:szCs w:val="24"/>
          <w:lang w:val="sq-AL"/>
        </w:rPr>
        <w:t xml:space="preserve">zonën kadastrale </w:t>
      </w:r>
      <w:r w:rsidRPr="00A7417D">
        <w:rPr>
          <w:rFonts w:ascii="Garamond" w:hAnsi="Garamond"/>
          <w:color w:val="000000"/>
          <w:szCs w:val="24"/>
          <w:lang w:val="sq-AL"/>
        </w:rPr>
        <w:t xml:space="preserve">nr. 3358, </w:t>
      </w:r>
      <w:r w:rsidR="003E40A1" w:rsidRPr="00A7417D">
        <w:rPr>
          <w:rFonts w:ascii="Garamond" w:hAnsi="Garamond"/>
          <w:color w:val="000000"/>
          <w:szCs w:val="24"/>
          <w:lang w:val="sq-AL"/>
        </w:rPr>
        <w:t xml:space="preserve">Njësia Administrative </w:t>
      </w:r>
      <w:r w:rsidRPr="00A7417D">
        <w:rPr>
          <w:rFonts w:ascii="Garamond" w:hAnsi="Garamond"/>
          <w:color w:val="000000"/>
          <w:szCs w:val="24"/>
          <w:lang w:val="sq-AL"/>
        </w:rPr>
        <w:t xml:space="preserve">Topojë, Bashkia Fier, </w:t>
      </w:r>
      <w:r w:rsidR="003E40A1" w:rsidRPr="00A7417D">
        <w:rPr>
          <w:rFonts w:ascii="Garamond" w:hAnsi="Garamond"/>
          <w:color w:val="000000"/>
          <w:szCs w:val="24"/>
          <w:lang w:val="sq-AL"/>
        </w:rPr>
        <w:t xml:space="preserve">qarku </w:t>
      </w:r>
      <w:r w:rsidRPr="00A7417D">
        <w:rPr>
          <w:rFonts w:ascii="Garamond" w:hAnsi="Garamond"/>
          <w:color w:val="000000"/>
          <w:szCs w:val="24"/>
          <w:lang w:val="sq-AL"/>
        </w:rPr>
        <w:t>Fier.</w:t>
      </w:r>
    </w:p>
    <w:p w14:paraId="1D22D9C5" w14:textId="476D62CB" w:rsidR="005A21D4" w:rsidRPr="00A7417D" w:rsidRDefault="005A21D4"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 Bordi i ERE-s</w:t>
      </w:r>
      <w:r w:rsidR="003E40A1">
        <w:rPr>
          <w:rFonts w:ascii="Garamond" w:hAnsi="Garamond"/>
          <w:color w:val="000000"/>
          <w:szCs w:val="24"/>
          <w:lang w:val="sq-AL"/>
        </w:rPr>
        <w:t>,</w:t>
      </w:r>
      <w:r w:rsidRPr="00A7417D">
        <w:rPr>
          <w:rFonts w:ascii="Garamond" w:hAnsi="Garamond"/>
          <w:color w:val="000000"/>
          <w:szCs w:val="24"/>
          <w:lang w:val="sq-AL"/>
        </w:rPr>
        <w:t xml:space="preserve"> me vendimin nr. 61, datë 27.3.2025, vendosi të fillojë procedurën për licencimin e shoqërisë në këtë veprimtari.</w:t>
      </w:r>
    </w:p>
    <w:p w14:paraId="5D092079" w14:textId="62408946" w:rsidR="005A21D4" w:rsidRPr="00A7417D" w:rsidRDefault="005A21D4" w:rsidP="005A21D4">
      <w:pPr>
        <w:tabs>
          <w:tab w:val="left" w:pos="0"/>
        </w:tabs>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 ERE ka publikuar njoftimin në medi</w:t>
      </w:r>
      <w:r w:rsidR="003E40A1">
        <w:rPr>
          <w:rFonts w:ascii="Garamond" w:hAnsi="Garamond"/>
          <w:color w:val="000000"/>
          <w:szCs w:val="24"/>
          <w:lang w:val="sq-AL"/>
        </w:rPr>
        <w:t>e</w:t>
      </w:r>
      <w:r w:rsidRPr="00A7417D">
        <w:rPr>
          <w:rFonts w:ascii="Garamond" w:hAnsi="Garamond"/>
          <w:color w:val="000000"/>
          <w:szCs w:val="24"/>
          <w:lang w:val="sq-AL"/>
        </w:rPr>
        <w:t>n e shkruar për fillimin e kësaj procedure (në datat 28.3.2025 dhe 29.3.2025) dhe në faqen zyrtare të internetit. Në përfundim të afatit të pritjes së komenteve</w:t>
      </w:r>
      <w:r w:rsidR="003E40A1">
        <w:rPr>
          <w:rFonts w:ascii="Garamond" w:hAnsi="Garamond"/>
          <w:color w:val="000000"/>
          <w:szCs w:val="24"/>
          <w:lang w:val="sq-AL"/>
        </w:rPr>
        <w:t>,</w:t>
      </w:r>
      <w:r w:rsidRPr="00A7417D">
        <w:rPr>
          <w:rFonts w:ascii="Garamond" w:hAnsi="Garamond"/>
          <w:color w:val="000000"/>
          <w:szCs w:val="24"/>
          <w:lang w:val="sq-AL"/>
        </w:rPr>
        <w:t xml:space="preserve"> apo objeksioneve nga të tretët (deri më datë 8.4.2025), nuk janë paraqitur komente apo kundërshtime.</w:t>
      </w:r>
    </w:p>
    <w:p w14:paraId="422FADDB" w14:textId="6DC1ACE7" w:rsidR="005A21D4" w:rsidRPr="00A7417D" w:rsidRDefault="005A21D4" w:rsidP="005A21D4">
      <w:pPr>
        <w:tabs>
          <w:tab w:val="left" w:pos="0"/>
        </w:tabs>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 xml:space="preserve">- ERE, me shkresën nr. 1329/4 prot., datë 2.3.2025, ka njoftuar shoqërinë për fillimin e procedurës së licencimit, si dhe i ka kërkuar dokumentacionin e munguar. </w:t>
      </w:r>
    </w:p>
    <w:p w14:paraId="3A2D739D" w14:textId="094E2F7A" w:rsidR="005A21D4" w:rsidRPr="00A7417D" w:rsidRDefault="005A21D4" w:rsidP="005A21D4">
      <w:pPr>
        <w:tabs>
          <w:tab w:val="left" w:pos="0"/>
        </w:tabs>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 Po ashtu, me shkresën nr. 1329/5 prot., datë 2.4.2025, ERE i është drejtuar Ministrisë së Infrastrukturës dhe Energjisë (MIE), duke i kërkuar që të paraqesë një qëndrim lidhur me zbatimin e afateve të ndërtimit/vënies në punë të centralit dhe vlefshmërinë e kontratës. Nga ana e MIE-s nuk është depozituar asnjë përgjigje.</w:t>
      </w:r>
    </w:p>
    <w:p w14:paraId="7CB92BB1" w14:textId="2509CDD9" w:rsidR="005A21D4" w:rsidRPr="00A7417D" w:rsidRDefault="005A21D4" w:rsidP="005A21D4">
      <w:pPr>
        <w:tabs>
          <w:tab w:val="left" w:pos="0"/>
        </w:tabs>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 xml:space="preserve">- Me shkresën e protokolluar në ERE me nr. 1329/6 prot., datë 4.4.2025, shoqëria ka depozituar dokumentacion plotësues. Pas shqyrtimit, ERE ka kërkuar dokumentacion shtesë me </w:t>
      </w:r>
      <w:r w:rsidRPr="003E40A1">
        <w:rPr>
          <w:rFonts w:ascii="Garamond" w:hAnsi="Garamond"/>
          <w:i/>
          <w:iCs/>
          <w:color w:val="000000"/>
          <w:szCs w:val="24"/>
          <w:lang w:val="sq-AL"/>
        </w:rPr>
        <w:t>e-mail</w:t>
      </w:r>
      <w:r w:rsidR="003E40A1">
        <w:rPr>
          <w:rFonts w:ascii="Garamond" w:hAnsi="Garamond"/>
          <w:color w:val="000000"/>
          <w:szCs w:val="24"/>
          <w:lang w:val="sq-AL"/>
        </w:rPr>
        <w:t>-</w:t>
      </w:r>
      <w:r w:rsidRPr="00A7417D">
        <w:rPr>
          <w:rFonts w:ascii="Garamond" w:hAnsi="Garamond"/>
          <w:color w:val="000000"/>
          <w:szCs w:val="24"/>
          <w:lang w:val="sq-AL"/>
        </w:rPr>
        <w:t xml:space="preserve">in nr. 1329/7 prot., datë 23.4.2025, dhe shoqëria ka depozituar dokumentacionin e plotësuar me </w:t>
      </w:r>
      <w:r w:rsidRPr="003E40A1">
        <w:rPr>
          <w:rFonts w:ascii="Garamond" w:hAnsi="Garamond"/>
          <w:i/>
          <w:iCs/>
          <w:color w:val="000000"/>
          <w:szCs w:val="24"/>
          <w:lang w:val="sq-AL"/>
        </w:rPr>
        <w:t>e-mail</w:t>
      </w:r>
      <w:r w:rsidR="003E40A1" w:rsidRPr="003E40A1">
        <w:rPr>
          <w:rFonts w:ascii="Garamond" w:hAnsi="Garamond"/>
          <w:i/>
          <w:iCs/>
          <w:color w:val="000000"/>
          <w:szCs w:val="24"/>
          <w:lang w:val="sq-AL"/>
        </w:rPr>
        <w:t>-</w:t>
      </w:r>
      <w:r w:rsidRPr="00A7417D">
        <w:rPr>
          <w:rFonts w:ascii="Garamond" w:hAnsi="Garamond"/>
          <w:color w:val="000000"/>
          <w:szCs w:val="24"/>
          <w:lang w:val="sq-AL"/>
        </w:rPr>
        <w:t>in e datës 25.4.2025, protokolluar me nr. 1329/8 prot.</w:t>
      </w:r>
    </w:p>
    <w:p w14:paraId="66CE2773" w14:textId="0D0C594B" w:rsidR="005A21D4" w:rsidRPr="00A7417D" w:rsidRDefault="005A21D4"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 xml:space="preserve">- Nga analizimi i aplikimit, në referencë të përcaktimeve të Rregullores për procedurat dhe afatet për dhënien, modifikimin, transferimin, rinovimin, njohjen dhe heqjen e licencave në sektorin e energjisë elektrike, të miratuar me </w:t>
      </w:r>
      <w:r w:rsidR="00F8777F" w:rsidRPr="00A7417D">
        <w:rPr>
          <w:rFonts w:ascii="Garamond" w:hAnsi="Garamond"/>
          <w:color w:val="000000"/>
          <w:szCs w:val="24"/>
          <w:lang w:val="sq-AL"/>
        </w:rPr>
        <w:t xml:space="preserve">vendimin </w:t>
      </w:r>
      <w:r w:rsidRPr="00A7417D">
        <w:rPr>
          <w:rFonts w:ascii="Garamond" w:hAnsi="Garamond"/>
          <w:color w:val="000000"/>
          <w:szCs w:val="24"/>
          <w:lang w:val="sq-AL"/>
        </w:rPr>
        <w:t xml:space="preserve">e Bordit të ERE-s nr. 109, datë 29.6.2016, </w:t>
      </w:r>
      <w:r w:rsidR="00D331A6">
        <w:rPr>
          <w:rFonts w:ascii="Garamond" w:hAnsi="Garamond"/>
          <w:color w:val="000000"/>
          <w:szCs w:val="24"/>
          <w:lang w:val="sq-AL"/>
        </w:rPr>
        <w:t>të</w:t>
      </w:r>
      <w:r w:rsidRPr="00A7417D">
        <w:rPr>
          <w:rFonts w:ascii="Garamond" w:hAnsi="Garamond"/>
          <w:color w:val="000000"/>
          <w:szCs w:val="24"/>
          <w:lang w:val="sq-AL"/>
        </w:rPr>
        <w:t xml:space="preserve"> ndryshuar, rezulton se: </w:t>
      </w:r>
    </w:p>
    <w:p w14:paraId="72C8DD2F" w14:textId="225FB79E" w:rsidR="005A21D4" w:rsidRPr="00A7417D" w:rsidRDefault="00A7417D"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b/>
          <w:bCs/>
          <w:color w:val="000000"/>
          <w:szCs w:val="24"/>
          <w:lang w:val="sq-AL"/>
        </w:rPr>
        <w:t>Pajisja</w:t>
      </w:r>
      <w:r w:rsidR="005A21D4" w:rsidRPr="00A7417D">
        <w:rPr>
          <w:rFonts w:ascii="Garamond" w:hAnsi="Garamond"/>
          <w:b/>
          <w:bCs/>
          <w:color w:val="000000"/>
          <w:szCs w:val="24"/>
          <w:lang w:val="sq-AL"/>
        </w:rPr>
        <w:t xml:space="preserve"> e shoqërisë</w:t>
      </w:r>
      <w:r>
        <w:rPr>
          <w:rFonts w:ascii="Garamond" w:hAnsi="Garamond"/>
          <w:b/>
          <w:bCs/>
          <w:color w:val="000000"/>
          <w:szCs w:val="24"/>
          <w:lang w:val="sq-AL"/>
        </w:rPr>
        <w:t xml:space="preserve"> </w:t>
      </w:r>
      <w:r w:rsidR="005A21D4" w:rsidRPr="00A7417D">
        <w:rPr>
          <w:rFonts w:ascii="Garamond" w:hAnsi="Garamond"/>
          <w:b/>
          <w:bCs/>
          <w:color w:val="000000"/>
          <w:szCs w:val="24"/>
          <w:lang w:val="sq-AL"/>
        </w:rPr>
        <w:t>me leje dhe miratime te tjera:</w:t>
      </w:r>
    </w:p>
    <w:p w14:paraId="1EDA4E49" w14:textId="2DCA5C80" w:rsidR="005A21D4" w:rsidRPr="00A7417D" w:rsidRDefault="005A21D4"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 xml:space="preserve">- Shoqëria ka nënshkruar me Ministrinë e Infrastrukturës dhe Energjisë Kontratën nr. 2427 rep., nr. 1572 kol., datë 28.4.2023, për ndërtimin, shfrytëzimin dhe administrimin e centralit fotovoltaik me kapacitet prodhues 2 </w:t>
      </w:r>
      <w:r w:rsidR="00A7417D" w:rsidRPr="00A7417D">
        <w:rPr>
          <w:rFonts w:ascii="Garamond" w:hAnsi="Garamond"/>
          <w:color w:val="000000"/>
          <w:szCs w:val="24"/>
          <w:lang w:val="sq-AL"/>
        </w:rPr>
        <w:t xml:space="preserve">mw </w:t>
      </w:r>
      <w:r w:rsidRPr="00A7417D">
        <w:rPr>
          <w:rFonts w:ascii="Garamond" w:hAnsi="Garamond"/>
          <w:color w:val="000000"/>
          <w:szCs w:val="24"/>
          <w:lang w:val="sq-AL"/>
        </w:rPr>
        <w:t>dhe veprave ndihmëse.</w:t>
      </w:r>
    </w:p>
    <w:p w14:paraId="37FA03E3" w14:textId="54C09D15" w:rsidR="005A21D4" w:rsidRPr="00A7417D" w:rsidRDefault="005A21D4"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lastRenderedPageBreak/>
        <w:t xml:space="preserve">- Ka marrë miratimin për pikën e lidhjes së centralit me rrjetin e </w:t>
      </w:r>
      <w:r w:rsidR="00A7417D" w:rsidRPr="00A7417D">
        <w:rPr>
          <w:rFonts w:ascii="Garamond" w:hAnsi="Garamond"/>
          <w:color w:val="000000"/>
          <w:szCs w:val="24"/>
          <w:lang w:val="sq-AL"/>
        </w:rPr>
        <w:t>shpërndarjes</w:t>
      </w:r>
      <w:r w:rsidRPr="00A7417D">
        <w:rPr>
          <w:rFonts w:ascii="Garamond" w:hAnsi="Garamond"/>
          <w:color w:val="000000"/>
          <w:szCs w:val="24"/>
          <w:lang w:val="sq-AL"/>
        </w:rPr>
        <w:t xml:space="preserve"> nëpërmjet shkresës së OSSH sh</w:t>
      </w:r>
      <w:r w:rsidR="00A7417D">
        <w:rPr>
          <w:rFonts w:ascii="Garamond" w:hAnsi="Garamond"/>
          <w:color w:val="000000"/>
          <w:szCs w:val="24"/>
          <w:lang w:val="sq-AL"/>
        </w:rPr>
        <w:t>.</w:t>
      </w:r>
      <w:r w:rsidRPr="00A7417D">
        <w:rPr>
          <w:rFonts w:ascii="Garamond" w:hAnsi="Garamond"/>
          <w:color w:val="000000"/>
          <w:szCs w:val="24"/>
          <w:lang w:val="sq-AL"/>
        </w:rPr>
        <w:t>a</w:t>
      </w:r>
      <w:r w:rsidR="00A7417D">
        <w:rPr>
          <w:rFonts w:ascii="Garamond" w:hAnsi="Garamond"/>
          <w:color w:val="000000"/>
          <w:szCs w:val="24"/>
          <w:lang w:val="sq-AL"/>
        </w:rPr>
        <w:t>.</w:t>
      </w:r>
      <w:r w:rsidRPr="00A7417D">
        <w:rPr>
          <w:rFonts w:ascii="Garamond" w:hAnsi="Garamond"/>
          <w:color w:val="000000"/>
          <w:szCs w:val="24"/>
          <w:lang w:val="sq-AL"/>
        </w:rPr>
        <w:t xml:space="preserve"> nr. 11491/5 prot., datë 13.12.2024</w:t>
      </w:r>
      <w:r w:rsidR="00A7417D">
        <w:rPr>
          <w:rFonts w:ascii="Garamond" w:hAnsi="Garamond"/>
          <w:color w:val="000000"/>
          <w:szCs w:val="24"/>
          <w:lang w:val="sq-AL"/>
        </w:rPr>
        <w:t>.</w:t>
      </w:r>
    </w:p>
    <w:p w14:paraId="0D73EC3E" w14:textId="672CC3AA" w:rsidR="005A21D4" w:rsidRPr="00A7417D" w:rsidRDefault="005A21D4" w:rsidP="005A21D4">
      <w:pPr>
        <w:tabs>
          <w:tab w:val="left" w:pos="1080"/>
        </w:tabs>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 xml:space="preserve">- Ka depozituar </w:t>
      </w:r>
      <w:r w:rsidR="00A7417D" w:rsidRPr="00A7417D">
        <w:rPr>
          <w:rFonts w:ascii="Garamond" w:hAnsi="Garamond"/>
          <w:color w:val="000000"/>
          <w:szCs w:val="24"/>
          <w:lang w:val="sq-AL"/>
        </w:rPr>
        <w:t xml:space="preserve">vendimin </w:t>
      </w:r>
      <w:r w:rsidRPr="00A7417D">
        <w:rPr>
          <w:rFonts w:ascii="Garamond" w:hAnsi="Garamond"/>
          <w:color w:val="000000"/>
          <w:szCs w:val="24"/>
          <w:lang w:val="sq-AL"/>
        </w:rPr>
        <w:t xml:space="preserve">për VNM </w:t>
      </w:r>
      <w:r w:rsidR="00A7417D" w:rsidRPr="00A7417D">
        <w:rPr>
          <w:rFonts w:ascii="Garamond" w:hAnsi="Garamond"/>
          <w:color w:val="000000"/>
          <w:szCs w:val="24"/>
          <w:lang w:val="sq-AL"/>
        </w:rPr>
        <w:t>paraprak</w:t>
      </w:r>
      <w:r w:rsidRPr="00A7417D">
        <w:rPr>
          <w:rFonts w:ascii="Garamond" w:hAnsi="Garamond"/>
          <w:color w:val="000000"/>
          <w:szCs w:val="24"/>
          <w:lang w:val="sq-AL"/>
        </w:rPr>
        <w:t xml:space="preserve">, lëshuar më 17.7.2024, nga Agjencia Kombëtare e Mjedisit (AKM), për ndërtimin e impiantit fotovoltaik me kapacitet 2 </w:t>
      </w:r>
      <w:r w:rsidR="00A7417D" w:rsidRPr="00A7417D">
        <w:rPr>
          <w:rFonts w:ascii="Garamond" w:hAnsi="Garamond"/>
          <w:color w:val="000000"/>
          <w:szCs w:val="24"/>
          <w:lang w:val="sq-AL"/>
        </w:rPr>
        <w:t>mw</w:t>
      </w:r>
      <w:r w:rsidRPr="00A7417D">
        <w:rPr>
          <w:rFonts w:ascii="Garamond" w:hAnsi="Garamond"/>
          <w:color w:val="000000"/>
          <w:szCs w:val="24"/>
          <w:lang w:val="sq-AL"/>
        </w:rPr>
        <w:t>, si dhe ka dokumentuar në ERE fillimin e punimeve për ndërtimin e centralit brenda afatit të vlefshmërisë së VNM-së.</w:t>
      </w:r>
    </w:p>
    <w:p w14:paraId="6DE4B058" w14:textId="0E291150" w:rsidR="005A21D4" w:rsidRPr="00A7417D" w:rsidRDefault="005A21D4" w:rsidP="005A21D4">
      <w:pPr>
        <w:tabs>
          <w:tab w:val="left" w:pos="1080"/>
        </w:tabs>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b/>
          <w:bCs/>
          <w:color w:val="000000"/>
          <w:szCs w:val="24"/>
          <w:lang w:val="sq-AL"/>
        </w:rPr>
        <w:t xml:space="preserve">Kushtet dhe </w:t>
      </w:r>
      <w:r w:rsidR="00A7417D" w:rsidRPr="00A7417D">
        <w:rPr>
          <w:rFonts w:ascii="Garamond" w:hAnsi="Garamond"/>
          <w:b/>
          <w:bCs/>
          <w:color w:val="000000"/>
          <w:szCs w:val="24"/>
          <w:lang w:val="sq-AL"/>
        </w:rPr>
        <w:t>afatet lig</w:t>
      </w:r>
      <w:r w:rsidRPr="00A7417D">
        <w:rPr>
          <w:rFonts w:ascii="Garamond" w:hAnsi="Garamond"/>
          <w:b/>
          <w:bCs/>
          <w:color w:val="000000"/>
          <w:szCs w:val="24"/>
          <w:lang w:val="sq-AL"/>
        </w:rPr>
        <w:t>jore:</w:t>
      </w:r>
    </w:p>
    <w:p w14:paraId="794E0D96" w14:textId="2CA4AD8F" w:rsidR="005A21D4" w:rsidRPr="00A7417D" w:rsidRDefault="005A21D4"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 xml:space="preserve">- Kontrata e nënshkruar me MIE parashikon një afat 49-vjeçar me të drejtë ripërsëritjeje. Sipas nenit 38, pika 1, </w:t>
      </w:r>
      <w:r w:rsidR="00A7417D" w:rsidRPr="00A7417D">
        <w:rPr>
          <w:rFonts w:ascii="Garamond" w:hAnsi="Garamond"/>
          <w:color w:val="000000"/>
          <w:szCs w:val="24"/>
          <w:lang w:val="sq-AL"/>
        </w:rPr>
        <w:t>germa</w:t>
      </w:r>
      <w:r w:rsidRPr="00A7417D">
        <w:rPr>
          <w:rFonts w:ascii="Garamond" w:hAnsi="Garamond"/>
          <w:color w:val="000000"/>
          <w:szCs w:val="24"/>
          <w:lang w:val="sq-AL"/>
        </w:rPr>
        <w:t xml:space="preserve"> “a”</w:t>
      </w:r>
      <w:r w:rsidR="0091449C">
        <w:rPr>
          <w:rFonts w:ascii="Garamond" w:hAnsi="Garamond"/>
          <w:color w:val="000000"/>
          <w:szCs w:val="24"/>
          <w:lang w:val="sq-AL"/>
        </w:rPr>
        <w:t>,</w:t>
      </w:r>
      <w:r w:rsidRPr="00A7417D">
        <w:rPr>
          <w:rFonts w:ascii="Garamond" w:hAnsi="Garamond"/>
          <w:color w:val="000000"/>
          <w:szCs w:val="24"/>
          <w:lang w:val="sq-AL"/>
        </w:rPr>
        <w:t xml:space="preserve"> të ligjit nr. 43/2015, i ndryshuar, dhe nenit 5 të Rregullores së licencimit, licenca për veprimtarinë e prodhimit të energjisë elektrike jepet për një afat deri në 30 vjet.</w:t>
      </w:r>
    </w:p>
    <w:p w14:paraId="426C29CE" w14:textId="7DC43E62" w:rsidR="005A21D4" w:rsidRPr="00A7417D" w:rsidRDefault="005A21D4"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 Shoqëria ka depozituar një garanci 30-vjeçare për performancën e paneleve fotovoltaike, ndaj afati i licencës vlerësohet të jetë 30 vjet.</w:t>
      </w:r>
    </w:p>
    <w:p w14:paraId="4A8C967B" w14:textId="7342BDA3" w:rsidR="005A21D4" w:rsidRPr="00A7417D" w:rsidRDefault="005A21D4"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 Sipas dokumentacionit të depozituar dhe nenit 9 të kontratës së nënshkruar me MIE, shoqëria duhet të vendosë në operim centralin brenda muajit qershor 2025.</w:t>
      </w:r>
    </w:p>
    <w:p w14:paraId="0E75D3F0" w14:textId="4E79911E" w:rsidR="005A21D4" w:rsidRPr="00A7417D" w:rsidRDefault="005A21D4"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 xml:space="preserve">- Po ashtu, në referencë të përcaktimeve të nenit 10 të kësaj kontrate, vlerësohet që shoqërisë t’i lihet kusht që me fillimin e operimit/ushtrimit të veprimtarisë së prodhimit të energjisë elektrike, por jo më vonë se 60 ditë nga ky fakt, të depozitojë në ERE dokumentacionin përkatës për testimin e veprës. </w:t>
      </w:r>
    </w:p>
    <w:p w14:paraId="59505D33" w14:textId="44A31673" w:rsidR="005A21D4" w:rsidRPr="00A7417D" w:rsidRDefault="005A21D4"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 ERE rezervon të drejtën e rishikimit të vendimit në rast të ndonjë qëndrimi të ndryshëm nga MIE</w:t>
      </w:r>
      <w:r w:rsidR="0091449C">
        <w:rPr>
          <w:rFonts w:ascii="Garamond" w:hAnsi="Garamond"/>
          <w:color w:val="000000"/>
          <w:szCs w:val="24"/>
          <w:lang w:val="sq-AL"/>
        </w:rPr>
        <w:t>,</w:t>
      </w:r>
      <w:r w:rsidRPr="00A7417D">
        <w:rPr>
          <w:rFonts w:ascii="Garamond" w:hAnsi="Garamond"/>
          <w:color w:val="000000"/>
          <w:szCs w:val="24"/>
          <w:lang w:val="sq-AL"/>
        </w:rPr>
        <w:t xml:space="preserve"> në lidhje me vlefshmërinë e kontratës.</w:t>
      </w:r>
    </w:p>
    <w:p w14:paraId="7B146483" w14:textId="292B51D4" w:rsidR="005A21D4" w:rsidRPr="00A7417D" w:rsidRDefault="005A21D4"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 Aktualisht</w:t>
      </w:r>
      <w:r w:rsidR="00A7417D">
        <w:rPr>
          <w:rFonts w:ascii="Garamond" w:hAnsi="Garamond"/>
          <w:color w:val="000000"/>
          <w:szCs w:val="24"/>
          <w:lang w:val="sq-AL"/>
        </w:rPr>
        <w:t>,</w:t>
      </w:r>
      <w:r w:rsidRPr="00A7417D">
        <w:rPr>
          <w:rFonts w:ascii="Garamond" w:hAnsi="Garamond"/>
          <w:color w:val="000000"/>
          <w:szCs w:val="24"/>
          <w:lang w:val="sq-AL"/>
        </w:rPr>
        <w:t xml:space="preserve"> shoqëria ka siguruar stafin teknik përmes kontraktorëve të jashtëm dhe ka deklaruar se, pas marrjes së licencës, do të përditësojë strukturën organizative me stafin teknik të brendshëm, sipas veprimtarisë së licencuar.</w:t>
      </w:r>
      <w:bookmarkStart w:id="0" w:name="_GoBack"/>
      <w:bookmarkEnd w:id="0"/>
    </w:p>
    <w:p w14:paraId="300710DF" w14:textId="1C1D3FF5" w:rsidR="005A21D4" w:rsidRPr="00A7417D" w:rsidRDefault="005A21D4"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 xml:space="preserve">Për gjithë sa më sipër, </w:t>
      </w:r>
      <w:r w:rsidR="00A7417D" w:rsidRPr="00A7417D">
        <w:rPr>
          <w:rFonts w:ascii="Garamond" w:hAnsi="Garamond"/>
          <w:color w:val="000000"/>
          <w:szCs w:val="24"/>
          <w:lang w:val="sq-AL"/>
        </w:rPr>
        <w:t xml:space="preserve">Bordi </w:t>
      </w:r>
      <w:r w:rsidRPr="00A7417D">
        <w:rPr>
          <w:rFonts w:ascii="Garamond" w:hAnsi="Garamond"/>
          <w:color w:val="000000"/>
          <w:szCs w:val="24"/>
          <w:lang w:val="sq-AL"/>
        </w:rPr>
        <w:t xml:space="preserve">i ERE-s </w:t>
      </w:r>
    </w:p>
    <w:p w14:paraId="3CC6AAB6" w14:textId="77777777" w:rsidR="005A21D4" w:rsidRPr="00A7417D" w:rsidRDefault="005A21D4" w:rsidP="005A21D4">
      <w:pPr>
        <w:autoSpaceDE w:val="0"/>
        <w:autoSpaceDN w:val="0"/>
        <w:adjustRightInd w:val="0"/>
        <w:spacing w:after="0" w:line="240" w:lineRule="auto"/>
        <w:ind w:firstLine="284"/>
        <w:jc w:val="center"/>
        <w:rPr>
          <w:rFonts w:ascii="Garamond" w:hAnsi="Garamond"/>
          <w:b/>
          <w:bCs/>
          <w:color w:val="000000"/>
          <w:szCs w:val="24"/>
          <w:lang w:val="sq-AL"/>
        </w:rPr>
      </w:pPr>
    </w:p>
    <w:p w14:paraId="1A1F09D7" w14:textId="62D8DDA0" w:rsidR="005A21D4" w:rsidRPr="00A7417D" w:rsidRDefault="005A21D4" w:rsidP="005A21D4">
      <w:pPr>
        <w:autoSpaceDE w:val="0"/>
        <w:autoSpaceDN w:val="0"/>
        <w:adjustRightInd w:val="0"/>
        <w:spacing w:after="0" w:line="240" w:lineRule="auto"/>
        <w:ind w:firstLine="284"/>
        <w:jc w:val="center"/>
        <w:rPr>
          <w:rFonts w:ascii="Garamond" w:hAnsi="Garamond"/>
          <w:bCs/>
          <w:color w:val="000000"/>
          <w:szCs w:val="24"/>
          <w:lang w:val="sq-AL"/>
        </w:rPr>
      </w:pPr>
      <w:r w:rsidRPr="00A7417D">
        <w:rPr>
          <w:rFonts w:ascii="Garamond" w:hAnsi="Garamond"/>
          <w:bCs/>
          <w:color w:val="000000"/>
          <w:szCs w:val="24"/>
          <w:lang w:val="sq-AL"/>
        </w:rPr>
        <w:t>VENDOSI:</w:t>
      </w:r>
    </w:p>
    <w:p w14:paraId="28A5511D" w14:textId="77777777" w:rsidR="005A21D4" w:rsidRPr="00A7417D" w:rsidRDefault="005A21D4" w:rsidP="005A21D4">
      <w:pPr>
        <w:autoSpaceDE w:val="0"/>
        <w:autoSpaceDN w:val="0"/>
        <w:adjustRightInd w:val="0"/>
        <w:spacing w:after="0" w:line="240" w:lineRule="auto"/>
        <w:ind w:firstLine="284"/>
        <w:jc w:val="center"/>
        <w:rPr>
          <w:rFonts w:ascii="Garamond" w:hAnsi="Garamond"/>
          <w:b/>
          <w:bCs/>
          <w:color w:val="000000"/>
          <w:szCs w:val="24"/>
          <w:lang w:val="sq-AL"/>
        </w:rPr>
      </w:pPr>
    </w:p>
    <w:p w14:paraId="33C933E1" w14:textId="03D6A011" w:rsidR="005A21D4" w:rsidRPr="00A7417D" w:rsidRDefault="005A21D4"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1. Të licencojë shoqërinë “</w:t>
      </w:r>
      <w:r w:rsidR="00A7417D" w:rsidRPr="00A7417D">
        <w:rPr>
          <w:rFonts w:ascii="Garamond" w:hAnsi="Garamond"/>
          <w:color w:val="000000"/>
          <w:szCs w:val="24"/>
          <w:lang w:val="sq-AL"/>
        </w:rPr>
        <w:t>Solar Horizon</w:t>
      </w:r>
      <w:r w:rsidRPr="00A7417D">
        <w:rPr>
          <w:rFonts w:ascii="Garamond" w:hAnsi="Garamond"/>
          <w:color w:val="000000"/>
          <w:szCs w:val="24"/>
          <w:lang w:val="sq-AL"/>
        </w:rPr>
        <w:t xml:space="preserve">” sh.p.k. në veprimtarinë e prodhimit të energjisë elektrike nga centrali fotovoltaik, me kapacitet prodhues 2 </w:t>
      </w:r>
      <w:r w:rsidR="00CE4C3D" w:rsidRPr="00A7417D">
        <w:rPr>
          <w:rFonts w:ascii="Garamond" w:hAnsi="Garamond"/>
          <w:color w:val="000000"/>
          <w:szCs w:val="24"/>
          <w:lang w:val="sq-AL"/>
        </w:rPr>
        <w:t>mw</w:t>
      </w:r>
      <w:r w:rsidRPr="00A7417D">
        <w:rPr>
          <w:rFonts w:ascii="Garamond" w:hAnsi="Garamond"/>
          <w:color w:val="000000"/>
          <w:szCs w:val="24"/>
          <w:lang w:val="sq-AL"/>
        </w:rPr>
        <w:t xml:space="preserve">, me vendndodhje në </w:t>
      </w:r>
      <w:r w:rsidR="00A7417D" w:rsidRPr="00A7417D">
        <w:rPr>
          <w:rFonts w:ascii="Garamond" w:hAnsi="Garamond"/>
          <w:color w:val="000000"/>
          <w:szCs w:val="24"/>
          <w:lang w:val="sq-AL"/>
        </w:rPr>
        <w:t xml:space="preserve">zonën kadastrale </w:t>
      </w:r>
      <w:r w:rsidRPr="00A7417D">
        <w:rPr>
          <w:rFonts w:ascii="Garamond" w:hAnsi="Garamond"/>
          <w:color w:val="000000"/>
          <w:szCs w:val="24"/>
          <w:lang w:val="sq-AL"/>
        </w:rPr>
        <w:t xml:space="preserve">nr. 3358, Njësia Administrative Topojë, Bashkia Fier, </w:t>
      </w:r>
      <w:r w:rsidR="00A7417D" w:rsidRPr="00A7417D">
        <w:rPr>
          <w:rFonts w:ascii="Garamond" w:hAnsi="Garamond"/>
          <w:color w:val="000000"/>
          <w:szCs w:val="24"/>
          <w:lang w:val="sq-AL"/>
        </w:rPr>
        <w:t xml:space="preserve">qarku </w:t>
      </w:r>
      <w:r w:rsidRPr="00A7417D">
        <w:rPr>
          <w:rFonts w:ascii="Garamond" w:hAnsi="Garamond"/>
          <w:color w:val="000000"/>
          <w:szCs w:val="24"/>
          <w:lang w:val="sq-AL"/>
        </w:rPr>
        <w:t>Fier, për një afat 30</w:t>
      </w:r>
      <w:r w:rsidR="00A7417D">
        <w:rPr>
          <w:rFonts w:ascii="Garamond" w:hAnsi="Garamond"/>
          <w:color w:val="000000"/>
          <w:szCs w:val="24"/>
          <w:lang w:val="sq-AL"/>
        </w:rPr>
        <w:t>-</w:t>
      </w:r>
      <w:r w:rsidRPr="00A7417D">
        <w:rPr>
          <w:rFonts w:ascii="Garamond" w:hAnsi="Garamond"/>
          <w:color w:val="000000"/>
          <w:szCs w:val="24"/>
          <w:lang w:val="sq-AL"/>
        </w:rPr>
        <w:t>vjeçar.</w:t>
      </w:r>
    </w:p>
    <w:p w14:paraId="48D8101C" w14:textId="270FD514" w:rsidR="005A21D4" w:rsidRPr="00C64A5F" w:rsidRDefault="005A21D4" w:rsidP="005A21D4">
      <w:pPr>
        <w:autoSpaceDE w:val="0"/>
        <w:autoSpaceDN w:val="0"/>
        <w:adjustRightInd w:val="0"/>
        <w:spacing w:after="0" w:line="240" w:lineRule="auto"/>
        <w:ind w:firstLine="284"/>
        <w:jc w:val="both"/>
        <w:rPr>
          <w:rFonts w:ascii="Garamond" w:hAnsi="Garamond"/>
          <w:i/>
          <w:color w:val="000000"/>
          <w:szCs w:val="24"/>
          <w:lang w:val="sq-AL"/>
        </w:rPr>
      </w:pPr>
      <w:r w:rsidRPr="00C64A5F">
        <w:rPr>
          <w:rFonts w:ascii="Garamond" w:hAnsi="Garamond"/>
          <w:i/>
          <w:color w:val="000000"/>
          <w:szCs w:val="24"/>
          <w:lang w:val="sq-AL"/>
        </w:rPr>
        <w:t xml:space="preserve">2. </w:t>
      </w:r>
      <w:r w:rsidR="00C64A5F" w:rsidRPr="00C64A5F">
        <w:rPr>
          <w:rFonts w:ascii="Garamond" w:hAnsi="Garamond"/>
          <w:i/>
          <w:color w:val="000000"/>
          <w:szCs w:val="24"/>
          <w:lang w:val="sq-AL"/>
        </w:rPr>
        <w:t>Shoqëria duhet të fillojë ushtrimin e veprimtarisë së prodhimit të energjisë elektrike brenda datës 5.11.2025.</w:t>
      </w:r>
    </w:p>
    <w:p w14:paraId="23EEE60E" w14:textId="080F997A" w:rsidR="005A21D4" w:rsidRPr="00A7417D" w:rsidRDefault="005A21D4"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3. Me fillimin e operimit, por jo më vonë se 60 (gjashtëdhjetë) ditë nga data e fillimit të operimit, shoqëria duhet të dokumentojë në ERE testimin e veprës dhe të përditësojë informacionin mbi strukturën organizative të saj, e cila duhet të përmbajë stafin teknik sipas veprimtarisë së licencuar</w:t>
      </w:r>
      <w:r w:rsidR="00CE4C3D">
        <w:rPr>
          <w:rFonts w:ascii="Garamond" w:hAnsi="Garamond"/>
          <w:color w:val="000000"/>
          <w:szCs w:val="24"/>
          <w:lang w:val="sq-AL"/>
        </w:rPr>
        <w:t>.</w:t>
      </w:r>
      <w:r w:rsidRPr="00A7417D">
        <w:rPr>
          <w:rFonts w:ascii="Garamond" w:hAnsi="Garamond"/>
          <w:color w:val="000000"/>
          <w:szCs w:val="24"/>
          <w:lang w:val="sq-AL"/>
        </w:rPr>
        <w:t xml:space="preserve"> </w:t>
      </w:r>
    </w:p>
    <w:p w14:paraId="1EFC5F6F" w14:textId="290B2C06" w:rsidR="005A21D4" w:rsidRPr="00A7417D" w:rsidRDefault="005A21D4"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4. Ky vendim është objekt rishikimi</w:t>
      </w:r>
      <w:r w:rsidR="0091449C">
        <w:rPr>
          <w:rFonts w:ascii="Garamond" w:hAnsi="Garamond"/>
          <w:color w:val="000000"/>
          <w:szCs w:val="24"/>
          <w:lang w:val="sq-AL"/>
        </w:rPr>
        <w:t>,</w:t>
      </w:r>
      <w:r w:rsidRPr="00A7417D">
        <w:rPr>
          <w:rFonts w:ascii="Garamond" w:hAnsi="Garamond"/>
          <w:color w:val="000000"/>
          <w:szCs w:val="24"/>
          <w:lang w:val="sq-AL"/>
        </w:rPr>
        <w:t xml:space="preserve"> në rast të përmbushjes</w:t>
      </w:r>
      <w:r w:rsidR="0091449C">
        <w:rPr>
          <w:rFonts w:ascii="Garamond" w:hAnsi="Garamond"/>
          <w:color w:val="000000"/>
          <w:szCs w:val="24"/>
          <w:lang w:val="sq-AL"/>
        </w:rPr>
        <w:t>,</w:t>
      </w:r>
      <w:r w:rsidRPr="00A7417D">
        <w:rPr>
          <w:rFonts w:ascii="Garamond" w:hAnsi="Garamond"/>
          <w:color w:val="000000"/>
          <w:szCs w:val="24"/>
          <w:lang w:val="sq-AL"/>
        </w:rPr>
        <w:t xml:space="preserve"> apo mospërmbushjes së kushteve të përcaktuara në pikat 2 dhe 3 të këtij vendimi.</w:t>
      </w:r>
    </w:p>
    <w:p w14:paraId="52E5EF94" w14:textId="2C4BF847" w:rsidR="005A21D4" w:rsidRPr="00A7417D" w:rsidRDefault="005A21D4"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5. Drejtoria e Licencimit dhe Autorizimeve të njoftojë shoqërinë “</w:t>
      </w:r>
      <w:r w:rsidR="002D6E29" w:rsidRPr="00A7417D">
        <w:rPr>
          <w:rFonts w:ascii="Garamond" w:hAnsi="Garamond"/>
          <w:color w:val="000000"/>
          <w:szCs w:val="24"/>
          <w:lang w:val="sq-AL"/>
        </w:rPr>
        <w:t>Solar Horizon</w:t>
      </w:r>
      <w:r w:rsidRPr="00A7417D">
        <w:rPr>
          <w:rFonts w:ascii="Garamond" w:hAnsi="Garamond"/>
          <w:color w:val="000000"/>
          <w:szCs w:val="24"/>
          <w:lang w:val="sq-AL"/>
        </w:rPr>
        <w:t>” sh.p.k., Ministrinë e Infrastrukturës dhe Energjisë, OSSH sh.a.,</w:t>
      </w:r>
      <w:r w:rsidR="00A7417D">
        <w:rPr>
          <w:rFonts w:ascii="Garamond" w:hAnsi="Garamond"/>
          <w:color w:val="000000"/>
          <w:szCs w:val="24"/>
          <w:lang w:val="sq-AL"/>
        </w:rPr>
        <w:t xml:space="preserve"> </w:t>
      </w:r>
      <w:r w:rsidRPr="00A7417D">
        <w:rPr>
          <w:rFonts w:ascii="Garamond" w:hAnsi="Garamond"/>
          <w:color w:val="000000"/>
          <w:szCs w:val="24"/>
          <w:lang w:val="sq-AL"/>
        </w:rPr>
        <w:t>FTL sh.a. dhe ALPEX sh.a</w:t>
      </w:r>
      <w:r w:rsidR="002D6E29">
        <w:rPr>
          <w:rFonts w:ascii="Garamond" w:hAnsi="Garamond"/>
          <w:color w:val="000000"/>
          <w:szCs w:val="24"/>
          <w:lang w:val="sq-AL"/>
        </w:rPr>
        <w:t>.</w:t>
      </w:r>
      <w:r w:rsidRPr="00A7417D">
        <w:rPr>
          <w:rFonts w:ascii="Garamond" w:hAnsi="Garamond"/>
          <w:color w:val="000000"/>
          <w:szCs w:val="24"/>
          <w:lang w:val="sq-AL"/>
        </w:rPr>
        <w:t xml:space="preserve"> për vendimin e bordit të ERE-s.</w:t>
      </w:r>
    </w:p>
    <w:p w14:paraId="52EBDD97" w14:textId="77777777" w:rsidR="005A21D4" w:rsidRPr="00A7417D" w:rsidRDefault="005A21D4"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 xml:space="preserve">Ky vendim hyn në fuqi menjëherë. </w:t>
      </w:r>
    </w:p>
    <w:p w14:paraId="3DA0DD3F" w14:textId="7D3637A8" w:rsidR="005A21D4" w:rsidRPr="00A7417D" w:rsidRDefault="005A21D4"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 xml:space="preserve">Çdo palë e përfshirë në këtë procedurë mund t’i kërkojë ERE-s, brenda 7 ditëve kalendarike nga data e marrjes së vendimit, rishikimin e vendimit të </w:t>
      </w:r>
      <w:r w:rsidR="00CE4C3D" w:rsidRPr="00A7417D">
        <w:rPr>
          <w:rFonts w:ascii="Garamond" w:hAnsi="Garamond"/>
          <w:color w:val="000000"/>
          <w:szCs w:val="24"/>
          <w:lang w:val="sq-AL"/>
        </w:rPr>
        <w:t>Bordit</w:t>
      </w:r>
      <w:r w:rsidR="00CE4C3D">
        <w:rPr>
          <w:rFonts w:ascii="Garamond" w:hAnsi="Garamond"/>
          <w:color w:val="000000"/>
          <w:szCs w:val="24"/>
          <w:lang w:val="sq-AL"/>
        </w:rPr>
        <w:t>,</w:t>
      </w:r>
      <w:r w:rsidR="00CE4C3D" w:rsidRPr="00A7417D">
        <w:rPr>
          <w:rFonts w:ascii="Garamond" w:hAnsi="Garamond"/>
          <w:color w:val="000000"/>
          <w:szCs w:val="24"/>
          <w:lang w:val="sq-AL"/>
        </w:rPr>
        <w:t xml:space="preserve"> </w:t>
      </w:r>
      <w:r w:rsidRPr="00A7417D">
        <w:rPr>
          <w:rFonts w:ascii="Garamond" w:hAnsi="Garamond"/>
          <w:color w:val="000000"/>
          <w:szCs w:val="24"/>
          <w:lang w:val="sq-AL"/>
        </w:rPr>
        <w:t xml:space="preserve">në rast se ka siguruar prova të reja që mund ta çojnë </w:t>
      </w:r>
      <w:r w:rsidR="00CE4C3D" w:rsidRPr="00A7417D">
        <w:rPr>
          <w:rFonts w:ascii="Garamond" w:hAnsi="Garamond"/>
          <w:color w:val="000000"/>
          <w:szCs w:val="24"/>
          <w:lang w:val="sq-AL"/>
        </w:rPr>
        <w:t xml:space="preserve">Bordin </w:t>
      </w:r>
      <w:r w:rsidRPr="00A7417D">
        <w:rPr>
          <w:rFonts w:ascii="Garamond" w:hAnsi="Garamond"/>
          <w:color w:val="000000"/>
          <w:szCs w:val="24"/>
          <w:lang w:val="sq-AL"/>
        </w:rPr>
        <w:t>në marrjen e një vendimi të ndryshëm nga i mëparshmi</w:t>
      </w:r>
      <w:r w:rsidR="00CE4C3D">
        <w:rPr>
          <w:rFonts w:ascii="Garamond" w:hAnsi="Garamond"/>
          <w:color w:val="000000"/>
          <w:szCs w:val="24"/>
          <w:lang w:val="sq-AL"/>
        </w:rPr>
        <w:t>,</w:t>
      </w:r>
      <w:r w:rsidRPr="00A7417D">
        <w:rPr>
          <w:rFonts w:ascii="Garamond" w:hAnsi="Garamond"/>
          <w:color w:val="000000"/>
          <w:szCs w:val="24"/>
          <w:lang w:val="sq-AL"/>
        </w:rPr>
        <w:t xml:space="preserve"> apo për gabime materiale të konstatuara. Për këtë vendim mund të bëhet ankim në Gjykatën Administrative Tiranë, brenda 30 ditëve kalendarike nga dita e publikimit në Fletoren Zyrtare.</w:t>
      </w:r>
    </w:p>
    <w:p w14:paraId="5F54893C" w14:textId="77777777" w:rsidR="005A21D4" w:rsidRPr="00A7417D" w:rsidRDefault="005A21D4" w:rsidP="005A21D4">
      <w:pPr>
        <w:autoSpaceDE w:val="0"/>
        <w:autoSpaceDN w:val="0"/>
        <w:adjustRightInd w:val="0"/>
        <w:spacing w:after="0" w:line="240" w:lineRule="auto"/>
        <w:ind w:firstLine="284"/>
        <w:jc w:val="both"/>
        <w:rPr>
          <w:rFonts w:ascii="Garamond" w:hAnsi="Garamond"/>
          <w:color w:val="000000"/>
          <w:szCs w:val="24"/>
          <w:lang w:val="sq-AL"/>
        </w:rPr>
      </w:pPr>
      <w:r w:rsidRPr="00A7417D">
        <w:rPr>
          <w:rFonts w:ascii="Garamond" w:hAnsi="Garamond"/>
          <w:color w:val="000000"/>
          <w:szCs w:val="24"/>
          <w:lang w:val="sq-AL"/>
        </w:rPr>
        <w:t>Ky vendim botohet në Fletoren Zyrtare.</w:t>
      </w:r>
    </w:p>
    <w:p w14:paraId="4921AA59" w14:textId="77777777" w:rsidR="005A21D4" w:rsidRPr="00A7417D" w:rsidRDefault="005A21D4" w:rsidP="005A21D4">
      <w:pPr>
        <w:autoSpaceDE w:val="0"/>
        <w:autoSpaceDN w:val="0"/>
        <w:adjustRightInd w:val="0"/>
        <w:spacing w:after="0" w:line="240" w:lineRule="auto"/>
        <w:ind w:firstLine="284"/>
        <w:jc w:val="both"/>
        <w:rPr>
          <w:rFonts w:ascii="Garamond" w:hAnsi="Garamond"/>
          <w:color w:val="000000"/>
          <w:szCs w:val="24"/>
          <w:lang w:val="sq-AL"/>
        </w:rPr>
      </w:pPr>
    </w:p>
    <w:p w14:paraId="72CF91D8" w14:textId="09899EF3" w:rsidR="005A21D4" w:rsidRPr="00A7417D" w:rsidRDefault="005A21D4" w:rsidP="005A21D4">
      <w:pPr>
        <w:autoSpaceDE w:val="0"/>
        <w:autoSpaceDN w:val="0"/>
        <w:adjustRightInd w:val="0"/>
        <w:spacing w:after="0" w:line="240" w:lineRule="auto"/>
        <w:ind w:firstLine="284"/>
        <w:jc w:val="right"/>
        <w:rPr>
          <w:rFonts w:ascii="Garamond" w:hAnsi="Garamond"/>
          <w:bCs/>
          <w:color w:val="000000"/>
          <w:szCs w:val="24"/>
          <w:lang w:val="sq-AL"/>
        </w:rPr>
      </w:pPr>
      <w:r w:rsidRPr="00A7417D">
        <w:rPr>
          <w:rFonts w:ascii="Garamond" w:hAnsi="Garamond"/>
          <w:bCs/>
          <w:color w:val="000000"/>
          <w:szCs w:val="24"/>
          <w:lang w:val="sq-AL"/>
        </w:rPr>
        <w:t>KRYETAR</w:t>
      </w:r>
    </w:p>
    <w:p w14:paraId="201AF7E4" w14:textId="74D183FD" w:rsidR="005A21D4" w:rsidRPr="00A7417D" w:rsidRDefault="00A7417D" w:rsidP="005A21D4">
      <w:pPr>
        <w:autoSpaceDE w:val="0"/>
        <w:autoSpaceDN w:val="0"/>
        <w:adjustRightInd w:val="0"/>
        <w:spacing w:after="0" w:line="240" w:lineRule="auto"/>
        <w:ind w:firstLine="284"/>
        <w:jc w:val="right"/>
        <w:rPr>
          <w:rFonts w:ascii="Garamond" w:hAnsi="Garamond"/>
          <w:b/>
          <w:bCs/>
          <w:color w:val="000000"/>
          <w:szCs w:val="24"/>
          <w:lang w:val="sq-AL"/>
        </w:rPr>
      </w:pPr>
      <w:r>
        <w:rPr>
          <w:rFonts w:ascii="Garamond" w:hAnsi="Garamond"/>
          <w:b/>
          <w:bCs/>
          <w:color w:val="000000"/>
          <w:szCs w:val="24"/>
          <w:lang w:val="sq-AL"/>
        </w:rPr>
        <w:t xml:space="preserve"> </w:t>
      </w:r>
      <w:r w:rsidR="005A21D4" w:rsidRPr="00A7417D">
        <w:rPr>
          <w:rFonts w:ascii="Garamond" w:hAnsi="Garamond"/>
          <w:b/>
          <w:bCs/>
          <w:color w:val="000000"/>
          <w:szCs w:val="24"/>
          <w:lang w:val="sq-AL"/>
        </w:rPr>
        <w:t>Petrit Ahmeti</w:t>
      </w:r>
    </w:p>
    <w:p w14:paraId="074E6B16" w14:textId="6D6EA03C" w:rsidR="00AB4820" w:rsidRPr="00A7417D" w:rsidRDefault="00AB4820" w:rsidP="005A21D4">
      <w:pPr>
        <w:spacing w:after="0" w:line="240" w:lineRule="auto"/>
        <w:ind w:firstLine="284"/>
        <w:jc w:val="right"/>
        <w:rPr>
          <w:rFonts w:ascii="Garamond" w:hAnsi="Garamond"/>
          <w:lang w:val="sq-AL"/>
        </w:rPr>
      </w:pPr>
    </w:p>
    <w:sectPr w:rsidR="00AB4820" w:rsidRPr="00A7417D" w:rsidSect="00A7417D">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29448C" w14:textId="77777777" w:rsidR="007211E0" w:rsidRDefault="007211E0">
      <w:pPr>
        <w:spacing w:after="0" w:line="240" w:lineRule="auto"/>
      </w:pPr>
      <w:r>
        <w:separator/>
      </w:r>
    </w:p>
  </w:endnote>
  <w:endnote w:type="continuationSeparator" w:id="0">
    <w:p w14:paraId="58371E3B" w14:textId="77777777" w:rsidR="007211E0" w:rsidRDefault="007211E0">
      <w:pPr>
        <w:spacing w:after="0" w:line="240" w:lineRule="auto"/>
      </w:pPr>
      <w:r>
        <w:continuationSeparator/>
      </w:r>
    </w:p>
  </w:endnote>
  <w:endnote w:type="continuationNotice" w:id="1">
    <w:p w14:paraId="016BC171" w14:textId="77777777" w:rsidR="007211E0" w:rsidRDefault="007211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CE5E09" w14:textId="77777777" w:rsidR="007211E0" w:rsidRDefault="007211E0">
      <w:pPr>
        <w:spacing w:after="0" w:line="240" w:lineRule="auto"/>
      </w:pPr>
      <w:r>
        <w:separator/>
      </w:r>
    </w:p>
  </w:footnote>
  <w:footnote w:type="continuationSeparator" w:id="0">
    <w:p w14:paraId="7A897E33" w14:textId="77777777" w:rsidR="007211E0" w:rsidRDefault="007211E0">
      <w:pPr>
        <w:spacing w:after="0" w:line="240" w:lineRule="auto"/>
      </w:pPr>
      <w:r>
        <w:continuationSeparator/>
      </w:r>
    </w:p>
  </w:footnote>
  <w:footnote w:type="continuationNotice" w:id="1">
    <w:p w14:paraId="3B2B62FE" w14:textId="77777777" w:rsidR="007211E0" w:rsidRDefault="007211E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B0426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1FB01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D4EA250"/>
    <w:lvl w:ilvl="0" w:tplc="04090009">
      <w:start w:val="1"/>
      <w:numFmt w:val="bullet"/>
      <w:lvlText w:val=""/>
      <w:lvlJc w:val="left"/>
      <w:pPr>
        <w:ind w:left="720" w:hanging="360"/>
      </w:pPr>
      <w:rPr>
        <w:rFonts w:ascii="Wingdings" w:hAnsi="Wingdings" w:hint="default"/>
        <w:sz w:val="20"/>
      </w:rPr>
    </w:lvl>
    <w:lvl w:ilvl="1" w:tplc="04090009">
      <w:start w:val="1"/>
      <w:numFmt w:val="bullet"/>
      <w:lvlText w:val=""/>
      <w:lvlJc w:val="left"/>
      <w:pPr>
        <w:ind w:left="1440" w:hanging="360"/>
      </w:pPr>
      <w:rPr>
        <w:rFonts w:ascii="Wingdings" w:hAnsi="Wingdings" w:hint="default"/>
        <w:sz w:val="2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BE10DC1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000007"/>
    <w:multiLevelType w:val="hybridMultilevel"/>
    <w:tmpl w:val="FE8A9A4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E77AAEFA"/>
    <w:lvl w:ilvl="0" w:tplc="B1D4B7E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5F22F7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0000000B"/>
    <w:multiLevelType w:val="hybridMultilevel"/>
    <w:tmpl w:val="6B063C18"/>
    <w:lvl w:ilvl="0" w:tplc="041C0009">
      <w:start w:val="1"/>
      <w:numFmt w:val="bullet"/>
      <w:lvlText w:val=""/>
      <w:lvlJc w:val="left"/>
      <w:pPr>
        <w:ind w:left="900" w:hanging="360"/>
      </w:pPr>
      <w:rPr>
        <w:rFonts w:ascii="Wingdings" w:hAnsi="Wingdings" w:hint="default"/>
      </w:rPr>
    </w:lvl>
    <w:lvl w:ilvl="1" w:tplc="041C0003" w:tentative="1">
      <w:start w:val="1"/>
      <w:numFmt w:val="bullet"/>
      <w:lvlText w:val="o"/>
      <w:lvlJc w:val="left"/>
      <w:pPr>
        <w:ind w:left="1620" w:hanging="360"/>
      </w:pPr>
      <w:rPr>
        <w:rFonts w:ascii="Courier New" w:hAnsi="Courier New" w:cs="Courier New" w:hint="default"/>
      </w:rPr>
    </w:lvl>
    <w:lvl w:ilvl="2" w:tplc="041C0005" w:tentative="1">
      <w:start w:val="1"/>
      <w:numFmt w:val="bullet"/>
      <w:lvlText w:val=""/>
      <w:lvlJc w:val="left"/>
      <w:pPr>
        <w:ind w:left="2340" w:hanging="360"/>
      </w:pPr>
      <w:rPr>
        <w:rFonts w:ascii="Wingdings" w:hAnsi="Wingdings" w:hint="default"/>
      </w:rPr>
    </w:lvl>
    <w:lvl w:ilvl="3" w:tplc="041C0001" w:tentative="1">
      <w:start w:val="1"/>
      <w:numFmt w:val="bullet"/>
      <w:lvlText w:val=""/>
      <w:lvlJc w:val="left"/>
      <w:pPr>
        <w:ind w:left="3060" w:hanging="360"/>
      </w:pPr>
      <w:rPr>
        <w:rFonts w:ascii="Symbol" w:hAnsi="Symbol" w:hint="default"/>
      </w:rPr>
    </w:lvl>
    <w:lvl w:ilvl="4" w:tplc="041C0003" w:tentative="1">
      <w:start w:val="1"/>
      <w:numFmt w:val="bullet"/>
      <w:lvlText w:val="o"/>
      <w:lvlJc w:val="left"/>
      <w:pPr>
        <w:ind w:left="3780" w:hanging="360"/>
      </w:pPr>
      <w:rPr>
        <w:rFonts w:ascii="Courier New" w:hAnsi="Courier New" w:cs="Courier New" w:hint="default"/>
      </w:rPr>
    </w:lvl>
    <w:lvl w:ilvl="5" w:tplc="041C0005" w:tentative="1">
      <w:start w:val="1"/>
      <w:numFmt w:val="bullet"/>
      <w:lvlText w:val=""/>
      <w:lvlJc w:val="left"/>
      <w:pPr>
        <w:ind w:left="4500" w:hanging="360"/>
      </w:pPr>
      <w:rPr>
        <w:rFonts w:ascii="Wingdings" w:hAnsi="Wingdings" w:hint="default"/>
      </w:rPr>
    </w:lvl>
    <w:lvl w:ilvl="6" w:tplc="041C0001" w:tentative="1">
      <w:start w:val="1"/>
      <w:numFmt w:val="bullet"/>
      <w:lvlText w:val=""/>
      <w:lvlJc w:val="left"/>
      <w:pPr>
        <w:ind w:left="5220" w:hanging="360"/>
      </w:pPr>
      <w:rPr>
        <w:rFonts w:ascii="Symbol" w:hAnsi="Symbol" w:hint="default"/>
      </w:rPr>
    </w:lvl>
    <w:lvl w:ilvl="7" w:tplc="041C0003" w:tentative="1">
      <w:start w:val="1"/>
      <w:numFmt w:val="bullet"/>
      <w:lvlText w:val="o"/>
      <w:lvlJc w:val="left"/>
      <w:pPr>
        <w:ind w:left="5940" w:hanging="360"/>
      </w:pPr>
      <w:rPr>
        <w:rFonts w:ascii="Courier New" w:hAnsi="Courier New" w:cs="Courier New" w:hint="default"/>
      </w:rPr>
    </w:lvl>
    <w:lvl w:ilvl="8" w:tplc="041C0005" w:tentative="1">
      <w:start w:val="1"/>
      <w:numFmt w:val="bullet"/>
      <w:lvlText w:val=""/>
      <w:lvlJc w:val="left"/>
      <w:pPr>
        <w:ind w:left="6660" w:hanging="360"/>
      </w:pPr>
      <w:rPr>
        <w:rFonts w:ascii="Wingdings" w:hAnsi="Wingdings" w:hint="default"/>
      </w:rPr>
    </w:lvl>
  </w:abstractNum>
  <w:abstractNum w:abstractNumId="11" w15:restartNumberingAfterBreak="0">
    <w:nsid w:val="0000000C"/>
    <w:multiLevelType w:val="hybridMultilevel"/>
    <w:tmpl w:val="F914F9B0"/>
    <w:lvl w:ilvl="0" w:tplc="B1D4B7E6">
      <w:start w:val="1"/>
      <w:numFmt w:val="bullet"/>
      <w:lvlText w:val="-"/>
      <w:lvlJc w:val="left"/>
      <w:pPr>
        <w:ind w:left="360" w:hanging="360"/>
      </w:pPr>
      <w:rPr>
        <w:rFonts w:ascii="Times New Roman" w:eastAsia="Calibr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0000000D"/>
    <w:multiLevelType w:val="hybridMultilevel"/>
    <w:tmpl w:val="E69A235E"/>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000000E"/>
    <w:multiLevelType w:val="hybridMultilevel"/>
    <w:tmpl w:val="8236D3E8"/>
    <w:lvl w:ilvl="0" w:tplc="B1D4B7E6">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000000F"/>
    <w:multiLevelType w:val="hybridMultilevel"/>
    <w:tmpl w:val="97C6EE0C"/>
    <w:lvl w:ilvl="0" w:tplc="CD3C3160">
      <w:start w:val="4"/>
      <w:numFmt w:val="bullet"/>
      <w:lvlText w:val="-"/>
      <w:lvlJc w:val="left"/>
      <w:pPr>
        <w:ind w:left="720" w:hanging="360"/>
      </w:pPr>
      <w:rPr>
        <w:rFonts w:ascii="Calibri" w:eastAsia="Calibr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hybridMultilevel"/>
    <w:tmpl w:val="42B692F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0000012"/>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00000013"/>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7CD45DB"/>
    <w:multiLevelType w:val="hybridMultilevel"/>
    <w:tmpl w:val="5F129B6A"/>
    <w:lvl w:ilvl="0" w:tplc="AEA8D00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2"/>
  </w:num>
  <w:num w:numId="2">
    <w:abstractNumId w:val="18"/>
  </w:num>
  <w:num w:numId="3">
    <w:abstractNumId w:val="0"/>
  </w:num>
  <w:num w:numId="4">
    <w:abstractNumId w:val="16"/>
  </w:num>
  <w:num w:numId="5">
    <w:abstractNumId w:val="14"/>
  </w:num>
  <w:num w:numId="6">
    <w:abstractNumId w:val="5"/>
  </w:num>
  <w:num w:numId="7">
    <w:abstractNumId w:val="7"/>
  </w:num>
  <w:num w:numId="8">
    <w:abstractNumId w:val="17"/>
  </w:num>
  <w:num w:numId="9">
    <w:abstractNumId w:val="6"/>
  </w:num>
  <w:num w:numId="10">
    <w:abstractNumId w:val="9"/>
  </w:num>
  <w:num w:numId="11">
    <w:abstractNumId w:val="12"/>
  </w:num>
  <w:num w:numId="12">
    <w:abstractNumId w:val="11"/>
  </w:num>
  <w:num w:numId="13">
    <w:abstractNumId w:val="1"/>
  </w:num>
  <w:num w:numId="14">
    <w:abstractNumId w:val="3"/>
  </w:num>
  <w:num w:numId="15">
    <w:abstractNumId w:val="19"/>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0"/>
  </w:num>
  <w:num w:numId="19">
    <w:abstractNumId w:val="15"/>
  </w:num>
  <w:num w:numId="20">
    <w:abstractNumId w:val="2"/>
  </w:num>
  <w:num w:numId="21">
    <w:abstractNumId w:val="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89E"/>
    <w:rsid w:val="00044B06"/>
    <w:rsid w:val="000D475A"/>
    <w:rsid w:val="002D6E29"/>
    <w:rsid w:val="003E40A1"/>
    <w:rsid w:val="004041FD"/>
    <w:rsid w:val="00553D46"/>
    <w:rsid w:val="005A21D4"/>
    <w:rsid w:val="006A3F6D"/>
    <w:rsid w:val="007211E0"/>
    <w:rsid w:val="00774940"/>
    <w:rsid w:val="008E08FE"/>
    <w:rsid w:val="0091449C"/>
    <w:rsid w:val="00A7417D"/>
    <w:rsid w:val="00A82FE7"/>
    <w:rsid w:val="00AB4820"/>
    <w:rsid w:val="00B16C90"/>
    <w:rsid w:val="00B74838"/>
    <w:rsid w:val="00C64A5F"/>
    <w:rsid w:val="00CE4C3D"/>
    <w:rsid w:val="00D331A6"/>
    <w:rsid w:val="00F8289E"/>
    <w:rsid w:val="00F8777F"/>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FCDC3"/>
  <w15:docId w15:val="{BF56C590-A593-4357-A136-B1B43314C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jc w:val="left"/>
    </w:pPr>
    <w:rPr>
      <w:rFonts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cs="Times New Roman"/>
      <w:lang w:val="en-US"/>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rPr>
      <w:rFonts w:cs="Times New Roman"/>
      <w:lang w:val="en-US"/>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lang w:val="en-U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94</Nr_x002e__x0020_akti>
    <Data_x0020_e_x0020_Krijimit xmlns="0e656187-b300-4fb0-8bf4-3a50f872073c">2025-05-26T10:24:51Z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2025-05-22T00:00:00Z</Date_x0020_protokolli>
    <Titulli xmlns="0e656187-b300-4fb0-8bf4-3a50f872073c">Mbi licencimin e shoqërisë “SOLAR HORIZON” sh.p.k. në veprimtarinë e prodhimit të energjisë elektrike, nga centrali fotovoltaik, me kapacitet prodhues 2 mw</Titulli>
    <Modifikuesi xmlns="0e656187-b300-4fb0-8bf4-3a50f872073c">Suada.Daci</Modifikuesi>
    <Nr_x002e__x0020_prot_x0020_QBZ xmlns="0e656187-b300-4fb0-8bf4-3a50f872073c">810/2</Nr_x002e__x0020_prot_x0020_QBZ>
    <Data_x0020_e_x0020_Modifikimit xmlns="0e656187-b300-4fb0-8bf4-3a50f872073c">2025-05-26T10:32:08Z</Data_x0020_e_x0020_Modifikimit>
    <Dekretuar xmlns="0e656187-b300-4fb0-8bf4-3a50f872073c">false</Dekretuar>
    <Data xmlns="0e656187-b300-4fb0-8bf4-3a50f872073c">2025-04-28T00:00:00Z</Data>
    <Nr_x002e__x0020_protokolli_x0020_i_x0020_aktit xmlns="0e656187-b300-4fb0-8bf4-3a50f872073c">1731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9B1A9FCAEC8D450095E1EC0935385D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B1A9FCAEC8D450095E1EC0935385D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560A7EB-66C1-4E7C-ADC5-D8B3C130F234}">
  <ds:schemaRefs>
    <ds:schemaRef ds:uri="http://schemas.microsoft.com/sharepoint/v3/contenttype/forms"/>
  </ds:schemaRefs>
</ds:datastoreItem>
</file>

<file path=customXml/itemProps2.xml><?xml version="1.0" encoding="utf-8"?>
<ds:datastoreItem xmlns:ds="http://schemas.openxmlformats.org/officeDocument/2006/customXml" ds:itemID="{CF91D075-7BD1-40A8-8E56-ABB5B66CE260}">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C4D664ED-60A3-4761-80CA-79A49A81F7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56B1888-2995-4BDC-833E-BF38D5932DB2}">
  <ds:schemaRefs>
    <ds:schemaRef ds:uri="http://schemas.microsoft.com/sharepoint/v3/contenttype/forms"/>
  </ds:schemaRefs>
</ds:datastoreItem>
</file>

<file path=customXml/itemProps5.xml><?xml version="1.0" encoding="utf-8"?>
<ds:datastoreItem xmlns:ds="http://schemas.openxmlformats.org/officeDocument/2006/customXml" ds:itemID="{BF42D902-DEAE-4891-8368-633D23304B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1013</Words>
  <Characters>5776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Ajlin Sharku</dc:creator>
  <cp:lastModifiedBy>Sara Mborja</cp:lastModifiedBy>
  <cp:revision>2</cp:revision>
  <cp:lastPrinted>2025-04-25T13:03:00Z</cp:lastPrinted>
  <dcterms:created xsi:type="dcterms:W3CDTF">2025-08-13T08:38:00Z</dcterms:created>
  <dcterms:modified xsi:type="dcterms:W3CDTF">2025-08-13T08:38:00Z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b9cc8a0fe50a4b4894bc839d8bae0ae1</vt:lpwstr>
  </property>
</Properties>
</file>