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703A5" w14:textId="77777777" w:rsidR="004D5568" w:rsidRPr="00DD348D" w:rsidRDefault="004D5568" w:rsidP="004D5568">
      <w:pPr>
        <w:autoSpaceDE w:val="0"/>
        <w:autoSpaceDN w:val="0"/>
        <w:adjustRightInd w:val="0"/>
        <w:spacing w:after="0" w:line="240" w:lineRule="auto"/>
        <w:ind w:firstLine="284"/>
        <w:jc w:val="center"/>
        <w:rPr>
          <w:rFonts w:ascii="Garamond" w:hAnsi="Garamond"/>
          <w:b/>
          <w:bCs/>
          <w:color w:val="000000"/>
          <w:szCs w:val="24"/>
        </w:rPr>
      </w:pPr>
      <w:r w:rsidRPr="00DD348D">
        <w:rPr>
          <w:rFonts w:ascii="Garamond" w:hAnsi="Garamond"/>
          <w:b/>
          <w:bCs/>
          <w:color w:val="000000"/>
          <w:szCs w:val="24"/>
        </w:rPr>
        <w:t>VENDIM</w:t>
      </w:r>
    </w:p>
    <w:p w14:paraId="69E39606" w14:textId="2F5C8BFB" w:rsidR="004D5568" w:rsidRPr="00DD348D" w:rsidRDefault="004D5568" w:rsidP="004D5568">
      <w:pPr>
        <w:autoSpaceDE w:val="0"/>
        <w:autoSpaceDN w:val="0"/>
        <w:adjustRightInd w:val="0"/>
        <w:spacing w:after="0" w:line="240" w:lineRule="auto"/>
        <w:ind w:firstLine="284"/>
        <w:jc w:val="center"/>
        <w:rPr>
          <w:rFonts w:ascii="Garamond" w:hAnsi="Garamond"/>
          <w:b/>
          <w:bCs/>
          <w:color w:val="000000"/>
          <w:szCs w:val="24"/>
        </w:rPr>
      </w:pPr>
      <w:r w:rsidRPr="00DD348D">
        <w:rPr>
          <w:rFonts w:ascii="Garamond" w:hAnsi="Garamond"/>
          <w:b/>
          <w:bCs/>
          <w:color w:val="000000"/>
          <w:szCs w:val="24"/>
        </w:rPr>
        <w:t>Nr. 100, datë 12.5.2025</w:t>
      </w:r>
    </w:p>
    <w:p w14:paraId="7115E169" w14:textId="77777777" w:rsidR="004D5568" w:rsidRPr="00DD348D" w:rsidRDefault="004D5568" w:rsidP="004D5568">
      <w:pPr>
        <w:autoSpaceDE w:val="0"/>
        <w:autoSpaceDN w:val="0"/>
        <w:adjustRightInd w:val="0"/>
        <w:spacing w:after="0" w:line="240" w:lineRule="auto"/>
        <w:ind w:firstLine="284"/>
        <w:jc w:val="center"/>
        <w:rPr>
          <w:rFonts w:ascii="Garamond" w:hAnsi="Garamond"/>
          <w:b/>
          <w:bCs/>
          <w:color w:val="000000"/>
          <w:szCs w:val="24"/>
        </w:rPr>
      </w:pPr>
    </w:p>
    <w:p w14:paraId="0FB2B832" w14:textId="0B6E8E6B" w:rsidR="004D5568" w:rsidRPr="00DD348D" w:rsidRDefault="004D5568" w:rsidP="004D5568">
      <w:pPr>
        <w:autoSpaceDE w:val="0"/>
        <w:autoSpaceDN w:val="0"/>
        <w:adjustRightInd w:val="0"/>
        <w:spacing w:after="0" w:line="240" w:lineRule="auto"/>
        <w:ind w:firstLine="284"/>
        <w:jc w:val="center"/>
        <w:rPr>
          <w:rFonts w:ascii="Garamond" w:hAnsi="Garamond"/>
          <w:b/>
          <w:bCs/>
          <w:color w:val="000000"/>
          <w:szCs w:val="24"/>
        </w:rPr>
      </w:pPr>
      <w:r w:rsidRPr="00DD348D">
        <w:rPr>
          <w:rFonts w:ascii="Garamond" w:hAnsi="Garamond"/>
          <w:b/>
          <w:bCs/>
          <w:color w:val="000000"/>
          <w:szCs w:val="24"/>
        </w:rPr>
        <w:t>MBI LICENCIMIN E SHOQËRISË “</w:t>
      </w:r>
      <w:proofErr w:type="spellStart"/>
      <w:r w:rsidRPr="00DD348D">
        <w:rPr>
          <w:rFonts w:ascii="Garamond" w:hAnsi="Garamond"/>
          <w:b/>
          <w:bCs/>
          <w:color w:val="000000"/>
          <w:szCs w:val="24"/>
        </w:rPr>
        <w:t>NAD</w:t>
      </w:r>
      <w:proofErr w:type="spellEnd"/>
      <w:r w:rsidRPr="00DD348D">
        <w:rPr>
          <w:rFonts w:ascii="Garamond" w:hAnsi="Garamond"/>
          <w:b/>
          <w:bCs/>
          <w:color w:val="000000"/>
          <w:szCs w:val="24"/>
        </w:rPr>
        <w:t xml:space="preserve"> </w:t>
      </w:r>
      <w:proofErr w:type="spellStart"/>
      <w:r w:rsidRPr="00DD348D">
        <w:rPr>
          <w:rFonts w:ascii="Garamond" w:hAnsi="Garamond"/>
          <w:b/>
          <w:bCs/>
          <w:color w:val="000000"/>
          <w:szCs w:val="24"/>
        </w:rPr>
        <w:t>INVESTMENT</w:t>
      </w:r>
      <w:proofErr w:type="spellEnd"/>
      <w:r w:rsidRPr="00DD348D">
        <w:rPr>
          <w:rFonts w:ascii="Garamond" w:hAnsi="Garamond"/>
          <w:b/>
          <w:bCs/>
          <w:color w:val="000000"/>
          <w:szCs w:val="24"/>
        </w:rPr>
        <w:t xml:space="preserve">” SHPK NË VEPRIMTARINË E TREGTIMIT TË ENERGJISË ELEKTRIKE </w:t>
      </w:r>
    </w:p>
    <w:p w14:paraId="56510957" w14:textId="77777777" w:rsidR="004D5568" w:rsidRPr="00DD348D" w:rsidRDefault="004D5568" w:rsidP="004D5568">
      <w:pPr>
        <w:autoSpaceDE w:val="0"/>
        <w:autoSpaceDN w:val="0"/>
        <w:adjustRightInd w:val="0"/>
        <w:spacing w:after="0" w:line="240" w:lineRule="auto"/>
        <w:ind w:firstLine="284"/>
        <w:jc w:val="center"/>
        <w:rPr>
          <w:rFonts w:ascii="Garamond" w:hAnsi="Garamond"/>
          <w:b/>
          <w:bCs/>
          <w:color w:val="000000"/>
          <w:szCs w:val="24"/>
        </w:rPr>
      </w:pPr>
    </w:p>
    <w:p w14:paraId="7DE02AC4" w14:textId="362E68DB"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 xml:space="preserve">Në mbështetje të neneve të neneve 16 dhe 37, pika 2, </w:t>
      </w:r>
      <w:r w:rsidR="00DD348D" w:rsidRPr="00DD348D">
        <w:rPr>
          <w:rFonts w:ascii="Garamond" w:hAnsi="Garamond"/>
          <w:color w:val="000000"/>
          <w:szCs w:val="24"/>
        </w:rPr>
        <w:t>germa</w:t>
      </w:r>
      <w:r w:rsidRPr="00DD348D">
        <w:rPr>
          <w:rFonts w:ascii="Garamond" w:hAnsi="Garamond"/>
          <w:color w:val="000000"/>
          <w:szCs w:val="24"/>
        </w:rPr>
        <w:t xml:space="preserve"> “d”, të ligjit nr. 43/2015</w:t>
      </w:r>
      <w:r w:rsidR="00DD348D">
        <w:rPr>
          <w:rFonts w:ascii="Garamond" w:hAnsi="Garamond"/>
          <w:color w:val="000000"/>
          <w:szCs w:val="24"/>
        </w:rPr>
        <w:t>,</w:t>
      </w:r>
      <w:r w:rsidRPr="00DD348D">
        <w:rPr>
          <w:rFonts w:ascii="Garamond" w:hAnsi="Garamond"/>
          <w:color w:val="000000"/>
          <w:szCs w:val="24"/>
        </w:rPr>
        <w:t xml:space="preserve"> </w:t>
      </w:r>
      <w:r w:rsidRPr="00DD348D">
        <w:rPr>
          <w:rFonts w:ascii="Garamond" w:hAnsi="Garamond"/>
          <w:iCs/>
          <w:color w:val="000000"/>
          <w:szCs w:val="24"/>
        </w:rPr>
        <w:t>“Për sektorin e energjisë elektrike”</w:t>
      </w:r>
      <w:r w:rsidRPr="00DD348D">
        <w:rPr>
          <w:rFonts w:ascii="Garamond" w:hAnsi="Garamond"/>
          <w:color w:val="000000"/>
          <w:szCs w:val="24"/>
        </w:rPr>
        <w:t xml:space="preserve">, </w:t>
      </w:r>
      <w:r w:rsidR="00DD348D" w:rsidRPr="00DD348D">
        <w:rPr>
          <w:rFonts w:ascii="Garamond" w:hAnsi="Garamond"/>
          <w:color w:val="000000"/>
          <w:szCs w:val="24"/>
        </w:rPr>
        <w:t xml:space="preserve">të </w:t>
      </w:r>
      <w:r w:rsidRPr="00DD348D">
        <w:rPr>
          <w:rFonts w:ascii="Garamond" w:hAnsi="Garamond"/>
          <w:color w:val="000000"/>
          <w:szCs w:val="24"/>
        </w:rPr>
        <w:t xml:space="preserve">ndryshuar; </w:t>
      </w:r>
      <w:r w:rsidR="00DD348D" w:rsidRPr="00DD348D">
        <w:rPr>
          <w:rFonts w:ascii="Garamond" w:hAnsi="Garamond"/>
          <w:color w:val="000000"/>
          <w:szCs w:val="24"/>
        </w:rPr>
        <w:t xml:space="preserve">të </w:t>
      </w:r>
      <w:r w:rsidRPr="00DD348D">
        <w:rPr>
          <w:rFonts w:ascii="Garamond" w:hAnsi="Garamond"/>
          <w:color w:val="000000"/>
          <w:szCs w:val="24"/>
        </w:rPr>
        <w:t xml:space="preserve">neneve 4, pika 1, </w:t>
      </w:r>
      <w:r w:rsidR="00DD348D" w:rsidRPr="00DD348D">
        <w:rPr>
          <w:rFonts w:ascii="Garamond" w:hAnsi="Garamond"/>
          <w:color w:val="000000"/>
          <w:szCs w:val="24"/>
        </w:rPr>
        <w:t>germa</w:t>
      </w:r>
      <w:r w:rsidRPr="00DD348D">
        <w:rPr>
          <w:rFonts w:ascii="Garamond" w:hAnsi="Garamond"/>
          <w:color w:val="000000"/>
          <w:szCs w:val="24"/>
        </w:rPr>
        <w:t xml:space="preserve"> “e”, 5, pika 1, </w:t>
      </w:r>
      <w:r w:rsidR="00DD348D" w:rsidRPr="00DD348D">
        <w:rPr>
          <w:rFonts w:ascii="Garamond" w:hAnsi="Garamond"/>
          <w:color w:val="000000"/>
          <w:szCs w:val="24"/>
        </w:rPr>
        <w:t>germa</w:t>
      </w:r>
      <w:r w:rsidRPr="00DD348D">
        <w:rPr>
          <w:rFonts w:ascii="Garamond" w:hAnsi="Garamond"/>
          <w:color w:val="000000"/>
          <w:szCs w:val="24"/>
        </w:rPr>
        <w:t xml:space="preserve"> “e” dhe 13, të </w:t>
      </w:r>
      <w:r w:rsidR="00DD348D">
        <w:rPr>
          <w:rFonts w:ascii="Garamond" w:hAnsi="Garamond"/>
          <w:color w:val="000000"/>
          <w:szCs w:val="24"/>
        </w:rPr>
        <w:t>“</w:t>
      </w:r>
      <w:r w:rsidRPr="00DD348D">
        <w:rPr>
          <w:rFonts w:ascii="Garamond" w:hAnsi="Garamond"/>
          <w:iCs/>
          <w:color w:val="000000"/>
          <w:szCs w:val="24"/>
        </w:rPr>
        <w:t>Rregullores për procedurat dhe afatet për dhënien, modifikimin, transferimin, rinovimin, njohjen dhe heqjen e licencave në sektorin e energjisë elektrike</w:t>
      </w:r>
      <w:r w:rsidR="00DD348D">
        <w:rPr>
          <w:rFonts w:ascii="Garamond" w:hAnsi="Garamond"/>
          <w:iCs/>
          <w:color w:val="000000"/>
          <w:szCs w:val="24"/>
        </w:rPr>
        <w:t>”</w:t>
      </w:r>
      <w:r w:rsidRPr="00DD348D">
        <w:rPr>
          <w:rFonts w:ascii="Garamond" w:hAnsi="Garamond"/>
          <w:color w:val="000000"/>
          <w:szCs w:val="24"/>
        </w:rPr>
        <w:t xml:space="preserve">, të miratuar me vendimin e </w:t>
      </w:r>
      <w:r w:rsidR="00DD348D" w:rsidRPr="00DD348D">
        <w:rPr>
          <w:rFonts w:ascii="Garamond" w:hAnsi="Garamond"/>
          <w:color w:val="000000"/>
          <w:szCs w:val="24"/>
        </w:rPr>
        <w:t xml:space="preserve">Bordit </w:t>
      </w:r>
      <w:r w:rsidRPr="00DD348D">
        <w:rPr>
          <w:rFonts w:ascii="Garamond" w:hAnsi="Garamond"/>
          <w:color w:val="000000"/>
          <w:szCs w:val="24"/>
        </w:rPr>
        <w:t xml:space="preserve">të Entit Rregullator të Energjisë (ERE) nr. 109, datë 29.6.2016, </w:t>
      </w:r>
      <w:r w:rsidR="00DD348D" w:rsidRPr="00DD348D">
        <w:rPr>
          <w:rFonts w:ascii="Garamond" w:hAnsi="Garamond"/>
          <w:color w:val="000000"/>
          <w:szCs w:val="24"/>
        </w:rPr>
        <w:t>të</w:t>
      </w:r>
      <w:r w:rsidRPr="00DD348D">
        <w:rPr>
          <w:rFonts w:ascii="Garamond" w:hAnsi="Garamond"/>
          <w:color w:val="000000"/>
          <w:szCs w:val="24"/>
        </w:rPr>
        <w:t xml:space="preserve"> ndryshuar; si dhe </w:t>
      </w:r>
      <w:r w:rsidR="00DD348D" w:rsidRPr="00DD348D">
        <w:rPr>
          <w:rFonts w:ascii="Garamond" w:hAnsi="Garamond"/>
          <w:color w:val="000000"/>
          <w:szCs w:val="24"/>
        </w:rPr>
        <w:t xml:space="preserve">të </w:t>
      </w:r>
      <w:r w:rsidRPr="00DD348D">
        <w:rPr>
          <w:rFonts w:ascii="Garamond" w:hAnsi="Garamond"/>
          <w:color w:val="000000"/>
          <w:szCs w:val="24"/>
        </w:rPr>
        <w:t>nenit 15</w:t>
      </w:r>
      <w:r w:rsidR="00DD348D">
        <w:rPr>
          <w:rFonts w:ascii="Garamond" w:hAnsi="Garamond"/>
          <w:color w:val="000000"/>
          <w:szCs w:val="24"/>
        </w:rPr>
        <w:t>,</w:t>
      </w:r>
      <w:r w:rsidRPr="00DD348D">
        <w:rPr>
          <w:rFonts w:ascii="Garamond" w:hAnsi="Garamond"/>
          <w:color w:val="000000"/>
          <w:szCs w:val="24"/>
        </w:rPr>
        <w:t xml:space="preserve"> të </w:t>
      </w:r>
      <w:r w:rsidR="00DD348D">
        <w:rPr>
          <w:rFonts w:ascii="Garamond" w:hAnsi="Garamond"/>
          <w:color w:val="000000"/>
          <w:szCs w:val="24"/>
        </w:rPr>
        <w:t>“</w:t>
      </w:r>
      <w:r w:rsidRPr="00DD348D">
        <w:rPr>
          <w:rFonts w:ascii="Garamond" w:hAnsi="Garamond"/>
          <w:iCs/>
          <w:color w:val="000000"/>
          <w:szCs w:val="24"/>
        </w:rPr>
        <w:t>Rregullores për organizimin, funksionimin dhe procedurat e ERE-s</w:t>
      </w:r>
      <w:r w:rsidR="00DD348D">
        <w:rPr>
          <w:rFonts w:ascii="Garamond" w:hAnsi="Garamond"/>
          <w:iCs/>
          <w:color w:val="000000"/>
          <w:szCs w:val="24"/>
        </w:rPr>
        <w:t>”</w:t>
      </w:r>
      <w:r w:rsidRPr="00DD348D">
        <w:rPr>
          <w:rFonts w:ascii="Garamond" w:hAnsi="Garamond"/>
          <w:iCs/>
          <w:color w:val="000000"/>
          <w:szCs w:val="24"/>
        </w:rPr>
        <w:t xml:space="preserve">, </w:t>
      </w:r>
      <w:r w:rsidRPr="00DD348D">
        <w:rPr>
          <w:rFonts w:ascii="Garamond" w:hAnsi="Garamond"/>
          <w:color w:val="000000"/>
          <w:szCs w:val="24"/>
        </w:rPr>
        <w:t xml:space="preserve">miratuar me vendimin nr. 96, datë 17.6.2016; Bordi i ERE-s, në mbledhjen e tij të datës 12.5.2025, mbasi shqyrtoi relacionin me nr. 1408/4 </w:t>
      </w:r>
      <w:proofErr w:type="spellStart"/>
      <w:r w:rsidRPr="00DD348D">
        <w:rPr>
          <w:rFonts w:ascii="Garamond" w:hAnsi="Garamond"/>
          <w:color w:val="000000"/>
          <w:szCs w:val="24"/>
        </w:rPr>
        <w:t>prot</w:t>
      </w:r>
      <w:proofErr w:type="spellEnd"/>
      <w:r w:rsidRPr="00DD348D">
        <w:rPr>
          <w:rFonts w:ascii="Garamond" w:hAnsi="Garamond"/>
          <w:color w:val="000000"/>
          <w:szCs w:val="24"/>
        </w:rPr>
        <w:t xml:space="preserve">., datë 8.5.2025, të Drejtorisë së Licencimit dhe Autorizimeve </w:t>
      </w:r>
      <w:r w:rsidRPr="00DD348D">
        <w:rPr>
          <w:rFonts w:ascii="Garamond" w:hAnsi="Garamond"/>
          <w:iCs/>
          <w:color w:val="000000"/>
          <w:szCs w:val="24"/>
        </w:rPr>
        <w:t xml:space="preserve">“Mbi kërkesën e shoqërisë </w:t>
      </w:r>
      <w:r w:rsidR="00DD348D">
        <w:rPr>
          <w:rFonts w:ascii="Garamond" w:hAnsi="Garamond"/>
          <w:iCs/>
          <w:color w:val="000000"/>
          <w:szCs w:val="24"/>
        </w:rPr>
        <w:t>‘</w:t>
      </w:r>
      <w:proofErr w:type="spellStart"/>
      <w:r w:rsidRPr="00DD348D">
        <w:rPr>
          <w:rFonts w:ascii="Garamond" w:hAnsi="Garamond"/>
          <w:iCs/>
          <w:color w:val="000000"/>
          <w:szCs w:val="24"/>
        </w:rPr>
        <w:t>NAD</w:t>
      </w:r>
      <w:proofErr w:type="spellEnd"/>
      <w:r w:rsidRPr="00DD348D">
        <w:rPr>
          <w:rFonts w:ascii="Garamond" w:hAnsi="Garamond"/>
          <w:iCs/>
          <w:color w:val="000000"/>
          <w:szCs w:val="24"/>
        </w:rPr>
        <w:t xml:space="preserve"> </w:t>
      </w:r>
      <w:proofErr w:type="spellStart"/>
      <w:r w:rsidR="00DD348D" w:rsidRPr="00DD348D">
        <w:rPr>
          <w:rFonts w:ascii="Garamond" w:hAnsi="Garamond"/>
          <w:iCs/>
          <w:color w:val="000000"/>
          <w:szCs w:val="24"/>
        </w:rPr>
        <w:t>Investment</w:t>
      </w:r>
      <w:proofErr w:type="spellEnd"/>
      <w:r w:rsidR="00DD348D">
        <w:rPr>
          <w:rFonts w:ascii="Garamond" w:hAnsi="Garamond"/>
          <w:iCs/>
          <w:color w:val="000000"/>
          <w:szCs w:val="24"/>
        </w:rPr>
        <w:t>’</w:t>
      </w:r>
      <w:r w:rsidR="00DD348D" w:rsidRPr="00DD348D">
        <w:rPr>
          <w:rFonts w:ascii="Garamond" w:hAnsi="Garamond"/>
          <w:iCs/>
          <w:color w:val="000000"/>
          <w:szCs w:val="24"/>
        </w:rPr>
        <w:t xml:space="preserve"> </w:t>
      </w:r>
      <w:proofErr w:type="spellStart"/>
      <w:r w:rsidRPr="00DD348D">
        <w:rPr>
          <w:rFonts w:ascii="Garamond" w:hAnsi="Garamond"/>
          <w:iCs/>
          <w:color w:val="000000"/>
          <w:szCs w:val="24"/>
        </w:rPr>
        <w:t>sh.p.k</w:t>
      </w:r>
      <w:proofErr w:type="spellEnd"/>
      <w:r w:rsidRPr="00DD348D">
        <w:rPr>
          <w:rFonts w:ascii="Garamond" w:hAnsi="Garamond"/>
          <w:iCs/>
          <w:color w:val="000000"/>
          <w:szCs w:val="24"/>
        </w:rPr>
        <w:t>. për licencim në veprimtarinë e tregtimit të energjisë elektrike”</w:t>
      </w:r>
      <w:r w:rsidRPr="00DD348D">
        <w:rPr>
          <w:rFonts w:ascii="Garamond" w:hAnsi="Garamond"/>
          <w:color w:val="000000"/>
          <w:szCs w:val="24"/>
        </w:rPr>
        <w:t>,</w:t>
      </w:r>
    </w:p>
    <w:p w14:paraId="1BD58B14" w14:textId="0477006B" w:rsidR="004D5568" w:rsidRPr="00DD348D" w:rsidRDefault="00DD348D" w:rsidP="004D5568">
      <w:pPr>
        <w:autoSpaceDE w:val="0"/>
        <w:autoSpaceDN w:val="0"/>
        <w:adjustRightInd w:val="0"/>
        <w:spacing w:after="0" w:line="240" w:lineRule="auto"/>
        <w:ind w:firstLine="284"/>
        <w:jc w:val="both"/>
        <w:rPr>
          <w:rFonts w:ascii="Garamond" w:hAnsi="Garamond"/>
          <w:bCs/>
          <w:color w:val="000000"/>
          <w:szCs w:val="24"/>
        </w:rPr>
      </w:pPr>
      <w:r w:rsidRPr="00DD348D">
        <w:rPr>
          <w:rFonts w:ascii="Garamond" w:hAnsi="Garamond"/>
          <w:bCs/>
          <w:color w:val="000000"/>
          <w:szCs w:val="24"/>
        </w:rPr>
        <w:t>k</w:t>
      </w:r>
      <w:r w:rsidR="004D5568" w:rsidRPr="00DD348D">
        <w:rPr>
          <w:rFonts w:ascii="Garamond" w:hAnsi="Garamond"/>
          <w:bCs/>
          <w:color w:val="000000"/>
          <w:szCs w:val="24"/>
        </w:rPr>
        <w:t>onstatoi se:</w:t>
      </w:r>
    </w:p>
    <w:p w14:paraId="6A454B11" w14:textId="6457CA95"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 Shoqëria “</w:t>
      </w:r>
      <w:proofErr w:type="spellStart"/>
      <w:r w:rsidRPr="00DD348D">
        <w:rPr>
          <w:rFonts w:ascii="Garamond" w:hAnsi="Garamond"/>
          <w:color w:val="000000"/>
          <w:szCs w:val="24"/>
        </w:rPr>
        <w:t>NAD</w:t>
      </w:r>
      <w:proofErr w:type="spellEnd"/>
      <w:r w:rsidRPr="00DD348D">
        <w:rPr>
          <w:rFonts w:ascii="Garamond" w:hAnsi="Garamond"/>
          <w:color w:val="000000"/>
          <w:szCs w:val="24"/>
        </w:rPr>
        <w:t xml:space="preserve"> </w:t>
      </w:r>
      <w:proofErr w:type="spellStart"/>
      <w:r w:rsidRPr="00DD348D">
        <w:rPr>
          <w:rFonts w:ascii="Garamond" w:hAnsi="Garamond"/>
          <w:color w:val="000000"/>
          <w:szCs w:val="24"/>
        </w:rPr>
        <w:t>Investment</w:t>
      </w:r>
      <w:proofErr w:type="spellEnd"/>
      <w:r w:rsidRPr="00DD348D">
        <w:rPr>
          <w:rFonts w:ascii="Garamond" w:hAnsi="Garamond"/>
          <w:color w:val="000000"/>
          <w:szCs w:val="24"/>
        </w:rPr>
        <w:t xml:space="preserve">” </w:t>
      </w:r>
      <w:proofErr w:type="spellStart"/>
      <w:r w:rsidRPr="00DD348D">
        <w:rPr>
          <w:rFonts w:ascii="Garamond" w:hAnsi="Garamond"/>
          <w:color w:val="000000"/>
          <w:szCs w:val="24"/>
        </w:rPr>
        <w:t>sh.p.k</w:t>
      </w:r>
      <w:proofErr w:type="spellEnd"/>
      <w:r w:rsidRPr="00DD348D">
        <w:rPr>
          <w:rFonts w:ascii="Garamond" w:hAnsi="Garamond"/>
          <w:color w:val="000000"/>
          <w:szCs w:val="24"/>
        </w:rPr>
        <w:t xml:space="preserve">., me shkresën e protokolluar në ERE me nr. 1408 </w:t>
      </w:r>
      <w:proofErr w:type="spellStart"/>
      <w:r w:rsidRPr="00DD348D">
        <w:rPr>
          <w:rFonts w:ascii="Garamond" w:hAnsi="Garamond"/>
          <w:color w:val="000000"/>
          <w:szCs w:val="24"/>
        </w:rPr>
        <w:t>prot</w:t>
      </w:r>
      <w:proofErr w:type="spellEnd"/>
      <w:r w:rsidRPr="00DD348D">
        <w:rPr>
          <w:rFonts w:ascii="Garamond" w:hAnsi="Garamond"/>
          <w:color w:val="000000"/>
          <w:szCs w:val="24"/>
        </w:rPr>
        <w:t>., datë 25.3.2025, ka paraqitur kërkesën për licencim në veprimtarinë e tregtimit të energjisë elektrike.</w:t>
      </w:r>
    </w:p>
    <w:p w14:paraId="7F5DABFB" w14:textId="006EBAFC"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 Bordi i ERE-s, me vendimin nr. 69, datë 8.5.2025, vendosi të fillojë procedurën për licencimin e shoqërisë në këtë veprimtari.</w:t>
      </w:r>
    </w:p>
    <w:p w14:paraId="479BB019" w14:textId="6A9B7D60"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 ERE botoi njoftimin në median e shkruar për fillimin e procedurës (në datat 9.4.2025 dhe 10.4.2025) dhe në përfundim të afatit të pritjes së komenteve apo objeksioneve nga të tretët (data 18.4.2025), nuk rezultoi të ketë të tilla. Njoftimi për fillimin e procedurës u botua edhe në faqen zyrtare të internetit të ERE-s.</w:t>
      </w:r>
    </w:p>
    <w:p w14:paraId="3ABF88EC" w14:textId="6A25C029"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 xml:space="preserve">- Me shkresën nr. 1408/3 </w:t>
      </w:r>
      <w:proofErr w:type="spellStart"/>
      <w:r w:rsidRPr="00DD348D">
        <w:rPr>
          <w:rFonts w:ascii="Garamond" w:hAnsi="Garamond"/>
          <w:color w:val="000000"/>
          <w:szCs w:val="24"/>
        </w:rPr>
        <w:t>prot</w:t>
      </w:r>
      <w:proofErr w:type="spellEnd"/>
      <w:r w:rsidRPr="00DD348D">
        <w:rPr>
          <w:rFonts w:ascii="Garamond" w:hAnsi="Garamond"/>
          <w:color w:val="000000"/>
          <w:szCs w:val="24"/>
        </w:rPr>
        <w:t>., datë 15.4.2025, ERE ka njoftuar shoqërinë për këtë vendim.</w:t>
      </w:r>
    </w:p>
    <w:p w14:paraId="60F49768" w14:textId="3143E7F0"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 Me shkresën e protokolluar n</w:t>
      </w:r>
      <w:r w:rsidR="00C03ED1">
        <w:rPr>
          <w:rFonts w:ascii="Garamond" w:hAnsi="Garamond"/>
          <w:color w:val="000000"/>
          <w:szCs w:val="24"/>
        </w:rPr>
        <w:t>ë</w:t>
      </w:r>
      <w:r w:rsidRPr="00DD348D">
        <w:rPr>
          <w:rFonts w:ascii="Garamond" w:hAnsi="Garamond"/>
          <w:color w:val="000000"/>
          <w:szCs w:val="24"/>
        </w:rPr>
        <w:t xml:space="preserve"> ERE me nr. 1408/4 </w:t>
      </w:r>
      <w:proofErr w:type="spellStart"/>
      <w:r w:rsidRPr="00DD348D">
        <w:rPr>
          <w:rFonts w:ascii="Garamond" w:hAnsi="Garamond"/>
          <w:color w:val="000000"/>
          <w:szCs w:val="24"/>
        </w:rPr>
        <w:t>prot</w:t>
      </w:r>
      <w:proofErr w:type="spellEnd"/>
      <w:r w:rsidRPr="00DD348D">
        <w:rPr>
          <w:rFonts w:ascii="Garamond" w:hAnsi="Garamond"/>
          <w:color w:val="000000"/>
          <w:szCs w:val="24"/>
        </w:rPr>
        <w:t>., datë 25.4.2025, shoqëria ka depozituar dokumentacion të përditësuar në lidhje me mbështetjen financiare.</w:t>
      </w:r>
    </w:p>
    <w:p w14:paraId="22614A2C" w14:textId="1525A58D"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bCs/>
          <w:color w:val="000000"/>
          <w:szCs w:val="24"/>
        </w:rPr>
        <w:t>- Sa i përket strukturës organizative</w:t>
      </w:r>
      <w:r w:rsidRPr="00DD348D">
        <w:rPr>
          <w:rFonts w:ascii="Garamond" w:hAnsi="Garamond"/>
          <w:color w:val="000000"/>
          <w:szCs w:val="24"/>
        </w:rPr>
        <w:t>, vlerësohet t’</w:t>
      </w:r>
      <w:bookmarkStart w:id="0" w:name="_GoBack"/>
      <w:bookmarkEnd w:id="0"/>
      <w:r w:rsidRPr="00DD348D">
        <w:rPr>
          <w:rFonts w:ascii="Garamond" w:hAnsi="Garamond"/>
          <w:color w:val="000000"/>
          <w:szCs w:val="24"/>
        </w:rPr>
        <w:t>i kërkohet shoqërisë, që me fillimin e operimit, të njoftojë ERE-n mbi bërjen efektive të saj, referuar stafit teknik për ushtrimin e veprimtarisë së licencuar.</w:t>
      </w:r>
    </w:p>
    <w:p w14:paraId="09674837" w14:textId="61BA078D"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 Në përfundim, vlerësohet se shoqëria ka përmbushur kushtet për licencim, me detyrimin për të respektuar detyrimet e përcaktuara.</w:t>
      </w:r>
    </w:p>
    <w:p w14:paraId="65A3077D" w14:textId="5847B046"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 xml:space="preserve">Për gjithë sa më sipër, </w:t>
      </w:r>
      <w:r w:rsidR="00DD348D" w:rsidRPr="00DD348D">
        <w:rPr>
          <w:rFonts w:ascii="Garamond" w:hAnsi="Garamond"/>
          <w:color w:val="000000"/>
          <w:szCs w:val="24"/>
        </w:rPr>
        <w:t xml:space="preserve">Bordi </w:t>
      </w:r>
      <w:r w:rsidRPr="00DD348D">
        <w:rPr>
          <w:rFonts w:ascii="Garamond" w:hAnsi="Garamond"/>
          <w:color w:val="000000"/>
          <w:szCs w:val="24"/>
        </w:rPr>
        <w:t>i ERE-s</w:t>
      </w:r>
    </w:p>
    <w:p w14:paraId="07169005" w14:textId="77777777"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p>
    <w:p w14:paraId="3A63274B" w14:textId="564C8D5B" w:rsidR="004D5568" w:rsidRPr="00DD348D" w:rsidRDefault="004D5568" w:rsidP="004D5568">
      <w:pPr>
        <w:autoSpaceDE w:val="0"/>
        <w:autoSpaceDN w:val="0"/>
        <w:adjustRightInd w:val="0"/>
        <w:spacing w:after="0" w:line="240" w:lineRule="auto"/>
        <w:ind w:firstLine="284"/>
        <w:jc w:val="center"/>
        <w:rPr>
          <w:rFonts w:ascii="Garamond" w:hAnsi="Garamond"/>
          <w:bCs/>
          <w:color w:val="000000"/>
          <w:szCs w:val="24"/>
        </w:rPr>
      </w:pPr>
      <w:r w:rsidRPr="00DD348D">
        <w:rPr>
          <w:rFonts w:ascii="Garamond" w:hAnsi="Garamond"/>
          <w:bCs/>
          <w:color w:val="000000"/>
          <w:szCs w:val="24"/>
        </w:rPr>
        <w:t>VENDOSI:</w:t>
      </w:r>
    </w:p>
    <w:p w14:paraId="15D1F468" w14:textId="77777777" w:rsidR="004D5568" w:rsidRPr="00DD348D" w:rsidRDefault="004D5568" w:rsidP="004D5568">
      <w:pPr>
        <w:autoSpaceDE w:val="0"/>
        <w:autoSpaceDN w:val="0"/>
        <w:adjustRightInd w:val="0"/>
        <w:spacing w:after="0" w:line="240" w:lineRule="auto"/>
        <w:ind w:firstLine="284"/>
        <w:jc w:val="center"/>
        <w:rPr>
          <w:rFonts w:ascii="Garamond" w:hAnsi="Garamond"/>
          <w:b/>
          <w:bCs/>
          <w:color w:val="000000"/>
          <w:szCs w:val="24"/>
        </w:rPr>
      </w:pPr>
    </w:p>
    <w:p w14:paraId="08E73CC5" w14:textId="51928F8E"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1. Të licencojë shoqërinë “</w:t>
      </w:r>
      <w:proofErr w:type="spellStart"/>
      <w:r w:rsidRPr="00DD348D">
        <w:rPr>
          <w:rFonts w:ascii="Garamond" w:hAnsi="Garamond"/>
          <w:color w:val="000000"/>
          <w:szCs w:val="24"/>
        </w:rPr>
        <w:t>NAD</w:t>
      </w:r>
      <w:proofErr w:type="spellEnd"/>
      <w:r w:rsidRPr="00DD348D">
        <w:rPr>
          <w:rFonts w:ascii="Garamond" w:hAnsi="Garamond"/>
          <w:color w:val="000000"/>
          <w:szCs w:val="24"/>
        </w:rPr>
        <w:t xml:space="preserve"> </w:t>
      </w:r>
      <w:proofErr w:type="spellStart"/>
      <w:r w:rsidRPr="00DD348D">
        <w:rPr>
          <w:rFonts w:ascii="Garamond" w:hAnsi="Garamond"/>
          <w:color w:val="000000"/>
          <w:szCs w:val="24"/>
        </w:rPr>
        <w:t>Investment</w:t>
      </w:r>
      <w:proofErr w:type="spellEnd"/>
      <w:r w:rsidRPr="00DD348D">
        <w:rPr>
          <w:rFonts w:ascii="Garamond" w:hAnsi="Garamond"/>
          <w:color w:val="000000"/>
          <w:szCs w:val="24"/>
        </w:rPr>
        <w:t xml:space="preserve">” </w:t>
      </w:r>
      <w:proofErr w:type="spellStart"/>
      <w:r w:rsidRPr="00DD348D">
        <w:rPr>
          <w:rFonts w:ascii="Garamond" w:hAnsi="Garamond"/>
          <w:color w:val="000000"/>
          <w:szCs w:val="24"/>
        </w:rPr>
        <w:t>sh.p.k</w:t>
      </w:r>
      <w:proofErr w:type="spellEnd"/>
      <w:r w:rsidRPr="00DD348D">
        <w:rPr>
          <w:rFonts w:ascii="Garamond" w:hAnsi="Garamond"/>
          <w:color w:val="000000"/>
          <w:szCs w:val="24"/>
        </w:rPr>
        <w:t>. në veprimtarinë e tregtimit të energjisë elektrike, për një afat 5-vjeçar.</w:t>
      </w:r>
    </w:p>
    <w:p w14:paraId="2A1300D9" w14:textId="792AFE77"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2. Me fillimin e operimit, shoqëria duhet të njoftojë ERE-n mbi bërjen efektive të strukturës organizative të saj, referuar stafit teknik për ushtrimin e veprimtarisë së licencuar.</w:t>
      </w:r>
    </w:p>
    <w:p w14:paraId="36144FE9" w14:textId="7E72D7E3"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3. Drejtoria e Licencimit dhe Autorizimeve të njoftojë shoqërinë “</w:t>
      </w:r>
      <w:proofErr w:type="spellStart"/>
      <w:r w:rsidRPr="00DD348D">
        <w:rPr>
          <w:rFonts w:ascii="Garamond" w:hAnsi="Garamond"/>
          <w:color w:val="000000"/>
          <w:szCs w:val="24"/>
        </w:rPr>
        <w:t>NAD</w:t>
      </w:r>
      <w:proofErr w:type="spellEnd"/>
      <w:r w:rsidRPr="00DD348D">
        <w:rPr>
          <w:rFonts w:ascii="Garamond" w:hAnsi="Garamond"/>
          <w:color w:val="000000"/>
          <w:szCs w:val="24"/>
        </w:rPr>
        <w:t xml:space="preserve"> </w:t>
      </w:r>
      <w:proofErr w:type="spellStart"/>
      <w:r w:rsidRPr="00DD348D">
        <w:rPr>
          <w:rFonts w:ascii="Garamond" w:hAnsi="Garamond"/>
          <w:color w:val="000000"/>
          <w:szCs w:val="24"/>
        </w:rPr>
        <w:t>Investment</w:t>
      </w:r>
      <w:proofErr w:type="spellEnd"/>
      <w:r w:rsidRPr="00DD348D">
        <w:rPr>
          <w:rFonts w:ascii="Garamond" w:hAnsi="Garamond"/>
          <w:color w:val="000000"/>
          <w:szCs w:val="24"/>
        </w:rPr>
        <w:t xml:space="preserve">” </w:t>
      </w:r>
      <w:proofErr w:type="spellStart"/>
      <w:r w:rsidRPr="00DD348D">
        <w:rPr>
          <w:rFonts w:ascii="Garamond" w:hAnsi="Garamond"/>
          <w:color w:val="000000"/>
          <w:szCs w:val="24"/>
        </w:rPr>
        <w:t>sh.p.k</w:t>
      </w:r>
      <w:proofErr w:type="spellEnd"/>
      <w:r w:rsidRPr="00DD348D">
        <w:rPr>
          <w:rFonts w:ascii="Garamond" w:hAnsi="Garamond"/>
          <w:color w:val="000000"/>
          <w:szCs w:val="24"/>
        </w:rPr>
        <w:t xml:space="preserve">., </w:t>
      </w:r>
      <w:r w:rsidR="00DD348D">
        <w:rPr>
          <w:rFonts w:ascii="Garamond" w:hAnsi="Garamond"/>
          <w:color w:val="000000"/>
          <w:szCs w:val="24"/>
        </w:rPr>
        <w:t>“</w:t>
      </w:r>
      <w:r w:rsidRPr="00DD348D">
        <w:rPr>
          <w:rFonts w:ascii="Garamond" w:hAnsi="Garamond"/>
          <w:color w:val="000000"/>
          <w:szCs w:val="24"/>
        </w:rPr>
        <w:t>OST</w:t>
      </w:r>
      <w:r w:rsidR="00DD348D">
        <w:rPr>
          <w:rFonts w:ascii="Garamond" w:hAnsi="Garamond"/>
          <w:color w:val="000000"/>
          <w:szCs w:val="24"/>
        </w:rPr>
        <w:t>”</w:t>
      </w:r>
      <w:r w:rsidRPr="00DD348D">
        <w:rPr>
          <w:rFonts w:ascii="Garamond" w:hAnsi="Garamond"/>
          <w:color w:val="000000"/>
          <w:szCs w:val="24"/>
        </w:rPr>
        <w:t xml:space="preserve"> </w:t>
      </w:r>
      <w:proofErr w:type="spellStart"/>
      <w:r w:rsidRPr="00DD348D">
        <w:rPr>
          <w:rFonts w:ascii="Garamond" w:hAnsi="Garamond"/>
          <w:color w:val="000000"/>
          <w:szCs w:val="24"/>
        </w:rPr>
        <w:t>sh.a</w:t>
      </w:r>
      <w:proofErr w:type="spellEnd"/>
      <w:r w:rsidRPr="00DD348D">
        <w:rPr>
          <w:rFonts w:ascii="Garamond" w:hAnsi="Garamond"/>
          <w:color w:val="000000"/>
          <w:szCs w:val="24"/>
        </w:rPr>
        <w:t xml:space="preserve">. dhe </w:t>
      </w:r>
      <w:r w:rsidR="00DD348D">
        <w:rPr>
          <w:rFonts w:ascii="Garamond" w:hAnsi="Garamond"/>
          <w:color w:val="000000"/>
          <w:szCs w:val="24"/>
        </w:rPr>
        <w:t>“</w:t>
      </w:r>
      <w:proofErr w:type="spellStart"/>
      <w:r w:rsidRPr="00DD348D">
        <w:rPr>
          <w:rFonts w:ascii="Garamond" w:hAnsi="Garamond"/>
          <w:color w:val="000000"/>
          <w:szCs w:val="24"/>
        </w:rPr>
        <w:t>ALPEX</w:t>
      </w:r>
      <w:proofErr w:type="spellEnd"/>
      <w:r w:rsidR="00DD348D">
        <w:rPr>
          <w:rFonts w:ascii="Garamond" w:hAnsi="Garamond"/>
          <w:color w:val="000000"/>
          <w:szCs w:val="24"/>
        </w:rPr>
        <w:t>”</w:t>
      </w:r>
      <w:r w:rsidRPr="00DD348D">
        <w:rPr>
          <w:rFonts w:ascii="Garamond" w:hAnsi="Garamond"/>
          <w:color w:val="000000"/>
          <w:szCs w:val="24"/>
        </w:rPr>
        <w:t xml:space="preserve"> </w:t>
      </w:r>
      <w:proofErr w:type="spellStart"/>
      <w:r w:rsidRPr="00DD348D">
        <w:rPr>
          <w:rFonts w:ascii="Garamond" w:hAnsi="Garamond"/>
          <w:color w:val="000000"/>
          <w:szCs w:val="24"/>
        </w:rPr>
        <w:t>sh.a</w:t>
      </w:r>
      <w:proofErr w:type="spellEnd"/>
      <w:r w:rsidRPr="00DD348D">
        <w:rPr>
          <w:rFonts w:ascii="Garamond" w:hAnsi="Garamond"/>
          <w:color w:val="000000"/>
          <w:szCs w:val="24"/>
        </w:rPr>
        <w:t xml:space="preserve">., për vendimin e </w:t>
      </w:r>
      <w:r w:rsidR="00DD348D" w:rsidRPr="00DD348D">
        <w:rPr>
          <w:rFonts w:ascii="Garamond" w:hAnsi="Garamond"/>
          <w:color w:val="000000"/>
          <w:szCs w:val="24"/>
        </w:rPr>
        <w:t xml:space="preserve">Bordit </w:t>
      </w:r>
      <w:r w:rsidRPr="00DD348D">
        <w:rPr>
          <w:rFonts w:ascii="Garamond" w:hAnsi="Garamond"/>
          <w:color w:val="000000"/>
          <w:szCs w:val="24"/>
        </w:rPr>
        <w:t>të ERE-s.</w:t>
      </w:r>
    </w:p>
    <w:p w14:paraId="77DC6175" w14:textId="16D11F72"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Ky vendim hyn në fuqi menjëherë.</w:t>
      </w:r>
    </w:p>
    <w:p w14:paraId="5C93BD03" w14:textId="23D02FF1"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 xml:space="preserve">Çdo palë e përfshirë në këtë procedurë mund t’i kërkojë ERE-s, brenda 7 ditëve kalendarike nga data e marrjes së vendimit, rishikimin e vendimit të </w:t>
      </w:r>
      <w:r w:rsidR="00DD348D" w:rsidRPr="00DD348D">
        <w:rPr>
          <w:rFonts w:ascii="Garamond" w:hAnsi="Garamond"/>
          <w:color w:val="000000"/>
          <w:szCs w:val="24"/>
        </w:rPr>
        <w:t xml:space="preserve">Bordit </w:t>
      </w:r>
      <w:r w:rsidRPr="00DD348D">
        <w:rPr>
          <w:rFonts w:ascii="Garamond" w:hAnsi="Garamond"/>
          <w:color w:val="000000"/>
          <w:szCs w:val="24"/>
        </w:rPr>
        <w:t xml:space="preserve">në rast se ka siguruar prova të reja që mund ta çojnë </w:t>
      </w:r>
      <w:r w:rsidR="00DD348D" w:rsidRPr="00DD348D">
        <w:rPr>
          <w:rFonts w:ascii="Garamond" w:hAnsi="Garamond"/>
          <w:color w:val="000000"/>
          <w:szCs w:val="24"/>
        </w:rPr>
        <w:t xml:space="preserve">Bordin </w:t>
      </w:r>
      <w:r w:rsidRPr="00DD348D">
        <w:rPr>
          <w:rFonts w:ascii="Garamond" w:hAnsi="Garamond"/>
          <w:color w:val="000000"/>
          <w:szCs w:val="24"/>
        </w:rPr>
        <w:t xml:space="preserve">në marrjen e një vendimi të ndryshëm nga i mëparshmi apo për gabime materiale të </w:t>
      </w:r>
      <w:r w:rsidRPr="00DD348D">
        <w:rPr>
          <w:rFonts w:ascii="Garamond" w:hAnsi="Garamond"/>
          <w:color w:val="000000"/>
          <w:szCs w:val="24"/>
        </w:rPr>
        <w:lastRenderedPageBreak/>
        <w:t>konstatuara. Për këtë vendim mund të bëhet ankim në Gjykatën Administrative Tiranë, brenda 30 ditëve kalendarike nga dita e publikimit në Fletoren Zyrtare.</w:t>
      </w:r>
    </w:p>
    <w:p w14:paraId="2AC71181" w14:textId="77777777"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r w:rsidRPr="00DD348D">
        <w:rPr>
          <w:rFonts w:ascii="Garamond" w:hAnsi="Garamond"/>
          <w:color w:val="000000"/>
          <w:szCs w:val="24"/>
        </w:rPr>
        <w:t>Ky vendim botohet në Fletoren Zyrtare.</w:t>
      </w:r>
    </w:p>
    <w:p w14:paraId="31F74D8B" w14:textId="51D7B29A" w:rsidR="004D5568" w:rsidRPr="00DD348D" w:rsidRDefault="004D5568" w:rsidP="004D5568">
      <w:pPr>
        <w:tabs>
          <w:tab w:val="left" w:pos="7920"/>
        </w:tabs>
        <w:autoSpaceDE w:val="0"/>
        <w:autoSpaceDN w:val="0"/>
        <w:adjustRightInd w:val="0"/>
        <w:spacing w:after="0" w:line="240" w:lineRule="auto"/>
        <w:ind w:firstLine="284"/>
        <w:jc w:val="right"/>
        <w:rPr>
          <w:rFonts w:ascii="Garamond" w:hAnsi="Garamond"/>
          <w:bCs/>
          <w:color w:val="000000"/>
          <w:szCs w:val="24"/>
        </w:rPr>
      </w:pPr>
      <w:r w:rsidRPr="00DD348D">
        <w:rPr>
          <w:rFonts w:ascii="Garamond" w:hAnsi="Garamond"/>
          <w:bCs/>
          <w:color w:val="000000"/>
          <w:szCs w:val="24"/>
        </w:rPr>
        <w:t>KRYETAR</w:t>
      </w:r>
    </w:p>
    <w:p w14:paraId="77669281" w14:textId="0E9BA4EA" w:rsidR="004D5568" w:rsidRPr="00DD348D" w:rsidRDefault="004D5568" w:rsidP="004D5568">
      <w:pPr>
        <w:tabs>
          <w:tab w:val="left" w:pos="7920"/>
        </w:tabs>
        <w:autoSpaceDE w:val="0"/>
        <w:autoSpaceDN w:val="0"/>
        <w:adjustRightInd w:val="0"/>
        <w:spacing w:after="0" w:line="240" w:lineRule="auto"/>
        <w:ind w:firstLine="284"/>
        <w:jc w:val="right"/>
        <w:rPr>
          <w:rFonts w:ascii="Garamond" w:hAnsi="Garamond"/>
          <w:b/>
          <w:bCs/>
          <w:color w:val="000000"/>
          <w:szCs w:val="24"/>
        </w:rPr>
      </w:pPr>
      <w:r w:rsidRPr="00DD348D">
        <w:rPr>
          <w:rFonts w:ascii="Garamond" w:hAnsi="Garamond"/>
          <w:b/>
          <w:bCs/>
          <w:color w:val="000000"/>
          <w:szCs w:val="24"/>
        </w:rPr>
        <w:t xml:space="preserve">Petrit </w:t>
      </w:r>
      <w:proofErr w:type="spellStart"/>
      <w:r w:rsidRPr="00DD348D">
        <w:rPr>
          <w:rFonts w:ascii="Garamond" w:hAnsi="Garamond"/>
          <w:b/>
          <w:bCs/>
          <w:color w:val="000000"/>
          <w:szCs w:val="24"/>
        </w:rPr>
        <w:t>Ahmeti</w:t>
      </w:r>
      <w:proofErr w:type="spellEnd"/>
    </w:p>
    <w:p w14:paraId="350F43DE" w14:textId="77777777" w:rsidR="004D5568" w:rsidRPr="00DD348D" w:rsidRDefault="004D5568" w:rsidP="004D5568">
      <w:pPr>
        <w:autoSpaceDE w:val="0"/>
        <w:autoSpaceDN w:val="0"/>
        <w:adjustRightInd w:val="0"/>
        <w:spacing w:after="0" w:line="240" w:lineRule="auto"/>
        <w:ind w:firstLine="284"/>
        <w:jc w:val="both"/>
        <w:rPr>
          <w:rFonts w:ascii="Garamond" w:hAnsi="Garamond"/>
          <w:color w:val="000000"/>
          <w:szCs w:val="24"/>
        </w:rPr>
      </w:pPr>
    </w:p>
    <w:p w14:paraId="25AB6FCB" w14:textId="77777777" w:rsidR="004D5568" w:rsidRPr="00DD348D" w:rsidRDefault="004D5568" w:rsidP="004D5568">
      <w:pPr>
        <w:autoSpaceDE w:val="0"/>
        <w:autoSpaceDN w:val="0"/>
        <w:adjustRightInd w:val="0"/>
        <w:spacing w:after="0" w:line="240" w:lineRule="auto"/>
        <w:ind w:firstLine="284"/>
        <w:rPr>
          <w:rFonts w:ascii="Garamond" w:hAnsi="Garamond"/>
          <w:b/>
          <w:bCs/>
          <w:color w:val="000000"/>
          <w:szCs w:val="24"/>
        </w:rPr>
      </w:pPr>
    </w:p>
    <w:p w14:paraId="23D83925" w14:textId="6F0E554C" w:rsidR="008E1B5D" w:rsidRPr="00DD348D" w:rsidRDefault="008E1B5D" w:rsidP="004D5568">
      <w:pPr>
        <w:spacing w:after="0" w:line="240" w:lineRule="auto"/>
        <w:ind w:firstLine="284"/>
        <w:rPr>
          <w:rFonts w:ascii="Garamond" w:hAnsi="Garamond"/>
        </w:rPr>
      </w:pPr>
    </w:p>
    <w:sectPr w:rsidR="008E1B5D" w:rsidRPr="00DD348D">
      <w:footerReference w:type="default" r:id="rId13"/>
      <w:pgSz w:w="12240" w:h="15840"/>
      <w:pgMar w:top="1170" w:right="1440" w:bottom="2070" w:left="1440" w:header="274" w:footer="1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9F92B" w14:textId="77777777" w:rsidR="00DD348D" w:rsidRDefault="00DD348D">
      <w:pPr>
        <w:spacing w:after="0" w:line="240" w:lineRule="auto"/>
      </w:pPr>
      <w:r>
        <w:separator/>
      </w:r>
    </w:p>
  </w:endnote>
  <w:endnote w:type="continuationSeparator" w:id="0">
    <w:p w14:paraId="6C78A839" w14:textId="77777777" w:rsidR="00DD348D" w:rsidRDefault="00DD348D">
      <w:pPr>
        <w:spacing w:after="0" w:line="240" w:lineRule="auto"/>
      </w:pPr>
      <w:r>
        <w:continuationSeparator/>
      </w:r>
    </w:p>
  </w:endnote>
  <w:endnote w:type="continuationNotice" w:id="1">
    <w:p w14:paraId="05BE9933" w14:textId="77777777" w:rsidR="00F27B7A" w:rsidRDefault="00F27B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991E3" w14:textId="508C5F1E" w:rsidR="00DD348D" w:rsidRDefault="00DD348D">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A839F" w14:textId="77777777" w:rsidR="00DD348D" w:rsidRDefault="00DD348D">
      <w:pPr>
        <w:spacing w:after="0" w:line="240" w:lineRule="auto"/>
      </w:pPr>
      <w:r>
        <w:separator/>
      </w:r>
    </w:p>
  </w:footnote>
  <w:footnote w:type="continuationSeparator" w:id="0">
    <w:p w14:paraId="2285DCDE" w14:textId="77777777" w:rsidR="00DD348D" w:rsidRDefault="00DD348D">
      <w:pPr>
        <w:spacing w:after="0" w:line="240" w:lineRule="auto"/>
      </w:pPr>
      <w:r>
        <w:continuationSeparator/>
      </w:r>
    </w:p>
  </w:footnote>
  <w:footnote w:type="continuationNotice" w:id="1">
    <w:p w14:paraId="6ACF5BC1" w14:textId="77777777" w:rsidR="00F27B7A" w:rsidRDefault="00F27B7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0000003"/>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DA15A7"/>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5"/>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B5D"/>
    <w:rsid w:val="00137F0B"/>
    <w:rsid w:val="001A14A3"/>
    <w:rsid w:val="003B37CB"/>
    <w:rsid w:val="003E3CE4"/>
    <w:rsid w:val="003F5EC1"/>
    <w:rsid w:val="004D5568"/>
    <w:rsid w:val="006529EE"/>
    <w:rsid w:val="0068477B"/>
    <w:rsid w:val="008E1B5D"/>
    <w:rsid w:val="009B1854"/>
    <w:rsid w:val="00AE0D77"/>
    <w:rsid w:val="00AE7D06"/>
    <w:rsid w:val="00BA31F6"/>
    <w:rsid w:val="00C03ED1"/>
    <w:rsid w:val="00C15A8C"/>
    <w:rsid w:val="00C16208"/>
    <w:rsid w:val="00DD348D"/>
    <w:rsid w:val="00E67DB8"/>
    <w:rsid w:val="00E70951"/>
    <w:rsid w:val="00F27B7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942C8"/>
  <w15:docId w15:val="{A15E0253-FE4E-40C7-9EBD-A0B78602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styleId="Hyperlink">
    <w:name w:val="Hyperlink"/>
    <w:rPr>
      <w:color w:val="0000FF"/>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rPr>
  </w:style>
  <w:style w:type="character" w:customStyle="1" w:styleId="ListParagraphChar">
    <w:name w:val="List Paragraph Char"/>
    <w:link w:val="ListParagraph"/>
    <w:uiPriority w:val="34"/>
    <w:qFormat/>
    <w:rPr>
      <w:rFonts w:cs="Times New Roman"/>
    </w:rPr>
  </w:style>
  <w:style w:type="character" w:styleId="Strong">
    <w:name w:val="Strong"/>
    <w:basedOn w:val="DefaultParagraphFont"/>
    <w:uiPriority w:val="22"/>
    <w:qFormat/>
    <w:rPr>
      <w:b/>
      <w:b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E0D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D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58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116DD79435E34E06A368E27A664500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2025-06-05T08:43:04Z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2025-06-04T00:00:00Z</Date_x0020_protokolli>
    <Titulli xmlns="0e656187-b300-4fb0-8bf4-3a50f872073c">Mbi licencimin e shoqërisë “NAD INVESTMENT” sh.p.k. në veprimtarinë e tregtimit të energjisë elektrike</Titulli>
    <Modifikuesi xmlns="0e656187-b300-4fb0-8bf4-3a50f872073c">keisina.zace</Modifikuesi>
    <Nr_x002e__x0020_prot_x0020_QBZ xmlns="0e656187-b300-4fb0-8bf4-3a50f872073c">880/5</Nr_x002e__x0020_prot_x0020_QBZ>
    <Data_x0020_e_x0020_Modifikimit xmlns="0e656187-b300-4fb0-8bf4-3a50f872073c">2025-06-05T11:05:43Z</Data_x0020_e_x0020_Modifikimit>
    <Dekretuar xmlns="0e656187-b300-4fb0-8bf4-3a50f872073c">false</Dekretuar>
    <Data xmlns="0e656187-b300-4fb0-8bf4-3a50f872073c">2025-05-12T00:00:00Z</Data>
    <Nr_x002e__x0020_protokolli_x0020_i_x0020_aktit xmlns="0e656187-b300-4fb0-8bf4-3a50f872073c">1812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16DD79435E34E06A368E27A664500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0B34B9-EF11-4E28-A3A3-CEE6ABC1E3FC}">
  <ds:schemaRefs>
    <ds:schemaRef ds:uri="http://www.wps.cn/android/officeDocument/2013/mofficeCustomData"/>
  </ds:schemaRefs>
</ds:datastoreItem>
</file>

<file path=customXml/itemProps2.xml><?xml version="1.0" encoding="utf-8"?>
<ds:datastoreItem xmlns:ds="http://schemas.openxmlformats.org/officeDocument/2006/customXml" ds:itemID="{7E254E24-F8D6-4999-82A0-B0D4FDDF8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0D3D441-A536-4213-8E14-DAE4C4C54480}">
  <ds:schemaRefs>
    <ds:schemaRef ds:uri="http://purl.org/dc/elements/1.1/"/>
    <ds:schemaRef ds:uri="0e656187-b300-4fb0-8bf4-3a50f872073c"/>
    <ds:schemaRef ds:uri="http://www.w3.org/XML/1998/namespace"/>
    <ds:schemaRef ds:uri="http://purl.org/dc/dcmitype/"/>
    <ds:schemaRef ds:uri="http://purl.org/dc/terms/"/>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DB78E5A0-A8BB-44CA-8D4F-1C3ADF48D0BF}">
  <ds:schemaRefs>
    <ds:schemaRef ds:uri="http://schemas.microsoft.com/sharepoint/v3/contenttype/forms"/>
  </ds:schemaRefs>
</ds:datastoreItem>
</file>

<file path=customXml/itemProps5.xml><?xml version="1.0" encoding="utf-8"?>
<ds:datastoreItem xmlns:ds="http://schemas.openxmlformats.org/officeDocument/2006/customXml" ds:itemID="{BF45B3AB-EE8A-4294-B14D-7177D9A11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ABFFF45-0395-4C8B-9EAC-E81B1DD655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Fjora Cahani</cp:lastModifiedBy>
  <cp:revision>5</cp:revision>
  <cp:lastPrinted>2025-05-23T07:36:00Z</cp:lastPrinted>
  <dcterms:created xsi:type="dcterms:W3CDTF">2025-05-30T11:28:00Z</dcterms:created>
  <dcterms:modified xsi:type="dcterms:W3CDTF">2025-06-05T12:25:00Z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f7ab27b8bf1645c2b02ce88ceb596d53</vt:lpwstr>
  </property>
</Properties>
</file>