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6A0E1" w14:textId="77777777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BF698EC" w14:textId="6E4C19EB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127, </w:t>
      </w:r>
      <w:r w:rsidR="005022D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</w:t>
      </w: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atë 24.6.2025</w:t>
      </w:r>
    </w:p>
    <w:p w14:paraId="4C653632" w14:textId="77777777" w:rsid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48E3F0D" w14:textId="16EB2A46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DHËNIEN E AUTORIZIMIT NGA ERE PËR VENDOSJEN E KUOTAVE TË SHOQËRISË “</w:t>
      </w:r>
      <w:proofErr w:type="spellStart"/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PARISOL</w:t>
      </w:r>
      <w:proofErr w:type="spellEnd"/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” SHPK SI MJET PËR GARANTIMIN E DETYRIMIT NDAJ TË </w:t>
      </w:r>
      <w:proofErr w:type="spellStart"/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TRETËVE</w:t>
      </w:r>
      <w:proofErr w:type="spellEnd"/>
    </w:p>
    <w:p w14:paraId="1015B915" w14:textId="77777777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C6A08B6" w14:textId="604F1ADE" w:rsidR="00997BEF" w:rsidRPr="0069354A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4183D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 të, ligjit nr. 43/2015</w:t>
      </w:r>
      <w:r w:rsidR="00EA433F" w:rsidRPr="0004183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418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4183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“Për sektorin e energjisë elektrike”,</w:t>
      </w:r>
      <w:r w:rsidRPr="000418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ndryshuar; neneve 9, pika 8, dhe 10,</w:t>
      </w:r>
      <w:r w:rsidR="00EA433F" w:rsidRPr="000418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418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D707C3" w:rsidRPr="0004183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4183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procedurat dhe afatet për dhënien e autorizimit nga ERE për ndryshimin e statusit ligjor të </w:t>
      </w:r>
      <w:proofErr w:type="spellStart"/>
      <w:r w:rsidRPr="0004183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</w:t>
      </w:r>
      <w:proofErr w:type="spellEnd"/>
      <w:r w:rsidRPr="0004183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licencuarit, ndryshimin e ortakut/aksionarit që kontrollon interesat e të licencuarit dhe vendosjen e kuotave/aksioneve të ortakut/</w:t>
      </w:r>
      <w:proofErr w:type="spellStart"/>
      <w:r w:rsidRPr="0004183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aksionerit</w:t>
      </w:r>
      <w:proofErr w:type="spellEnd"/>
      <w:r w:rsidRPr="0004183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që kontrollon interesat e të licencuarit si mjete për garantimin e përmbushjes së detyrimit/eve ndaj të </w:t>
      </w:r>
      <w:proofErr w:type="spellStart"/>
      <w:r w:rsidRPr="0004183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tretëve</w:t>
      </w:r>
      <w:proofErr w:type="spellEnd"/>
      <w:r w:rsidR="00D707C3" w:rsidRPr="0004183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04183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miratuar me vendimin e </w:t>
      </w:r>
      <w:r w:rsidR="00D707C3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të Entit Rregullator të Energjisë (ERE) nr. 235, datë 26.11.2021;</w:t>
      </w:r>
      <w:r w:rsidRPr="00997BE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 dhe nenit 15, të </w:t>
      </w:r>
      <w:r w:rsidR="0069354A" w:rsidRPr="00D8453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D845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</w:t>
      </w:r>
      <w:r w:rsidRPr="00D8453A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69354A" w:rsidRPr="00D8453A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D8453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miratuar me vendimin e </w:t>
      </w:r>
      <w:r w:rsidR="00D707C3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96, datë 17.6.2016; Bordi i ERE-s, në mbledhjen e tij të datës 24.6</w:t>
      </w:r>
      <w:r w:rsidRPr="0004183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2025, mbasi shqyrtoi relacionin me nr. 1628/4</w:t>
      </w: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., datë 17.6</w:t>
      </w:r>
      <w:r w:rsidR="0004183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2025, të Drejtorisë së Licencimit dhe Autorizimeve, </w:t>
      </w:r>
      <w:r w:rsidRPr="0069354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693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kërkesën e shoqërisë </w:t>
      </w:r>
      <w:r w:rsidR="0069354A" w:rsidRPr="00693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proofErr w:type="spellStart"/>
      <w:r w:rsidR="0069354A" w:rsidRPr="00693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Parisol</w:t>
      </w:r>
      <w:proofErr w:type="spellEnd"/>
      <w:r w:rsidR="0069354A" w:rsidRPr="00693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693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693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693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 për dhënien e autorizimit nga ERE për vendosjen e kuotave të saj, si mjet për garantimin e përmbushjes së detyrimit ndaj të </w:t>
      </w:r>
      <w:proofErr w:type="spellStart"/>
      <w:r w:rsidRPr="006935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tretëve</w:t>
      </w:r>
      <w:proofErr w:type="spellEnd"/>
      <w:r w:rsidRPr="0069354A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0ADAC6F3" w14:textId="77777777" w:rsidR="00997BEF" w:rsidRPr="0069354A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9354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Konstatoi se:</w:t>
      </w:r>
    </w:p>
    <w:p w14:paraId="060F0B9B" w14:textId="75AB2345" w:rsidR="00997BEF" w:rsidRPr="00997BEF" w:rsidRDefault="00997BEF" w:rsidP="00997BEF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Për qëllime të shqyrtimit të kërkesës për dhënien e autorizimit për shoqërinë “</w:t>
      </w:r>
      <w:proofErr w:type="spellStart"/>
      <w:r w:rsidR="0004183D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Parisol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., është ndjekur procedura dhe është analizuar dokumentacioni si vijon:</w:t>
      </w: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60C470A0" w14:textId="5761D471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1. Kërkesa për </w:t>
      </w:r>
      <w:r w:rsidR="0069354A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marrjen e autorizimit</w:t>
      </w:r>
    </w:p>
    <w:p w14:paraId="6B219DF6" w14:textId="55C6AD7C" w:rsidR="00997BEF" w:rsidRPr="00997BEF" w:rsidRDefault="00997BEF" w:rsidP="00997BE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A43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Shoqëria, me shkresën e protokolluar në ERE me nr. 1628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., datë 28.4.2025, ka paraqitur kërkesën për të marrë autorizimin e ERE-s për vendosjen barrës siguruese mbi kuotat e saj si mjet për të garantuar shlyerjen e detyrimit ndaj bankës “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Intesa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SanPaolo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Bank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Albania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34D0CF1" w14:textId="16D8238E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2. Shqyrtimi i </w:t>
      </w:r>
      <w:r w:rsidR="0004183D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kërkesës dhe kërkesa për dokumentacion plotësues</w:t>
      </w:r>
    </w:p>
    <w:p w14:paraId="6DF65DA7" w14:textId="64799C2D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A43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Shoqëria “</w:t>
      </w:r>
      <w:proofErr w:type="spellStart"/>
      <w:r w:rsidR="0069354A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Parisol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. është licencuar në veprimtarinë e prodhimit të energjisë elektrike, me vendimin e bordit të ERE-s nr. 220, datë 23.10.2024.</w:t>
      </w:r>
    </w:p>
    <w:p w14:paraId="1F73C349" w14:textId="134235B3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A43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 shqyrtimit të kërkesës dhe dokumentacionit të depozituar nga shoqëria, me shkresën nr. 1628/1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13.5.2025, ERE i ka evidentuar shoqërisë informacionin /dokumentacionin e konstatuar të munguar në këtë aplikim, i cili konsiston në: depozitimin e ekstraktit historik të regjistrit tregtar të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licencuarit, vendimin e organeve drejtuese për vendosjen e kuotave/aksioneve si mjet për garantimin e përmbushjes së detyrimeve ndaj të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tretëve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, parashikimin e rishikimit/</w:t>
      </w:r>
      <w:proofErr w:type="spellStart"/>
      <w:r w:rsidR="0004183D">
        <w:rPr>
          <w:rFonts w:ascii="Garamond" w:hAnsi="Garamond" w:cs="Times New Roman"/>
          <w:color w:val="000000"/>
          <w:sz w:val="24"/>
          <w:szCs w:val="24"/>
          <w:lang w:val="sq-AL"/>
        </w:rPr>
        <w:t>ç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bërjes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kontratave në rast të mos marrjes së miratimit nga ERE si dhe bërjen me dije nëse ka pa</w:t>
      </w:r>
      <w:r w:rsidR="0004183D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ur vendimin gjyqësor për vendosjen e kuotave të shoqërisë (depozitimin e tij nëse ka).</w:t>
      </w:r>
    </w:p>
    <w:p w14:paraId="3717857C" w14:textId="1A390A25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A43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Shkresa u kthye nga shërbimi postar me shënimin “Objekt i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pakërkuar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” ndaj ERE</w:t>
      </w:r>
      <w:r w:rsidR="005022D0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nëpërmjet e-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mail</w:t>
      </w:r>
      <w:proofErr w:type="spellEnd"/>
      <w:r w:rsidR="0004183D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it protokolluar me nr. 1628/2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4147FA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ot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., datë 22.5.2025, i kërkoi shoqërisë të rakordojë/saktësojë adresën e dhënë si dhe të depozitojë dokumentacionin e kërkuar brenda afateve.</w:t>
      </w:r>
    </w:p>
    <w:p w14:paraId="7AD54AC7" w14:textId="46C4CB68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3. Seanca </w:t>
      </w:r>
      <w:r w:rsidR="0004183D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dëgjimore dhe dorëzimi i dokumentacionit plotësues </w:t>
      </w:r>
    </w:p>
    <w:p w14:paraId="63A2B6F7" w14:textId="7A7830E6" w:rsidR="00997BEF" w:rsidRPr="00997BEF" w:rsidRDefault="00997BEF" w:rsidP="00997BE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A43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Me e-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mail</w:t>
      </w:r>
      <w:proofErr w:type="spellEnd"/>
      <w:r w:rsidR="0004183D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in e datës 22.5.2025, shoqëria</w:t>
      </w:r>
      <w:bookmarkStart w:id="0" w:name="_GoBack"/>
      <w:bookmarkEnd w:id="0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konfirmon marrjen e njoftimit si dhe bëri me dije se adresa e shoqërisë është e saktë, por gjithsesi do kryeje verifikimet e nevojshme me postën shqiptare në lidhje me problematikën e ndodhur.</w:t>
      </w:r>
    </w:p>
    <w:p w14:paraId="7452198A" w14:textId="15CF9034" w:rsidR="00997BEF" w:rsidRPr="00997BEF" w:rsidRDefault="00997BEF" w:rsidP="00997BE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A43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shkresën e protokolluara në ERE me nr. 1628/3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., datë 29.5.2025, shoqëria ka përcjellë të plotë dokumentacionin/informacionin e kërkuar.</w:t>
      </w:r>
    </w:p>
    <w:p w14:paraId="0CAAADFC" w14:textId="39D75B1F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4. Përfundime dhe </w:t>
      </w:r>
      <w:r w:rsidR="0004183D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kërkesa të tjera për dhënien e autorizimit</w:t>
      </w:r>
    </w:p>
    <w:p w14:paraId="0AE150ED" w14:textId="68498C38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A43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Nga analiza përfundimtare e dokumentacionit të përcjellë nga shoqëria “</w:t>
      </w:r>
      <w:proofErr w:type="spellStart"/>
      <w:r w:rsidR="0004183D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Parisol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rezulton se është dorëzuar dokumentacioni në përputhje me kërkesat e parashikuara në nenet 5, 6, 7 dhe 8, të </w:t>
      </w:r>
      <w:r w:rsidRPr="005022D0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5022D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procedurat dhe afatet për dhënien e autorizimit nga ERE për ndryshimin e statusit </w:t>
      </w:r>
      <w:r w:rsidRPr="005022D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lastRenderedPageBreak/>
        <w:t xml:space="preserve">ligjor të </w:t>
      </w:r>
      <w:proofErr w:type="spellStart"/>
      <w:r w:rsidRPr="005022D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</w:t>
      </w:r>
      <w:proofErr w:type="spellEnd"/>
      <w:r w:rsidRPr="005022D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licencuarit, ndryshimin e ortakut/aksionarit që kontrollon interesat e të licencuarit dhe vendosjen e kuotave/aksioneve të ortakut/</w:t>
      </w:r>
      <w:proofErr w:type="spellStart"/>
      <w:r w:rsidRPr="005022D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aksionerit</w:t>
      </w:r>
      <w:proofErr w:type="spellEnd"/>
      <w:r w:rsidRPr="005022D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që kontrollon interesat e të licencuarit si mjete për garantimin e përmbushjes së detyrimit/eve ndaj të </w:t>
      </w:r>
      <w:proofErr w:type="spellStart"/>
      <w:r w:rsidRPr="005022D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tretëve</w:t>
      </w:r>
      <w:proofErr w:type="spellEnd"/>
      <w:r w:rsidRPr="005022D0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miratuar me vendimin e </w:t>
      </w:r>
      <w:r w:rsidR="0004183D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të ERE-s nr. 235, datë 26.11.2022, si vijon:</w:t>
      </w:r>
    </w:p>
    <w:p w14:paraId="00EA464E" w14:textId="213C71CB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</w:t>
      </w:r>
      <w:r w:rsidR="00EA433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Neni 5, pika 2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4183D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4183D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kërkesa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dokumentet shoqëruese janë nënshkruar nga administratori i shoqërisë, në përputhje me kërkesat e </w:t>
      </w:r>
      <w:r w:rsidR="0004183D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rregullores.</w:t>
      </w:r>
    </w:p>
    <w:p w14:paraId="779E3E26" w14:textId="77777777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Plotësimi i kërkesave të nenit 5:</w:t>
      </w:r>
    </w:p>
    <w:p w14:paraId="0CC3317E" w14:textId="69F4152E" w:rsidR="00997BEF" w:rsidRPr="00997BEF" w:rsidRDefault="00997BEF" w:rsidP="00997BE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</w:t>
      </w:r>
      <w:r w:rsidR="00EA433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Neni 5, pika 4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4183D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4183D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dokumentacioni</w:t>
      </w:r>
      <w:r w:rsidR="000418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është paraqitur në gjuhën shqipe, në format origjinal ose të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noterizuar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i shoqëruar me kopje elektronike.</w:t>
      </w:r>
    </w:p>
    <w:p w14:paraId="374E61A7" w14:textId="72063B03" w:rsidR="00997BEF" w:rsidRPr="00997BEF" w:rsidRDefault="00997BEF" w:rsidP="00997BE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</w:t>
      </w:r>
      <w:r w:rsidR="00EA433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Neni 5, pika 5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4183D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4183D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shoqëria</w:t>
      </w:r>
      <w:r w:rsidR="000418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 bërë me dije se kërkon të mos jenë të hapura për publikun kontratat e kredisë nr. 2040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rep</w:t>
      </w:r>
      <w:proofErr w:type="spellEnd"/>
      <w:r w:rsidR="0004183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nr. 800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kol</w:t>
      </w:r>
      <w:proofErr w:type="spellEnd"/>
      <w:r w:rsidR="0004183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datë 18.4.2025 dhe nr. 2039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rep</w:t>
      </w:r>
      <w:proofErr w:type="spellEnd"/>
      <w:r w:rsidR="0004183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nr. 799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kol</w:t>
      </w:r>
      <w:proofErr w:type="spellEnd"/>
      <w:r w:rsidR="0004183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datë 18.4.2025, pasi përmbajnë informacione tregtare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konfidenciale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bankës e shoqërisë, përfshirë dhe të dhëna personale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sensitive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përfaqësuesve të subjekteve.</w:t>
      </w:r>
    </w:p>
    <w:p w14:paraId="550503F5" w14:textId="403913C6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5. Plotësimi </w:t>
      </w:r>
      <w:r w:rsidR="0004183D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i kërkesës sipas </w:t>
      </w: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nenit 8:</w:t>
      </w:r>
    </w:p>
    <w:p w14:paraId="3C75A200" w14:textId="26B9E2C9" w:rsidR="00997BEF" w:rsidRPr="00997BEF" w:rsidRDefault="00997BEF" w:rsidP="00997BE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</w:t>
      </w:r>
      <w:r w:rsidR="00EA433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Pika 1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4183D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4183D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janë</w:t>
      </w:r>
      <w:r w:rsidR="000418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paraqitur të gjitha të dhënat e kërkuara mbi shoqërinë, përfaqësuesin e autorizuar, arsyet për vendosjen e barrës siguruese, përshkrimi i detyrimeve dhe deklarata mbi statusin e kuotave.</w:t>
      </w:r>
    </w:p>
    <w:p w14:paraId="07D4A53B" w14:textId="63D81FF6" w:rsidR="00997BEF" w:rsidRPr="00997BEF" w:rsidRDefault="00997BEF" w:rsidP="00997BE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</w:t>
      </w:r>
      <w:r w:rsidR="00EA433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Pika 2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4183D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4183D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janë</w:t>
      </w:r>
      <w:r w:rsidR="000418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dorëzuar të gjitha dokumentet përkatëse, përfshirë ekstraktin historik të regjistrit tregtar, vendimet e organeve drejtuese, marrëveshjen përkatëse dhe dokumentacionin tjetër shtetëror si më poshtë vijon: </w:t>
      </w:r>
    </w:p>
    <w:p w14:paraId="03D38A00" w14:textId="631FA82D" w:rsidR="00997BEF" w:rsidRPr="00997BEF" w:rsidRDefault="0004183D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EA433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997BEF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</w:t>
      </w:r>
      <w:r w:rsidR="00997BEF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rma “a”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ekstrakti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historik i regjistrit tregtar: Shoqëria ka depozituar në ERE ekstraktin historik të regjistrit tregtar të saj, të vulosur </w:t>
      </w:r>
      <w:proofErr w:type="spellStart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elektronikisht</w:t>
      </w:r>
      <w:proofErr w:type="spellEnd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</w:t>
      </w:r>
      <w:proofErr w:type="spellStart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QKB</w:t>
      </w:r>
      <w:proofErr w:type="spellEnd"/>
      <w:r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datë 27.5.2025, nga ku rezulton se shoqëria ka </w:t>
      </w:r>
      <w:proofErr w:type="spellStart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NUIS</w:t>
      </w:r>
      <w:proofErr w:type="spellEnd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është regjistruar në </w:t>
      </w:r>
      <w:proofErr w:type="spellStart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QKB</w:t>
      </w:r>
      <w:proofErr w:type="spellEnd"/>
      <w:r w:rsidR="005022D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datë 7.1.2022. Nga shqyrtimi i këtij ekstrakti vihet re se administratori i shoqërisë është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. E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D.</w:t>
      </w:r>
    </w:p>
    <w:p w14:paraId="6561D300" w14:textId="3A7E18A9" w:rsidR="00997BEF" w:rsidRPr="00997BEF" w:rsidRDefault="0004183D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EA433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997BEF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</w:t>
      </w:r>
      <w:r w:rsidR="00997BEF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rma “b”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vendimi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i organeve drejtuese: Është depozituar vendimi i Asamblesë së Ortakëve të shoqërisë “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Parisol</w:t>
      </w:r>
      <w:proofErr w:type="spellEnd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., datë 18.4.2025, që miraton vendosjen e barrës siguruese mbi kuotat.</w:t>
      </w:r>
    </w:p>
    <w:p w14:paraId="74E89F42" w14:textId="3C0F856A" w:rsidR="00997BEF" w:rsidRPr="00997BEF" w:rsidRDefault="0004183D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EA433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997BEF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</w:t>
      </w:r>
      <w:r w:rsidR="00997BEF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rma “c”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marrëveshjet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përkatëse: Janë depozituar:</w:t>
      </w:r>
    </w:p>
    <w:p w14:paraId="1B329546" w14:textId="27D3B4D0" w:rsidR="00997BEF" w:rsidRPr="00997BEF" w:rsidRDefault="0004183D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EA433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997BEF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Kontratat e kredive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997BEF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2039 </w:t>
      </w:r>
      <w:proofErr w:type="spellStart"/>
      <w:r w:rsidR="00997BEF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rep</w:t>
      </w:r>
      <w:proofErr w:type="spellEnd"/>
      <w:r w:rsidR="005022D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</w:t>
      </w:r>
      <w:r w:rsidR="00997BEF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nr. 799 </w:t>
      </w:r>
      <w:proofErr w:type="spellStart"/>
      <w:r w:rsidR="00997BEF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kol</w:t>
      </w:r>
      <w:proofErr w:type="spellEnd"/>
      <w:r w:rsidR="005022D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</w:t>
      </w:r>
      <w:r w:rsidR="00997BEF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18.4.2025 dhe nr. 2040 </w:t>
      </w:r>
      <w:proofErr w:type="spellStart"/>
      <w:r w:rsidR="00997BEF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rep</w:t>
      </w:r>
      <w:proofErr w:type="spellEnd"/>
      <w:r w:rsidR="005022D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</w:t>
      </w:r>
      <w:r w:rsidR="00997BEF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nr. 800 </w:t>
      </w:r>
      <w:proofErr w:type="spellStart"/>
      <w:r w:rsidR="00997BEF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kol</w:t>
      </w:r>
      <w:proofErr w:type="spellEnd"/>
      <w:r w:rsidR="005022D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</w:t>
      </w:r>
      <w:r w:rsidR="00997BEF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datë 18.4.2025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, e nënshkruar midis bankës dhe shoqërisë, ku ndër të tjera përcaktohet vendosja e barrës mbi kuotat e “</w:t>
      </w:r>
      <w:proofErr w:type="spellStart"/>
      <w:r w:rsidR="005022D0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Parisol</w:t>
      </w:r>
      <w:proofErr w:type="spellEnd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.;</w:t>
      </w:r>
    </w:p>
    <w:p w14:paraId="7E95604A" w14:textId="00FED679" w:rsidR="00997BEF" w:rsidRPr="00997BEF" w:rsidRDefault="005022D0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EA433F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997BEF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Marrëveshja e barrës siguruese nr. 2045 </w:t>
      </w:r>
      <w:proofErr w:type="spellStart"/>
      <w:r w:rsidR="00997BEF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rep</w:t>
      </w:r>
      <w:proofErr w:type="spellEnd"/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</w:t>
      </w:r>
      <w:r w:rsidR="00997BEF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nr. 805 </w:t>
      </w:r>
      <w:proofErr w:type="spellStart"/>
      <w:r w:rsidR="00997BEF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kol</w:t>
      </w:r>
      <w:proofErr w:type="spellEnd"/>
      <w:r w:rsidR="00997BEF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datë 18.4.2025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, e nënshkruar midis “</w:t>
      </w:r>
      <w:proofErr w:type="spellStart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Intesa</w:t>
      </w:r>
      <w:proofErr w:type="spellEnd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SanPaolo</w:t>
      </w:r>
      <w:proofErr w:type="spellEnd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Bank</w:t>
      </w:r>
      <w:proofErr w:type="spellEnd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Albania</w:t>
      </w:r>
      <w:proofErr w:type="spellEnd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(në cilësinë e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barrëmarrësit</w:t>
      </w:r>
      <w:proofErr w:type="spellEnd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. M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A43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shoqërisë “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Aksent </w:t>
      </w:r>
      <w:proofErr w:type="spellStart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L&amp;BC</w:t>
      </w:r>
      <w:proofErr w:type="spellEnd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shoqërisë “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Albanian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General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Electricity</w:t>
      </w:r>
      <w:proofErr w:type="spellEnd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4147F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(në cilësinë e </w:t>
      </w:r>
      <w:proofErr w:type="spellStart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Barrëdhënësve</w:t>
      </w:r>
      <w:proofErr w:type="spellEnd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) si ortakë të shoqërisë “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Parisol</w:t>
      </w:r>
      <w:proofErr w:type="spellEnd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997BEF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që vendos barrën siguruese mbi 100% të kuotave të shoqërisë. </w:t>
      </w:r>
    </w:p>
    <w:p w14:paraId="4F718F30" w14:textId="0339C970" w:rsidR="00997BEF" w:rsidRPr="00997BEF" w:rsidRDefault="00997BEF" w:rsidP="00997BE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</w:t>
      </w:r>
      <w:r w:rsidR="00EA433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Pika 3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147FA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147FA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shoqëria</w:t>
      </w:r>
      <w:r w:rsidR="004147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ka shlyer të gjitha detyrimet financiare ndaj ERE-s.</w:t>
      </w:r>
    </w:p>
    <w:p w14:paraId="528EFBCE" w14:textId="6B169596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6. Kushtet e </w:t>
      </w:r>
      <w:r w:rsidR="004147FA"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vendosura për dhënien e autorizimit</w:t>
      </w:r>
    </w:p>
    <w:p w14:paraId="525EDFBB" w14:textId="50AB8BA6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A43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Dhënia e autorizimit nga ERE për vendosjen e kuotave të shoqërisë “</w:t>
      </w:r>
      <w:proofErr w:type="spellStart"/>
      <w:r w:rsidR="005022D0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Parisol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si mjet për garantimin e detyrimit ndaj të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tretëve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997BE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nuk e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përjashton</w:t>
      </w:r>
      <w:r w:rsidRPr="00997BE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këtë të fundit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detyrimi për të marrë</w:t>
      </w:r>
      <w:r w:rsidRPr="00997BE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autorizimet ose miratimet e nevojshme nga organet e tjera kompetente apo nga palët e treta përkatëse, në rast se kjo kërkohet nga kuadri ligjor ose nga marrëveshjet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kontraktuale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fuqi.</w:t>
      </w:r>
    </w:p>
    <w:p w14:paraId="1CB9F73B" w14:textId="0361B677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Vendosja e këtij kushti bëhet për të garantuar se autorizimi i dhënë nga ERE mbetet i kufizuar vetëm në kuadër të ushtrimit të funksioneve të saj </w:t>
      </w:r>
      <w:proofErr w:type="spellStart"/>
      <w:r w:rsidRPr="00997BE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rregullatore</w:t>
      </w:r>
      <w:proofErr w:type="spellEnd"/>
      <w:r w:rsidRPr="00997BE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, pa ndërhyrë apo anashkaluar detyrimet ligjore ose </w:t>
      </w:r>
      <w:proofErr w:type="spellStart"/>
      <w:r w:rsidRPr="00997BE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kontraktuale</w:t>
      </w:r>
      <w:proofErr w:type="spellEnd"/>
      <w:r w:rsidRPr="00997BE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që mund të ketë shoqëria ndaj autoriteteve të tjera ose palëve të përfshira në marrëdhënie financiare apo tregtare. Në këtë rast, duke qenë se marrëveshja e huas dhe marrëveshja siguruese janë nënshkruar me banka vendase, është përgjegjësi e shoqërisë të respektojë çdo detyrim tjetër jashtë kompetencës së ERE-s që mund të rrjedhë nga këto marrëveshje.</w:t>
      </w:r>
    </w:p>
    <w:p w14:paraId="4904B47C" w14:textId="23D0DCBF" w:rsidR="00997BEF" w:rsidRPr="00997BEF" w:rsidRDefault="00997BEF" w:rsidP="00997BE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A43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detyrohet të njoftojë ERE-n </w:t>
      </w:r>
      <w:r w:rsidRPr="00997B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në rast të heqjes së barrës siguruese ose të ekzekutimit të saj të detyrueshëm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48CE0D2" w14:textId="1FF7E039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4147FA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 </w:t>
      </w:r>
    </w:p>
    <w:p w14:paraId="06DE30E8" w14:textId="77777777" w:rsid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B99C815" w14:textId="42DC4755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VENDOSI:</w:t>
      </w:r>
    </w:p>
    <w:p w14:paraId="159DA7C5" w14:textId="77777777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FF0000"/>
          <w:sz w:val="24"/>
          <w:szCs w:val="24"/>
          <w:lang w:val="sq-AL"/>
        </w:rPr>
      </w:pPr>
    </w:p>
    <w:p w14:paraId="5C39F7BF" w14:textId="56A198D8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EA43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Dhënien e autorizimit të ERE-s për vendosjen e kuotave të shoqërisë “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PARISOL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mjet për të garantuar përmbushjen e detyrimit ndaj palës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kredidhënëse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, “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Intesa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SanPaolo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Bank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Albania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. (për kontratat datë 18.4.2025).</w:t>
      </w:r>
    </w:p>
    <w:p w14:paraId="36E249A8" w14:textId="6BFC8C36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EA43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Dhënia e Autorizimit nga ERE sipas përcaktimeve të pikës 1 të këtij vendimi </w:t>
      </w:r>
      <w:r w:rsidRPr="00997BE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nuk e çliron shoqërinë “</w:t>
      </w:r>
      <w:proofErr w:type="spellStart"/>
      <w:r w:rsidR="004147FA" w:rsidRPr="00997BE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Parisol</w:t>
      </w:r>
      <w:proofErr w:type="spellEnd"/>
      <w:r w:rsidRPr="00997BE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” </w:t>
      </w:r>
      <w:proofErr w:type="spellStart"/>
      <w:r w:rsidRPr="00997BE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sh.p.k</w:t>
      </w:r>
      <w:proofErr w:type="spellEnd"/>
      <w:r w:rsidRPr="00997BE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.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nga detyrimi për të marrë autorizimin/miratimin e organeve të tjera apo palëve të treta për këtë ndryshim, në rast se kjo kërkohet nga këto organe.</w:t>
      </w:r>
    </w:p>
    <w:p w14:paraId="223081C2" w14:textId="35EEAA6B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EA43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Shoqëria duhet të njoftojë ERE-n për heqjen e barrës siguruese mbi kuotat ose në rast të ndodhjes së një ekzekutimi të detyrueshëm.</w:t>
      </w:r>
    </w:p>
    <w:p w14:paraId="39EEAD25" w14:textId="1DFB441B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EA43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Ky vendim është objekt rishikimi nga ERE në varësi të plotësimit/mosplotësimit të kushteve të vendosura në pikat 2 dhe 3 të këtij vendimi.</w:t>
      </w:r>
    </w:p>
    <w:p w14:paraId="14752ABA" w14:textId="0EDE1DA2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EA43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Drejtoria e Licencimit dhe Autorizimeve të njoftojë shoqërinë “</w:t>
      </w:r>
      <w:proofErr w:type="spellStart"/>
      <w:r w:rsidR="004147FA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Parisol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vendimin e </w:t>
      </w:r>
      <w:r w:rsidR="004147FA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6B1F8C2B" w14:textId="77777777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34514715" w14:textId="5BA2C7F6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4147FA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4147FA"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  <w:r w:rsidR="00EA43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D20B50A" w14:textId="77777777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97BEF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5ACE1440" w14:textId="77777777" w:rsidR="00997BEF" w:rsidRPr="00997BEF" w:rsidRDefault="00997BEF" w:rsidP="00997BE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8A37E40" w14:textId="77777777" w:rsidR="00997BEF" w:rsidRPr="006C2A4A" w:rsidRDefault="00997BEF" w:rsidP="00997BEF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C2A4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032F17D9" w14:textId="77777777" w:rsidR="00997BEF" w:rsidRPr="006C2A4A" w:rsidRDefault="00997BEF" w:rsidP="00997BEF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Petrit </w:t>
      </w:r>
      <w:proofErr w:type="spellStart"/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4C8058B0" w14:textId="7AF7AA62" w:rsidR="000F74B6" w:rsidRPr="00997BEF" w:rsidRDefault="000F74B6" w:rsidP="00997BE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0F74B6" w:rsidRPr="00997BEF" w:rsidSect="00EA433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16A"/>
    <w:rsid w:val="0004183D"/>
    <w:rsid w:val="000F74B6"/>
    <w:rsid w:val="00133ED8"/>
    <w:rsid w:val="004147FA"/>
    <w:rsid w:val="00420FCC"/>
    <w:rsid w:val="00495544"/>
    <w:rsid w:val="005022D0"/>
    <w:rsid w:val="00506C22"/>
    <w:rsid w:val="005B5F43"/>
    <w:rsid w:val="0061636A"/>
    <w:rsid w:val="0069354A"/>
    <w:rsid w:val="006E4F2F"/>
    <w:rsid w:val="00774C85"/>
    <w:rsid w:val="00794435"/>
    <w:rsid w:val="007A461B"/>
    <w:rsid w:val="008C7EE7"/>
    <w:rsid w:val="00997BEF"/>
    <w:rsid w:val="00AD6F91"/>
    <w:rsid w:val="00CD5C6B"/>
    <w:rsid w:val="00D707C3"/>
    <w:rsid w:val="00D8165D"/>
    <w:rsid w:val="00D8453A"/>
    <w:rsid w:val="00DF6690"/>
    <w:rsid w:val="00EA433F"/>
    <w:rsid w:val="00F23FBB"/>
    <w:rsid w:val="00FD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058B0"/>
  <w15:chartTrackingRefBased/>
  <w15:docId w15:val="{ACD72DF1-CC5A-4C7F-8A97-A14BA394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997BEF"/>
    <w:pPr>
      <w:keepNext/>
      <w:autoSpaceDE w:val="0"/>
      <w:autoSpaceDN w:val="0"/>
      <w:adjustRightInd w:val="0"/>
      <w:spacing w:before="240" w:after="60" w:line="336" w:lineRule="atLeast"/>
      <w:outlineLvl w:val="2"/>
    </w:pPr>
    <w:rPr>
      <w:rFonts w:ascii="Times New Roman" w:hAnsi="Times New Roman" w:cs="Times New Roman"/>
      <w:b/>
      <w:bCs/>
      <w:color w:val="000000"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997BEF"/>
    <w:rPr>
      <w:rFonts w:ascii="Times New Roman" w:hAnsi="Times New Roman" w:cs="Times New Roman"/>
      <w:b/>
      <w:bCs/>
      <w:color w:val="000000"/>
      <w:sz w:val="26"/>
      <w:szCs w:val="26"/>
      <w:lang w:val="sq-AL"/>
    </w:rPr>
  </w:style>
  <w:style w:type="paragraph" w:styleId="ListParagraph">
    <w:name w:val="List Paragraph"/>
    <w:basedOn w:val="Normal"/>
    <w:uiPriority w:val="99"/>
    <w:qFormat/>
    <w:rsid w:val="00997BEF"/>
    <w:pPr>
      <w:autoSpaceDE w:val="0"/>
      <w:autoSpaceDN w:val="0"/>
      <w:adjustRightInd w:val="0"/>
      <w:spacing w:line="310" w:lineRule="atLeast"/>
      <w:ind w:left="720"/>
    </w:pPr>
    <w:rPr>
      <w:rFonts w:ascii="Calibri" w:hAnsi="Calibri" w:cs="Calibri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</Nr_x002e__x0020_akti>
    <Data_x0020_e_x0020_Krijimit xmlns="0e656187-b300-4fb0-8bf4-3a50f872073c">2025-07-16T12:40:34Z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Mbi dhënien e autorizimit nga ERE për vendosjen e kuotave të shoqërisë “PARISOL” sh.p.k. si mjet për garantimin e detyrimit ndaj të tretëve</Titulli>
    <Modifikuesi xmlns="0e656187-b300-4fb0-8bf4-3a50f872073c">ermira.bukaci</Modifikuesi>
    <Nr_x002e__x0020_prot_x0020_QBZ xmlns="0e656187-b300-4fb0-8bf4-3a50f872073c">1156/5</Nr_x002e__x0020_prot_x0020_QBZ>
    <Data_x0020_e_x0020_Modifikimit xmlns="0e656187-b300-4fb0-8bf4-3a50f872073c">2025-07-16T13:59:17Z</Data_x0020_e_x0020_Modifikimit>
    <Dekretuar xmlns="0e656187-b300-4fb0-8bf4-3a50f872073c">false</Dekretuar>
    <Data xmlns="0e656187-b300-4fb0-8bf4-3a50f872073c">2025-06-24T00:00:00Z</Data>
    <Nr_x002e__x0020_protokolli_x0020_i_x0020_aktit xmlns="0e656187-b300-4fb0-8bf4-3a50f872073c">2085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0A28C7554944F787EC2016678883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0A28C7554944F787EC2016678883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F3F28C-DBDB-4CBB-90C6-5E9DBB3AD16C}">
  <ds:schemaRefs>
    <ds:schemaRef ds:uri="http://purl.org/dc/terms/"/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996462A-EE16-4DD9-B909-E7704293DC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4404C1-9FC4-4982-82DB-4CFD4114C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AD805E-752E-4B08-B9E9-E3851CABC9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3CA4B60-9B05-428D-A711-D7E592FA3D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1361</Words>
  <Characters>7761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dhënien e autorizimit nga ERE për vendosjen e kuotave të shoqërisë “PARISOL” sh.p.k. si mjet për garantimin e detyrimit ndaj të tretëve</vt:lpstr>
    </vt:vector>
  </TitlesOfParts>
  <Company/>
  <LinksUpToDate>false</LinksUpToDate>
  <CharactersWithSpaces>9104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dhënien e autorizimit nga ERE për vendosjen e kuotave të shoqërisë “PARISOL” sh.p.k. si mjet për garantimin e detyrimit ndaj të tretëve</dc:title>
  <dc:creator>Entela Suli</dc:creator>
  <cp:lastModifiedBy>Jorina Kryeziu</cp:lastModifiedBy>
  <cp:revision>11</cp:revision>
  <dcterms:created xsi:type="dcterms:W3CDTF">2025-07-16T11:46:00Z</dcterms:created>
  <dcterms:modified xsi:type="dcterms:W3CDTF">2025-07-17T09:04:00Z</dcterms:modified>
</cp:coreProperties>
</file>