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346C1" w14:textId="77777777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88E11CA" w14:textId="3373DB18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128, </w:t>
      </w:r>
      <w:r w:rsidR="001323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</w:t>
      </w: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atë 24.6.2025</w:t>
      </w:r>
    </w:p>
    <w:p w14:paraId="23CB6FD8" w14:textId="77777777" w:rsid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75DD50" w14:textId="3057CDC6" w:rsidR="001928BA" w:rsidRPr="001928BA" w:rsidRDefault="001928BA" w:rsidP="00480A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KËRKESËN E SHOQËRISË “</w:t>
      </w:r>
      <w:proofErr w:type="spellStart"/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GREENNAT</w:t>
      </w:r>
      <w:proofErr w:type="spellEnd"/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SOLAR PARK BALLSH” SHPK PËR MARRJEN E AUTORIZIMIT NGA ERE PËR TRANSFERIMIN (NËPËRMJET MARRËVESHJES SIGURUESE) TË </w:t>
      </w:r>
      <w:proofErr w:type="spellStart"/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ASETEVE</w:t>
      </w:r>
      <w:proofErr w:type="spellEnd"/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FIKSE TË SAJ</w:t>
      </w:r>
    </w:p>
    <w:p w14:paraId="321B5A3D" w14:textId="77777777" w:rsidR="0013235D" w:rsidRDefault="0013235D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BB802E7" w14:textId="195EF010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16, 20, g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“a”, dhe 44, pika 1, </w:t>
      </w:r>
      <w:r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>të ligjit nr. 43/2015</w:t>
      </w:r>
      <w:r w:rsidR="00F06384"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i ndryshuar; neneve 4, germa “b”, nenit 6, 7 dhe 8 të </w:t>
      </w:r>
      <w:r w:rsidR="00F06384"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së procedurave të transferimit të </w:t>
      </w:r>
      <w:proofErr w:type="spellStart"/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aseteve</w:t>
      </w:r>
      <w:proofErr w:type="spellEnd"/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nga të licen</w:t>
      </w:r>
      <w:r w:rsidR="00F06384"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c</w:t>
      </w:r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uarit</w:t>
      </w:r>
      <w:r w:rsidR="00F06384"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F06384"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119, datë 21.7.2016; si dhe nenit 15 të </w:t>
      </w:r>
      <w:r w:rsidR="00F06384"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F06384"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F06384"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17.6.2016; Bordi i ERE-s, në mbledhjen e tij të datës 24.6.2025, mbasi shqyrtoi relacionin me nr. 1475/11 </w:t>
      </w:r>
      <w:proofErr w:type="spellStart"/>
      <w:r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>., datë 17.6.2025, të Drejtorisë së Licencimit dhe Autorizimeve “</w:t>
      </w:r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kërkesën e shoqërisë </w:t>
      </w:r>
      <w:r w:rsidR="00F06384"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proofErr w:type="spellStart"/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GreeNNat</w:t>
      </w:r>
      <w:proofErr w:type="spellEnd"/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Solar Park Ballsh</w:t>
      </w:r>
      <w:r w:rsidR="00F06384"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</w:t>
      </w:r>
      <w:r w:rsidR="00F06384"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</w:t>
      </w:r>
      <w:proofErr w:type="spellEnd"/>
      <w:r w:rsidR="00F06384"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.</w:t>
      </w:r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për marrjen e autorizimit nga ERE për transferimin (nëpërmjet vendosjes së barrës siguruese) të </w:t>
      </w:r>
      <w:proofErr w:type="spellStart"/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aseteve</w:t>
      </w:r>
      <w:proofErr w:type="spellEnd"/>
      <w:r w:rsidRPr="00F06384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fikse të saj</w:t>
      </w:r>
      <w:r w:rsidRPr="00F06384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04DA10A3" w14:textId="3B5797CF" w:rsidR="001928BA" w:rsidRPr="0013235D" w:rsidRDefault="0013235D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3235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1928BA" w:rsidRPr="0013235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3CBCF483" w14:textId="77777777" w:rsidR="001928BA" w:rsidRPr="001928BA" w:rsidRDefault="001928BA" w:rsidP="001928BA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Për qëllime të shqyrtimit të kërkesës për dhënien e autorizimit për shoqërinë “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GreeNNat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 Park Ballsh”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., është ndjekur procedura dhe është analizuar dokumentacioni si vijon:</w:t>
      </w: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04F64D46" w14:textId="69C5F2E1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1. Kërkesa për </w:t>
      </w:r>
      <w:r w:rsidR="0013235D"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marrjen e autorizimit</w:t>
      </w:r>
    </w:p>
    <w:p w14:paraId="77FF3165" w14:textId="24A5778C" w:rsidR="001928BA" w:rsidRPr="001928BA" w:rsidRDefault="001928BA" w:rsidP="001928B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me shkresën nr. 1475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8.4.2025, ka paraqitur kërkesën për marrjen e autorizimit nga ERE për transferimin (nëpërmjet vendosjes së barrës siguruese) të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fikse të saj, si mjet për garantimin e shlyerjes së detyrimit ndaj “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Raiffeisen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Bank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EB6193F" w14:textId="3389B962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2. Shqyrtimi i </w:t>
      </w:r>
      <w:r w:rsidR="0013235D"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kërkesës dhe kërkesa për dokumentacion plotësues</w:t>
      </w:r>
    </w:p>
    <w:p w14:paraId="3AF36126" w14:textId="419791D2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- Shoqëria “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GreeNNat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 Park Ballsh”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është licencuar në veprimtarinë e prodhimit të energjisë elektrike me vendimin e </w:t>
      </w:r>
      <w:r w:rsidR="0013235D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132, datë 2.7.2024, nga centrali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prodhues 100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një afat 25-vjeçar me vendndodhje në zonën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1090, Njësia Administrative Ballsh, Bashkia Mallakastër, Qarku Fier, ndryshuar me vendimin nr. 223, datë 23.10.2024.</w:t>
      </w:r>
    </w:p>
    <w:p w14:paraId="25E2D1C9" w14:textId="7EEC538D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Pas shqyrtimit të kërkesës dhe dokumentacionit të depozituar nga shoqëria, ERE ka vijuar korrespondencën me shoqërinë respektivisht me shkresën nr. 1474/4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6.5.2025, me anë të së cilës njoftoi shoqërinë për vendimin e </w:t>
      </w:r>
      <w:r w:rsidR="00F06384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të ERE si dhe kërkoi informacion/dokumentacion që nevojitet të plotësohet ende për këtë aplikim.</w:t>
      </w:r>
    </w:p>
    <w:p w14:paraId="6EB9478F" w14:textId="6500BD4F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- ERE me shk</w:t>
      </w:r>
      <w:r w:rsidR="00480AFA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esën nr. 1475/9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3.6.2025, ERE kërkoi në lidhje me listën e detajuar të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shumat specifike e totale të tyre, si pjesë integrale e kontratës së hipotekës/marrëveshjes siguruese.</w:t>
      </w:r>
    </w:p>
    <w:p w14:paraId="41908429" w14:textId="32A52F55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3. Seanca </w:t>
      </w:r>
      <w:r w:rsidR="0013235D"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dëgjimore dhe dorëzimi i dokumentacionit plotësues </w:t>
      </w:r>
    </w:p>
    <w:p w14:paraId="602AF6DA" w14:textId="4B4E4C79" w:rsidR="001928BA" w:rsidRPr="001928BA" w:rsidRDefault="001928BA" w:rsidP="001928B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Me shkresat e protokolluara në ERE me nr. 1475/3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20.5.2025, nr. 1475/4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20.5.2025 dhe nr. 1475/5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., datë 22.5.2025, shoqëria dhe banka kanë depozituar informacion plotësues.</w:t>
      </w:r>
    </w:p>
    <w:p w14:paraId="6B4D00DA" w14:textId="74874E83" w:rsidR="001928BA" w:rsidRPr="001928BA" w:rsidRDefault="001928BA" w:rsidP="001928B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Me shkresën nr. 1475/10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., datë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5.6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2025, shoqëria ka përcjellë të plotë dokumentacionin e kërkuar.</w:t>
      </w:r>
    </w:p>
    <w:p w14:paraId="0426AE79" w14:textId="6317148F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4. Përfundime dhe </w:t>
      </w:r>
      <w:r w:rsidR="0013235D"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kërkesa të tjera për dhënien e autorizimit</w:t>
      </w:r>
    </w:p>
    <w:p w14:paraId="5B00146C" w14:textId="4972B78E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- Nga analiza përfundimtare e dokumentacionit të përcjellë nga shoqëria “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GreeNNat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 Park Ballsh”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., rezulton se është dorëzuar dokumentacioni në përputhje me kërkesat e parashikuara në nenet 4, 6, 7 dhe 8, të “</w:t>
      </w:r>
      <w:r w:rsidRPr="001928B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Rregullores së procedurave të transferimit të </w:t>
      </w:r>
      <w:proofErr w:type="spellStart"/>
      <w:r w:rsidRPr="001928B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aseteve</w:t>
      </w:r>
      <w:proofErr w:type="spellEnd"/>
      <w:r w:rsidRPr="001928B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nga të licen</w:t>
      </w:r>
      <w:r w:rsidR="0013235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</w:t>
      </w:r>
      <w:r w:rsidRPr="001928B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uarit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13235D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të ERE-s nr. 119, datë 21.7.2016, si vijon:</w:t>
      </w:r>
    </w:p>
    <w:p w14:paraId="2D1C637A" w14:textId="08A51AC4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 xml:space="preserve">-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Neni 4, g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b – Për transferimin e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3235D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licencuarve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</w:t>
      </w:r>
      <w:r w:rsidR="0070709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instaluar nën 1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nuk ka nevojë për miratimin e ERE. Për të gjithë të </w:t>
      </w:r>
      <w:r w:rsidR="0013235D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licencuarit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tjerë do të kërkohet miratimi i ERE-s për transferim të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 vlera e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asetit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kërkohet të transferohet është më e madhe se 1.500.000 lekë.</w:t>
      </w:r>
    </w:p>
    <w:p w14:paraId="35211CE8" w14:textId="502B34A2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5. Plotësimi i </w:t>
      </w:r>
      <w:r w:rsidR="0013235D"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kërkesës sipas nenit </w:t>
      </w: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7:</w:t>
      </w:r>
    </w:p>
    <w:p w14:paraId="525EC519" w14:textId="369FA34A" w:rsidR="001928BA" w:rsidRPr="001928BA" w:rsidRDefault="001928BA" w:rsidP="001928B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 Pika 1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paraqitur të gjitha të dhënat e kërkuara mbi kërkesën për </w:t>
      </w:r>
      <w:r w:rsidR="009437BC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transferim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ndër të tjera si më poshtë vijon: </w:t>
      </w:r>
    </w:p>
    <w:p w14:paraId="18BC419A" w14:textId="3A6DD98B" w:rsidR="001928BA" w:rsidRPr="001928BA" w:rsidRDefault="0013235D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1928BA" w:rsidRPr="001928B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1928BA"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1928BA"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rma “a”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kstrakti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historik i regjistrit tregtar: Shoqëria ka depozituar në ERE ekstraktin historik të vulosur </w:t>
      </w:r>
      <w:proofErr w:type="spellStart"/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elektronikisht</w:t>
      </w:r>
      <w:proofErr w:type="spellEnd"/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datën 19.5.2025, nga shqyrtimi i të cilit konstatohet se shoqëria ka </w:t>
      </w:r>
      <w:proofErr w:type="spellStart"/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NUIS</w:t>
      </w:r>
      <w:proofErr w:type="spellEnd"/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është regjistruar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11.1.2022. Administrator i shoqërisë rezulton </w:t>
      </w:r>
      <w:proofErr w:type="spellStart"/>
      <w:r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nj</w:t>
      </w:r>
      <w:proofErr w:type="spellEnd"/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. A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M. </w:t>
      </w:r>
    </w:p>
    <w:p w14:paraId="092D6B8B" w14:textId="0EE61480" w:rsidR="001928BA" w:rsidRPr="001928BA" w:rsidRDefault="0013235D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1928BA" w:rsidRPr="001928B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1928BA"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</w:t>
      </w:r>
      <w:r w:rsidR="001928BA"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rma “h”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arrëveshjet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përkatëse: Janë depozituar:</w:t>
      </w:r>
    </w:p>
    <w:p w14:paraId="2E83689F" w14:textId="6DEBD002" w:rsidR="001928BA" w:rsidRPr="001928BA" w:rsidRDefault="0013235D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1928BA"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Kontratë kredie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1928BA" w:rsidRPr="001928B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me nr. 1687 </w:t>
      </w:r>
      <w:proofErr w:type="spellStart"/>
      <w:r w:rsidR="001928BA" w:rsidRPr="001928B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rep</w:t>
      </w:r>
      <w:proofErr w:type="spellEnd"/>
      <w:r w:rsidR="001928BA" w:rsidRPr="001928B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., nr. 714 </w:t>
      </w:r>
      <w:proofErr w:type="spellStart"/>
      <w:r w:rsidR="001928BA" w:rsidRPr="001928B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kol</w:t>
      </w:r>
      <w:proofErr w:type="spellEnd"/>
      <w:r w:rsidR="001928BA" w:rsidRPr="001928B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., datë 3.4.2025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, nënshkruar nga palët.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Objekti i Kontratës është dhënia e një kredie me qëllim financimin e investimit në lidhje me ndërtimin e centralit </w:t>
      </w:r>
      <w:proofErr w:type="spellStart"/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prodhues 100 </w:t>
      </w:r>
      <w:proofErr w:type="spellStart"/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2516D4A" w14:textId="3B39C950" w:rsidR="001928BA" w:rsidRPr="001928BA" w:rsidRDefault="0013235D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1928BA" w:rsidRPr="001928BA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1928BA"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Marrëveshja e barrës siguruese </w:t>
      </w:r>
      <w:r w:rsidR="001928BA" w:rsidRPr="001928B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nr. 1690 </w:t>
      </w:r>
      <w:proofErr w:type="spellStart"/>
      <w:r w:rsidR="001928BA" w:rsidRPr="001928B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rep</w:t>
      </w:r>
      <w:proofErr w:type="spellEnd"/>
      <w:r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.</w:t>
      </w:r>
      <w:r w:rsidR="001928BA" w:rsidRPr="001928B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, nr. 717 </w:t>
      </w:r>
      <w:proofErr w:type="spellStart"/>
      <w:r w:rsidR="001928BA" w:rsidRPr="001928B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kol</w:t>
      </w:r>
      <w:proofErr w:type="spellEnd"/>
      <w:r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.</w:t>
      </w:r>
      <w:r w:rsidR="001928BA" w:rsidRPr="001928B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, datë 3.4.2025</w:t>
      </w:r>
      <w:r w:rsidR="001928BA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, për të siguruar pagimin, përmbushjen dhe shlyerjen e kredisë bankare.</w:t>
      </w:r>
    </w:p>
    <w:p w14:paraId="08DA54FA" w14:textId="53489253" w:rsidR="001928BA" w:rsidRPr="001928BA" w:rsidRDefault="001928BA" w:rsidP="001928B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 Pika 3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hoqëria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 bërë me dije se nuk është subjekt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koncensionar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por projekti është investim privat dhe bazuar në përmbajtjen e kontratës, nuk parashikohet detyrimi për njoftim në rastin e barrësimit të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/qëllimin e barrësimit ndaj nuk ka pa</w:t>
      </w:r>
      <w:r w:rsidR="00480AF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ur korrespondencë me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-n, por gjithsesi ERE do ta vendosë në dijeni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-n pas marrjes së miratimit nga ERE.</w:t>
      </w:r>
    </w:p>
    <w:p w14:paraId="3AFAAAED" w14:textId="4A948B67" w:rsidR="001928BA" w:rsidRPr="001928BA" w:rsidRDefault="001928BA" w:rsidP="001928B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 Pika 4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ërkesa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për aplikim është nënshkruar nga administratori i shoqërisë, ndërsa dokumentet e tjera shoqëruese të këtij aplikimi janë nënshkruar nga administratori dhe/ose personat e autorizuar sipas rastit.</w:t>
      </w:r>
    </w:p>
    <w:p w14:paraId="3D7C2818" w14:textId="5D8E7433" w:rsidR="001928BA" w:rsidRPr="001928BA" w:rsidRDefault="001928BA" w:rsidP="001928B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 Pika 6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– 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hoqëria ka bërë me dije se kërkon që kontratat e përcjella të mos jenë të hapura për publikun, pasi vlerëson se përmbajtja e tyre ka natyrë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sensitive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shkak të shifrave financiare</w:t>
      </w:r>
      <w:r w:rsidR="0013235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të dhënave personale të palëve të përfshira.</w:t>
      </w:r>
    </w:p>
    <w:p w14:paraId="03178FA9" w14:textId="2C287F79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6. Kushtet e </w:t>
      </w:r>
      <w:r w:rsidR="0013235D" w:rsidRPr="001928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vendosura për dhënien e autorizimit</w:t>
      </w:r>
    </w:p>
    <w:p w14:paraId="39EEEBDC" w14:textId="66691BC1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Dhënia e autorizimit nga ERE transferimin (nëpërmjet vendosjes së barrës siguruese) të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fikse të saj (sipas listës bashkëlidhur këtij vendimi), si mjet për garantimin e shlyerjes së detyrimit ndaj “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Raiffeisen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Bank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</w:t>
      </w:r>
      <w:r w:rsidRPr="001928BA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nuk e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përjashton</w:t>
      </w:r>
      <w:r w:rsidRPr="001928BA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këtë të fundit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detyrimi për të marrë</w:t>
      </w:r>
      <w:r w:rsidRPr="001928B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autorizimet ose miratimet e nevojshme nga organet e tjera kompetente apo nga palët e treta përkatëse, në rast se kjo kërkohet nga këto organe.</w:t>
      </w:r>
    </w:p>
    <w:p w14:paraId="7BE21D69" w14:textId="56D41AFD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Për shkak të natyrës që ka vendosja e një mjeti të tillë mbi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asetet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shoqërisë për garantimin e detyrimit përkatës nga i licencuari, vlerësohet që t’i lihet kusht shoqërisë që të njoftojë menjëherë ERE-n për heqjen e barrës siguruese mbi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asetet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saj ose në rast të ndodhjes së një ekzekutimi të detyrueshëm.</w:t>
      </w:r>
    </w:p>
    <w:p w14:paraId="0D4AB131" w14:textId="2A057314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13235D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5561783A" w14:textId="77777777" w:rsid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57C5B34" w14:textId="4297253B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D8F5FF2" w14:textId="77777777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EC3886D" w14:textId="6DBDE5F2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1. Të miratojë kërkesën e shoqërisë “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GreeNNat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 Park Ballsh”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marrjen e autorizimit nga ERE për transferimin e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aseteve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fikse, si mjet për garantimin e shlyerjes së detyrimit ndaj “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Raiffeisen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Bank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. (për kontratën datë 3.4.2025).</w:t>
      </w:r>
    </w:p>
    <w:p w14:paraId="7E55695A" w14:textId="5265A4C1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2. Dhënia e autorizimit sipas përcaktimeve të pikës 1 nuk e çliron shoqërinë “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GreeNNat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 Park Ballsh”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. nga detyrimi për të marrë autorizimin/miratimin e organeve të tjera apo palëve të treta për këtë ndryshim, në rast se kjo kërkohet nga këto organe.</w:t>
      </w:r>
    </w:p>
    <w:p w14:paraId="2DB7A4E5" w14:textId="47AE1295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3. Shoqëria “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GreeNNat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 Park Ballsh”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të njoftojë menjëherë ERE-n për heqjen e barrës siguruese mbi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asetet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fikse të saj që i shërbejnë veprimtarisë së licencuar, ose në rast të ndodhjes së një ekzekutimi të detyrueshëm.</w:t>
      </w:r>
    </w:p>
    <w:p w14:paraId="793DC120" w14:textId="6B6096F3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Ky vendim është objekt rishikimi në rast se shoqëria dokumenton heqjen e hipotekës dhe barrës siguruese të radhës së parë të vendosur mbi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asetet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saj.</w:t>
      </w:r>
    </w:p>
    <w:p w14:paraId="5126E3F5" w14:textId="2B4CDD20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5. Drejtoria e Licencimit dhe Autorizimeve të njoftojë shoqërinë “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GreeNNat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 Park Ballsh” </w:t>
      </w:r>
      <w:proofErr w:type="spellStart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F06384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2196BC2D" w14:textId="77777777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2EBDDE58" w14:textId="069FBD49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13235D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13235D"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507A132" w14:textId="77777777" w:rsidR="001928BA" w:rsidRPr="001928BA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928BA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6DC90AAC" w14:textId="77777777" w:rsidR="001928BA" w:rsidRPr="00997BEF" w:rsidRDefault="001928BA" w:rsidP="001928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4AB6B62" w14:textId="77777777" w:rsidR="001928BA" w:rsidRPr="006C2A4A" w:rsidRDefault="001928BA" w:rsidP="001928BA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C2A4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4F437507" w14:textId="77777777" w:rsidR="001928BA" w:rsidRPr="006C2A4A" w:rsidRDefault="001928BA" w:rsidP="001928BA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Petrit </w:t>
      </w:r>
      <w:proofErr w:type="spellStart"/>
      <w:r w:rsidRPr="00485F5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5D1AF22A" w14:textId="28F973D1" w:rsidR="001928BA" w:rsidRPr="00AB53BB" w:rsidRDefault="001928BA" w:rsidP="001928B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6C4AACD" w14:textId="35BE7A83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“Totali </w:t>
      </w:r>
      <w:r w:rsidRPr="00AB53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  <w:r w:rsidRPr="00F170F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F06384" w:rsidRPr="00F170F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ak</w:t>
      </w:r>
      <w:r w:rsidRPr="00F170F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tiveve materiale të shoqërisë </w:t>
      </w:r>
      <w:proofErr w:type="spellStart"/>
      <w:r w:rsidRPr="00F170F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GreeNNat</w:t>
      </w:r>
      <w:proofErr w:type="spellEnd"/>
      <w:r w:rsidRPr="00F170F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Solar Park Ballsh </w:t>
      </w:r>
      <w:proofErr w:type="spellStart"/>
      <w:r w:rsidRPr="00F170F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</w:t>
      </w:r>
      <w:r w:rsidR="00F0638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Pr="00F170F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</w:t>
      </w:r>
      <w:r w:rsidR="00F0638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Pr="00F170F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proofErr w:type="spellEnd"/>
      <w:r w:rsidR="00F0638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Pr="00F170F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61D93357" w14:textId="77777777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4938BA3" w14:textId="2597BF43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Panele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fotovoltaike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/Modeli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LR5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-7-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2HTH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, me vlerë 3,598,371.16 euro;</w:t>
      </w:r>
    </w:p>
    <w:p w14:paraId="1C1087F3" w14:textId="6239E5DA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Invertera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Sung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SG250HX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V117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, me vlerë 577,824.00 euro;</w:t>
      </w:r>
    </w:p>
    <w:p w14:paraId="3C16C43C" w14:textId="19FC45B6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Strukturat e </w:t>
      </w:r>
      <w:r w:rsidR="00F06384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çelikut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Magnelis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ZM310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707096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70709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07096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çelikut të galvanizuar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Z100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, me vlerë 993,393.60 euro;</w:t>
      </w:r>
    </w:p>
    <w:p w14:paraId="66D791CD" w14:textId="77BEEF0C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Konektorë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hyrës dhe dalës, matës të instalimeve, shtrëngues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konektori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, me vlerë 8,860.80 euro;</w:t>
      </w:r>
    </w:p>
    <w:p w14:paraId="08F48E90" w14:textId="79168A43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Strukturat metalike m</w:t>
      </w:r>
      <w:r w:rsidR="00545B83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bookmarkStart w:id="0" w:name="_GoBack"/>
      <w:bookmarkEnd w:id="0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ajtëse të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inverterave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Loti 1, me vlerë 35,663.00 euro;</w:t>
      </w:r>
    </w:p>
    <w:p w14:paraId="12B4EF0F" w14:textId="062BCD0D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DC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Kabëll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H17272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-K, me vlerë</w:t>
      </w:r>
      <w:r w:rsid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105,775.20 euro;</w:t>
      </w:r>
    </w:p>
    <w:p w14:paraId="3FA20906" w14:textId="4B4260A4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Lidhja me rrjetin e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PV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impiantit 25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rrjetin 35</w:t>
      </w:r>
      <w:r w:rsid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F06384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6</w:t>
      </w:r>
      <w:r w:rsid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F06384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70709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Nst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TEC Ballsh, me vlerë 489,332.00 euro;</w:t>
      </w:r>
    </w:p>
    <w:p w14:paraId="49084FDD" w14:textId="13178707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Furnizimi me kabina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TM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F06384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stacioneve rritës</w:t>
      </w:r>
      <w:r w:rsidR="00F06384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parkut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, me vlerë 756,000.00 euro;</w:t>
      </w:r>
    </w:p>
    <w:p w14:paraId="3B6A59E6" w14:textId="7D94D4A7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Kolona betoni, rrjeta teli, porta, rrjeta teli, tel lidhës, me vlerë 120,244.80 euro;</w:t>
      </w:r>
    </w:p>
    <w:p w14:paraId="0F28E92A" w14:textId="0FF521E1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Punime elektrike të </w:t>
      </w:r>
      <w:r w:rsidR="00F06384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ndriçimit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, instalimi i kamerave, me vlerë 125,413.20 euro;</w:t>
      </w:r>
    </w:p>
    <w:p w14:paraId="3629267C" w14:textId="7DE0F06C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Punime të rrethimit dhe restaurimit të magazinave në parkun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, me vlerë 129,069.00 euro;</w:t>
      </w:r>
    </w:p>
    <w:p w14:paraId="610B64FB" w14:textId="7DCA819B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06384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Materiale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tokëzimin, me vlerë 14,361.60 euro;</w:t>
      </w:r>
    </w:p>
    <w:p w14:paraId="32D7DF93" w14:textId="61D8DD68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13.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Kabllo TU, me vlerë 115,095.60 euro;</w:t>
      </w:r>
    </w:p>
    <w:p w14:paraId="4E494737" w14:textId="7E8C9B7D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Tub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korogato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, me vlerë 4,306.80 euro;</w:t>
      </w:r>
    </w:p>
    <w:p w14:paraId="1DD45CB9" w14:textId="1BA10F51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15.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Kanale dhe kabll</w:t>
      </w:r>
      <w:r w:rsidR="00581FF2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6</w:t>
      </w:r>
      <w:r w:rsid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F06384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lidhjen e kabinës 2, me vlerë 28,000.00;</w:t>
      </w:r>
    </w:p>
    <w:p w14:paraId="506404CC" w14:textId="77616C32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16.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Kanale dhe </w:t>
      </w:r>
      <w:r w:rsidR="00581FF2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kabll</w:t>
      </w:r>
      <w:r w:rsidR="00581FF2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="00581FF2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35</w:t>
      </w:r>
      <w:r w:rsid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F06384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lidhjen e 3 kabinave 35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F06384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, me vlerë 170,000.00;</w:t>
      </w:r>
    </w:p>
    <w:p w14:paraId="5EF22C53" w14:textId="4D299895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17.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Kanalet dhe kabllot 0.8</w:t>
      </w:r>
      <w:r w:rsidR="00F063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F06384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lidhjen e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inverterave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kabinat elektrike, me vlerë 182,676.00 euro;</w:t>
      </w:r>
    </w:p>
    <w:p w14:paraId="61D5908B" w14:textId="53FDF7B8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18.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Platformat e betonit montimin e strukturave, me vlerë 1,218,830.00 euro;</w:t>
      </w:r>
    </w:p>
    <w:p w14:paraId="64895F7F" w14:textId="6EFD8540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19.</w:t>
      </w:r>
      <w:r w:rsidRPr="00AB53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Betoforma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bazamentet e strukturës së projektit </w:t>
      </w:r>
      <w:r w:rsidR="00EC1A6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Greennat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Solar Park 100</w:t>
      </w:r>
      <w:r w:rsidR="00EC1A6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F06384"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F170FA">
        <w:rPr>
          <w:rFonts w:ascii="Garamond" w:hAnsi="Garamond" w:cs="Times New Roman"/>
          <w:color w:val="000000"/>
          <w:sz w:val="24"/>
          <w:szCs w:val="24"/>
          <w:lang w:val="sq-AL"/>
        </w:rPr>
        <w:t>, me vlerë 12,562.80 euro.</w:t>
      </w:r>
    </w:p>
    <w:p w14:paraId="05216D39" w14:textId="77777777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E67CE44" w14:textId="77777777" w:rsidR="00F170FA" w:rsidRPr="00F170FA" w:rsidRDefault="00F170FA" w:rsidP="00F170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170F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Në total </w:t>
      </w:r>
      <w:r w:rsidRPr="00F170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>rezultojnë 8,685,780 euro.</w:t>
      </w:r>
    </w:p>
    <w:p w14:paraId="04DCD206" w14:textId="77777777" w:rsidR="00F170FA" w:rsidRPr="00AB53BB" w:rsidRDefault="00F170FA" w:rsidP="001928B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170FA" w:rsidRPr="00AB53BB" w:rsidSect="0013235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16A"/>
    <w:rsid w:val="000F74B6"/>
    <w:rsid w:val="0013235D"/>
    <w:rsid w:val="00133ED8"/>
    <w:rsid w:val="001928BA"/>
    <w:rsid w:val="002A6282"/>
    <w:rsid w:val="00404075"/>
    <w:rsid w:val="00420FCC"/>
    <w:rsid w:val="00480AFA"/>
    <w:rsid w:val="00495544"/>
    <w:rsid w:val="00545B83"/>
    <w:rsid w:val="00581FF2"/>
    <w:rsid w:val="005B5F43"/>
    <w:rsid w:val="0061636A"/>
    <w:rsid w:val="006E4F2F"/>
    <w:rsid w:val="00707096"/>
    <w:rsid w:val="00774C85"/>
    <w:rsid w:val="00794435"/>
    <w:rsid w:val="007A461B"/>
    <w:rsid w:val="008957BA"/>
    <w:rsid w:val="008C7EE7"/>
    <w:rsid w:val="009437BC"/>
    <w:rsid w:val="00AA145F"/>
    <w:rsid w:val="00AB53BB"/>
    <w:rsid w:val="00AD6F91"/>
    <w:rsid w:val="00DF6690"/>
    <w:rsid w:val="00E91087"/>
    <w:rsid w:val="00EC1A65"/>
    <w:rsid w:val="00F06384"/>
    <w:rsid w:val="00F170FA"/>
    <w:rsid w:val="00F23FBB"/>
    <w:rsid w:val="00FD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6B3D2"/>
  <w15:chartTrackingRefBased/>
  <w15:docId w15:val="{ACD72DF1-CC5A-4C7F-8A97-A14BA3945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9"/>
    <w:qFormat/>
    <w:rsid w:val="001928BA"/>
    <w:pPr>
      <w:keepNext/>
      <w:autoSpaceDE w:val="0"/>
      <w:autoSpaceDN w:val="0"/>
      <w:adjustRightInd w:val="0"/>
      <w:spacing w:before="240" w:after="60" w:line="336" w:lineRule="atLeast"/>
      <w:outlineLvl w:val="2"/>
    </w:pPr>
    <w:rPr>
      <w:rFonts w:ascii="Times New Roman" w:hAnsi="Times New Roman" w:cs="Times New Roman"/>
      <w:b/>
      <w:bCs/>
      <w:color w:val="000000"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1928BA"/>
    <w:rPr>
      <w:rFonts w:ascii="Times New Roman" w:hAnsi="Times New Roman" w:cs="Times New Roman"/>
      <w:b/>
      <w:bCs/>
      <w:color w:val="000000"/>
      <w:sz w:val="26"/>
      <w:szCs w:val="26"/>
      <w:lang w:val="sq-AL"/>
    </w:rPr>
  </w:style>
  <w:style w:type="paragraph" w:styleId="NoSpacing">
    <w:name w:val="No Spacing"/>
    <w:uiPriority w:val="1"/>
    <w:qFormat/>
    <w:rsid w:val="001928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ListParagraph">
    <w:name w:val="List Paragraph"/>
    <w:aliases w:val="Akapit z list¹ B"/>
    <w:basedOn w:val="Normal"/>
    <w:uiPriority w:val="99"/>
    <w:qFormat/>
    <w:rsid w:val="001928BA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2025-07-16T12:40:34Z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2025-07-15T00:00:00Z</Date_x0020_protokolli>
    <Titulli xmlns="0e656187-b300-4fb0-8bf4-3a50f872073c">Mbi kërkesën e shoqërisë “GreeNNat Solar Park Ballsh” sh.p.k. për marrjen e autorizimit nga ERE për transferimin (nëpërmjet marrëveshjes siguruese) të aseteve fikse të saj</Titulli>
    <Modifikuesi xmlns="0e656187-b300-4fb0-8bf4-3a50f872073c">ermira.bukaci</Modifikuesi>
    <Nr_x002e__x0020_prot_x0020_QBZ xmlns="0e656187-b300-4fb0-8bf4-3a50f872073c">1156/6</Nr_x002e__x0020_prot_x0020_QBZ>
    <Data_x0020_e_x0020_Modifikimit xmlns="0e656187-b300-4fb0-8bf4-3a50f872073c">2025-07-16T14:04:15Z</Data_x0020_e_x0020_Modifikimit>
    <Dekretuar xmlns="0e656187-b300-4fb0-8bf4-3a50f872073c">false</Dekretuar>
    <Data xmlns="0e656187-b300-4fb0-8bf4-3a50f872073c">2025-06-24T00:00:00Z</Data>
    <Nr_x002e__x0020_protokolli_x0020_i_x0020_aktit xmlns="0e656187-b300-4fb0-8bf4-3a50f872073c">2085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1E3E5D071F42BEBB03844FD147CC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1E3E5D071F42BEBB03844FD147CC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0B70FE-62FE-44F7-99FD-6BA38EC420F4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1034FC1-40C8-43F0-8C18-1712947E5D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BDA209-7717-48F0-8568-CBD21A789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C53C18-8F74-4D12-A289-224D45768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1C6DAB-B500-4112-B4FB-E20810D3C4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“GreeNNat Solar Park Ballsh” sh.p.k. për marrjen e autorizimit nga ERE për transferimin (nëpërmjet marrëveshjes siguruese) të aseteve fikse të saj</vt:lpstr>
    </vt:vector>
  </TitlesOfParts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“GreeNNat Solar Park Ballsh” sh.p.k. për marrjen e autorizimit nga ERE për transferimin (nëpërmjet marrëveshjes siguruese) të aseteve fikse të saj</dc:title>
  <dc:creator>Entela Suli</dc:creator>
  <cp:lastModifiedBy>Jorina Kryeziu</cp:lastModifiedBy>
  <cp:revision>16</cp:revision>
  <dcterms:created xsi:type="dcterms:W3CDTF">2025-07-16T11:46:00Z</dcterms:created>
  <dcterms:modified xsi:type="dcterms:W3CDTF">2025-07-17T09:20:00Z</dcterms:modified>
</cp:coreProperties>
</file>