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A96D4" w14:textId="77777777" w:rsidR="0070362B" w:rsidRPr="00D654D7" w:rsidRDefault="0070362B" w:rsidP="0070362B">
      <w:pPr>
        <w:autoSpaceDE w:val="0"/>
        <w:autoSpaceDN w:val="0"/>
        <w:adjustRightInd w:val="0"/>
        <w:spacing w:after="0" w:line="240" w:lineRule="auto"/>
        <w:ind w:firstLine="284"/>
        <w:jc w:val="center"/>
        <w:rPr>
          <w:rFonts w:ascii="Garamond" w:hAnsi="Garamond"/>
          <w:b/>
          <w:bCs/>
          <w:color w:val="000000"/>
        </w:rPr>
      </w:pPr>
      <w:r w:rsidRPr="00D654D7">
        <w:rPr>
          <w:rFonts w:ascii="Garamond" w:hAnsi="Garamond"/>
          <w:b/>
          <w:bCs/>
          <w:color w:val="000000"/>
        </w:rPr>
        <w:t>VENDIM</w:t>
      </w:r>
    </w:p>
    <w:p w14:paraId="5D0913F0" w14:textId="5CEA9326" w:rsidR="0070362B" w:rsidRPr="00D654D7" w:rsidRDefault="0070362B" w:rsidP="0070362B">
      <w:pPr>
        <w:autoSpaceDE w:val="0"/>
        <w:autoSpaceDN w:val="0"/>
        <w:adjustRightInd w:val="0"/>
        <w:spacing w:after="0" w:line="240" w:lineRule="auto"/>
        <w:ind w:firstLine="284"/>
        <w:jc w:val="center"/>
        <w:rPr>
          <w:rFonts w:ascii="Garamond" w:hAnsi="Garamond"/>
          <w:b/>
          <w:bCs/>
          <w:color w:val="000000"/>
        </w:rPr>
      </w:pPr>
      <w:r w:rsidRPr="00D654D7">
        <w:rPr>
          <w:rFonts w:ascii="Garamond" w:hAnsi="Garamond"/>
          <w:b/>
          <w:bCs/>
          <w:color w:val="000000"/>
        </w:rPr>
        <w:t>Nr. 136, datë 7.7.2025</w:t>
      </w:r>
    </w:p>
    <w:p w14:paraId="7AC7B78E" w14:textId="77777777" w:rsidR="0070362B" w:rsidRPr="00D654D7" w:rsidRDefault="0070362B" w:rsidP="0070362B">
      <w:pPr>
        <w:autoSpaceDE w:val="0"/>
        <w:autoSpaceDN w:val="0"/>
        <w:adjustRightInd w:val="0"/>
        <w:spacing w:after="0" w:line="240" w:lineRule="auto"/>
        <w:ind w:firstLine="284"/>
        <w:jc w:val="center"/>
        <w:rPr>
          <w:rFonts w:ascii="Garamond" w:hAnsi="Garamond"/>
          <w:b/>
          <w:bCs/>
          <w:color w:val="000000"/>
        </w:rPr>
      </w:pPr>
    </w:p>
    <w:p w14:paraId="27F3AAD6" w14:textId="120DCD87" w:rsidR="0070362B" w:rsidRPr="00D654D7" w:rsidRDefault="0070362B" w:rsidP="0070362B">
      <w:pPr>
        <w:autoSpaceDE w:val="0"/>
        <w:autoSpaceDN w:val="0"/>
        <w:adjustRightInd w:val="0"/>
        <w:spacing w:after="0" w:line="240" w:lineRule="auto"/>
        <w:ind w:firstLine="284"/>
        <w:jc w:val="center"/>
        <w:rPr>
          <w:rFonts w:ascii="Garamond" w:hAnsi="Garamond"/>
          <w:b/>
          <w:bCs/>
          <w:color w:val="000000"/>
        </w:rPr>
      </w:pPr>
      <w:r w:rsidRPr="00D654D7">
        <w:rPr>
          <w:rFonts w:ascii="Garamond" w:hAnsi="Garamond"/>
          <w:b/>
          <w:bCs/>
          <w:color w:val="000000"/>
        </w:rPr>
        <w:t>MBI ZGJATJEN E VENDIMMARRJES SË BORDIT TË ERE-</w:t>
      </w:r>
      <w:r w:rsidR="00D654D7">
        <w:rPr>
          <w:rFonts w:ascii="Garamond" w:hAnsi="Garamond"/>
          <w:b/>
          <w:bCs/>
          <w:color w:val="000000"/>
        </w:rPr>
        <w:t>s,</w:t>
      </w:r>
      <w:r w:rsidRPr="00D654D7">
        <w:rPr>
          <w:rFonts w:ascii="Garamond" w:hAnsi="Garamond"/>
          <w:b/>
          <w:bCs/>
          <w:color w:val="000000"/>
        </w:rPr>
        <w:t xml:space="preserve"> LIDHUR ME SHQYRTIMIN E KËRKESËS SË SHOQËRISË “</w:t>
      </w:r>
      <w:proofErr w:type="spellStart"/>
      <w:r w:rsidRPr="00D654D7">
        <w:rPr>
          <w:rFonts w:ascii="Garamond" w:hAnsi="Garamond"/>
          <w:b/>
          <w:bCs/>
          <w:color w:val="000000"/>
        </w:rPr>
        <w:t>ENERGOVIA.ALBANIA</w:t>
      </w:r>
      <w:proofErr w:type="spellEnd"/>
      <w:r w:rsidRPr="00D654D7">
        <w:rPr>
          <w:rFonts w:ascii="Garamond" w:hAnsi="Garamond"/>
          <w:b/>
          <w:bCs/>
          <w:color w:val="000000"/>
        </w:rPr>
        <w:t xml:space="preserve">” SHPK PËR LICENCIM NË VEPRIMTARINË E TREGTIMIT TË ENERGJISË ELEKTRIKE </w:t>
      </w:r>
    </w:p>
    <w:p w14:paraId="49ED9BBF" w14:textId="77777777" w:rsidR="0070362B" w:rsidRPr="00D654D7" w:rsidRDefault="0070362B" w:rsidP="0070362B">
      <w:pPr>
        <w:autoSpaceDE w:val="0"/>
        <w:autoSpaceDN w:val="0"/>
        <w:adjustRightInd w:val="0"/>
        <w:spacing w:after="0" w:line="240" w:lineRule="auto"/>
        <w:ind w:firstLine="284"/>
        <w:jc w:val="center"/>
        <w:rPr>
          <w:rFonts w:ascii="Garamond" w:hAnsi="Garamond"/>
          <w:b/>
          <w:bCs/>
          <w:color w:val="000000"/>
        </w:rPr>
      </w:pPr>
    </w:p>
    <w:p w14:paraId="3B7CDD95" w14:textId="3D257E8D"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Në mbështetje të nenit 16</w:t>
      </w:r>
      <w:r w:rsidR="00D654D7">
        <w:rPr>
          <w:rFonts w:ascii="Garamond" w:hAnsi="Garamond"/>
          <w:color w:val="000000"/>
        </w:rPr>
        <w:t>,</w:t>
      </w:r>
      <w:r w:rsidRPr="00D654D7">
        <w:rPr>
          <w:rFonts w:ascii="Garamond" w:hAnsi="Garamond"/>
          <w:color w:val="000000"/>
        </w:rPr>
        <w:t xml:space="preserve"> të ligjit nr. 43/2015</w:t>
      </w:r>
      <w:r w:rsidR="00D654D7">
        <w:rPr>
          <w:rFonts w:ascii="Garamond" w:hAnsi="Garamond"/>
          <w:color w:val="000000"/>
        </w:rPr>
        <w:t>,</w:t>
      </w:r>
      <w:r w:rsidRPr="00D654D7">
        <w:rPr>
          <w:rFonts w:ascii="Garamond" w:hAnsi="Garamond"/>
          <w:color w:val="000000"/>
        </w:rPr>
        <w:t xml:space="preserve"> “</w:t>
      </w:r>
      <w:r w:rsidRPr="00D654D7">
        <w:rPr>
          <w:rFonts w:ascii="Garamond" w:hAnsi="Garamond"/>
          <w:iCs/>
          <w:color w:val="000000"/>
        </w:rPr>
        <w:t>Për sektorin e energjisë elektrike</w:t>
      </w:r>
      <w:r w:rsidRPr="00D654D7">
        <w:rPr>
          <w:rFonts w:ascii="Garamond" w:hAnsi="Garamond"/>
          <w:color w:val="000000"/>
        </w:rPr>
        <w:t xml:space="preserve">”, </w:t>
      </w:r>
      <w:r w:rsidR="00D654D7" w:rsidRPr="00D654D7">
        <w:rPr>
          <w:rFonts w:ascii="Garamond" w:hAnsi="Garamond"/>
          <w:color w:val="000000"/>
        </w:rPr>
        <w:t>të</w:t>
      </w:r>
      <w:r w:rsidRPr="00D654D7">
        <w:rPr>
          <w:rFonts w:ascii="Garamond" w:hAnsi="Garamond"/>
          <w:color w:val="000000"/>
        </w:rPr>
        <w:t xml:space="preserve"> ndryshuar; </w:t>
      </w:r>
      <w:r w:rsidR="00D654D7" w:rsidRPr="00D654D7">
        <w:rPr>
          <w:rFonts w:ascii="Garamond" w:hAnsi="Garamond"/>
          <w:color w:val="000000"/>
        </w:rPr>
        <w:t xml:space="preserve">të </w:t>
      </w:r>
      <w:r w:rsidRPr="00D654D7">
        <w:rPr>
          <w:rFonts w:ascii="Garamond" w:hAnsi="Garamond"/>
          <w:color w:val="000000"/>
        </w:rPr>
        <w:t xml:space="preserve">nenit 14, pika 3, të </w:t>
      </w:r>
      <w:r w:rsidR="00D654D7">
        <w:rPr>
          <w:rFonts w:ascii="Garamond" w:hAnsi="Garamond"/>
          <w:color w:val="000000"/>
        </w:rPr>
        <w:t>“</w:t>
      </w:r>
      <w:r w:rsidRPr="00D654D7">
        <w:rPr>
          <w:rFonts w:ascii="Garamond" w:hAnsi="Garamond"/>
          <w:iCs/>
          <w:color w:val="000000"/>
        </w:rPr>
        <w:t>Rregullores për procedurat dhe afatet për dhënien, modifikimin, transferimin, rinovimin, njohjen dhe heqjen e licencave në sektorin e energjisë elektrike</w:t>
      </w:r>
      <w:r w:rsidR="00D654D7">
        <w:rPr>
          <w:rFonts w:ascii="Garamond" w:hAnsi="Garamond"/>
          <w:iCs/>
          <w:color w:val="000000"/>
        </w:rPr>
        <w:t>”</w:t>
      </w:r>
      <w:r w:rsidRPr="00D654D7">
        <w:rPr>
          <w:rFonts w:ascii="Garamond" w:hAnsi="Garamond"/>
          <w:color w:val="000000"/>
        </w:rPr>
        <w:t xml:space="preserve">, të miratuar me vendimin e </w:t>
      </w:r>
      <w:r w:rsidR="00D654D7" w:rsidRPr="00D654D7">
        <w:rPr>
          <w:rFonts w:ascii="Garamond" w:hAnsi="Garamond"/>
          <w:color w:val="000000"/>
        </w:rPr>
        <w:t xml:space="preserve">Bordit </w:t>
      </w:r>
      <w:r w:rsidRPr="00D654D7">
        <w:rPr>
          <w:rFonts w:ascii="Garamond" w:hAnsi="Garamond"/>
          <w:color w:val="000000"/>
        </w:rPr>
        <w:t xml:space="preserve">të Entit Rregullator të Energjisë (ERE) nr. 109, datë 29.6.2016, </w:t>
      </w:r>
      <w:r w:rsidR="00D654D7" w:rsidRPr="00D654D7">
        <w:rPr>
          <w:rFonts w:ascii="Garamond" w:hAnsi="Garamond"/>
          <w:color w:val="000000"/>
        </w:rPr>
        <w:t>të</w:t>
      </w:r>
      <w:r w:rsidRPr="00D654D7">
        <w:rPr>
          <w:rFonts w:ascii="Garamond" w:hAnsi="Garamond"/>
          <w:color w:val="000000"/>
        </w:rPr>
        <w:t xml:space="preserve"> ndryshuar, si dhe </w:t>
      </w:r>
      <w:r w:rsidR="00D654D7" w:rsidRPr="00D654D7">
        <w:rPr>
          <w:rFonts w:ascii="Garamond" w:hAnsi="Garamond"/>
          <w:color w:val="000000"/>
        </w:rPr>
        <w:t xml:space="preserve">të </w:t>
      </w:r>
      <w:r w:rsidRPr="00D654D7">
        <w:rPr>
          <w:rFonts w:ascii="Garamond" w:hAnsi="Garamond"/>
          <w:color w:val="000000"/>
        </w:rPr>
        <w:t>nenit 15</w:t>
      </w:r>
      <w:r w:rsidR="00D654D7">
        <w:rPr>
          <w:rFonts w:ascii="Garamond" w:hAnsi="Garamond"/>
          <w:color w:val="000000"/>
        </w:rPr>
        <w:t>,</w:t>
      </w:r>
      <w:r w:rsidRPr="00D654D7">
        <w:rPr>
          <w:rFonts w:ascii="Garamond" w:hAnsi="Garamond"/>
          <w:color w:val="000000"/>
        </w:rPr>
        <w:t xml:space="preserve"> të “</w:t>
      </w:r>
      <w:r w:rsidRPr="00D654D7">
        <w:rPr>
          <w:rFonts w:ascii="Garamond" w:hAnsi="Garamond"/>
          <w:iCs/>
          <w:color w:val="000000"/>
        </w:rPr>
        <w:t>Rregullores për organizimin, funksionimin dhe procedurat e ERE-s</w:t>
      </w:r>
      <w:r w:rsidR="00D654D7">
        <w:rPr>
          <w:rFonts w:ascii="Garamond" w:hAnsi="Garamond"/>
          <w:iCs/>
          <w:color w:val="000000"/>
        </w:rPr>
        <w:t>”</w:t>
      </w:r>
      <w:r w:rsidRPr="00D654D7">
        <w:rPr>
          <w:rFonts w:ascii="Garamond" w:hAnsi="Garamond"/>
          <w:color w:val="000000"/>
        </w:rPr>
        <w:t xml:space="preserve">; Bordi i ERE-s, në mbledhjen e tij të datës 7.7.2025, mbasi shqyrtoi relacionin me nr. 1693/10 </w:t>
      </w:r>
      <w:proofErr w:type="spellStart"/>
      <w:r w:rsidRPr="00D654D7">
        <w:rPr>
          <w:rFonts w:ascii="Garamond" w:hAnsi="Garamond"/>
          <w:color w:val="000000"/>
        </w:rPr>
        <w:t>prot</w:t>
      </w:r>
      <w:proofErr w:type="spellEnd"/>
      <w:r w:rsidRPr="00D654D7">
        <w:rPr>
          <w:rFonts w:ascii="Garamond" w:hAnsi="Garamond"/>
          <w:color w:val="000000"/>
        </w:rPr>
        <w:t>., datë 1.7.2025, të Drejtorisë së Licencimit dhe Autorizimeve</w:t>
      </w:r>
      <w:r w:rsidR="00D654D7">
        <w:rPr>
          <w:rFonts w:ascii="Garamond" w:hAnsi="Garamond"/>
          <w:color w:val="000000"/>
        </w:rPr>
        <w:t xml:space="preserve"> </w:t>
      </w:r>
      <w:r w:rsidR="00D654D7">
        <w:rPr>
          <w:rFonts w:ascii="Garamond" w:hAnsi="Garamond"/>
          <w:iCs/>
          <w:color w:val="000000"/>
        </w:rPr>
        <w:t>“</w:t>
      </w:r>
      <w:r w:rsidRPr="00D654D7">
        <w:rPr>
          <w:rFonts w:ascii="Garamond" w:hAnsi="Garamond"/>
          <w:iCs/>
          <w:color w:val="000000"/>
        </w:rPr>
        <w:t xml:space="preserve">Mbi kërkesën e shoqërisë </w:t>
      </w:r>
      <w:r w:rsidR="00D654D7">
        <w:rPr>
          <w:rFonts w:ascii="Garamond" w:hAnsi="Garamond"/>
          <w:iCs/>
          <w:color w:val="000000"/>
        </w:rPr>
        <w:t>‘</w:t>
      </w:r>
      <w:proofErr w:type="spellStart"/>
      <w:r w:rsidRPr="00D654D7">
        <w:rPr>
          <w:rFonts w:ascii="Garamond" w:hAnsi="Garamond"/>
          <w:iCs/>
          <w:color w:val="000000"/>
        </w:rPr>
        <w:t>Energovia.Albania</w:t>
      </w:r>
      <w:proofErr w:type="spellEnd"/>
      <w:r w:rsidR="00D654D7">
        <w:rPr>
          <w:rFonts w:ascii="Garamond" w:hAnsi="Garamond"/>
          <w:iCs/>
          <w:color w:val="000000"/>
        </w:rPr>
        <w:t>’</w:t>
      </w:r>
      <w:r w:rsidRPr="00D654D7">
        <w:rPr>
          <w:rFonts w:ascii="Garamond" w:hAnsi="Garamond"/>
          <w:iCs/>
          <w:color w:val="000000"/>
        </w:rPr>
        <w:t xml:space="preserve"> </w:t>
      </w:r>
      <w:proofErr w:type="spellStart"/>
      <w:r w:rsidRPr="00D654D7">
        <w:rPr>
          <w:rFonts w:ascii="Garamond" w:hAnsi="Garamond"/>
          <w:iCs/>
          <w:color w:val="000000"/>
        </w:rPr>
        <w:t>sh.p.k</w:t>
      </w:r>
      <w:proofErr w:type="spellEnd"/>
      <w:r w:rsidRPr="00D654D7">
        <w:rPr>
          <w:rFonts w:ascii="Garamond" w:hAnsi="Garamond"/>
          <w:iCs/>
          <w:color w:val="000000"/>
        </w:rPr>
        <w:t>. për licencim në veprimtarinë e tregtimit të energjisë elektrike”</w:t>
      </w:r>
      <w:r w:rsidRPr="00D654D7">
        <w:rPr>
          <w:rFonts w:ascii="Garamond" w:hAnsi="Garamond"/>
          <w:color w:val="000000"/>
        </w:rPr>
        <w:t>,</w:t>
      </w:r>
    </w:p>
    <w:p w14:paraId="744A7740" w14:textId="3302C14A" w:rsidR="0070362B" w:rsidRPr="00D654D7" w:rsidRDefault="00D654D7" w:rsidP="0070362B">
      <w:pPr>
        <w:autoSpaceDE w:val="0"/>
        <w:autoSpaceDN w:val="0"/>
        <w:adjustRightInd w:val="0"/>
        <w:spacing w:after="0" w:line="240" w:lineRule="auto"/>
        <w:ind w:firstLine="284"/>
        <w:jc w:val="both"/>
        <w:rPr>
          <w:rFonts w:ascii="Garamond" w:hAnsi="Garamond"/>
          <w:bCs/>
          <w:color w:val="000000"/>
        </w:rPr>
      </w:pPr>
      <w:r>
        <w:rPr>
          <w:rFonts w:ascii="Garamond" w:hAnsi="Garamond"/>
          <w:bCs/>
          <w:color w:val="000000"/>
        </w:rPr>
        <w:t>k</w:t>
      </w:r>
      <w:r w:rsidR="0070362B" w:rsidRPr="00D654D7">
        <w:rPr>
          <w:rFonts w:ascii="Garamond" w:hAnsi="Garamond"/>
          <w:bCs/>
          <w:color w:val="000000"/>
        </w:rPr>
        <w:t xml:space="preserve">onstatoi se: </w:t>
      </w:r>
    </w:p>
    <w:p w14:paraId="67CDBE85" w14:textId="12F67CD8"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 Për qëllime të shqyrtimit të këtij </w:t>
      </w:r>
      <w:r w:rsidR="00D654D7">
        <w:rPr>
          <w:rFonts w:ascii="Garamond" w:hAnsi="Garamond"/>
          <w:color w:val="000000"/>
        </w:rPr>
        <w:t>a</w:t>
      </w:r>
      <w:r w:rsidRPr="00D654D7">
        <w:rPr>
          <w:rFonts w:ascii="Garamond" w:hAnsi="Garamond"/>
          <w:color w:val="000000"/>
        </w:rPr>
        <w:t>plikimi janë ndjekur procedurat dhe është analizuar dokumentacioni si vijon:</w:t>
      </w:r>
    </w:p>
    <w:p w14:paraId="5B12E049" w14:textId="1B0A015D" w:rsidR="0070362B" w:rsidRPr="00D654D7" w:rsidRDefault="0070362B" w:rsidP="0070362B">
      <w:pPr>
        <w:autoSpaceDE w:val="0"/>
        <w:autoSpaceDN w:val="0"/>
        <w:adjustRightInd w:val="0"/>
        <w:spacing w:after="0" w:line="240" w:lineRule="auto"/>
        <w:ind w:firstLine="284"/>
        <w:jc w:val="both"/>
        <w:rPr>
          <w:rFonts w:ascii="Garamond" w:hAnsi="Garamond"/>
          <w:b/>
          <w:bCs/>
          <w:color w:val="000000"/>
        </w:rPr>
      </w:pPr>
      <w:r w:rsidRPr="00D654D7">
        <w:rPr>
          <w:rFonts w:ascii="Garamond" w:hAnsi="Garamond"/>
          <w:b/>
          <w:bCs/>
          <w:color w:val="000000"/>
        </w:rPr>
        <w:t xml:space="preserve">Fillimi i </w:t>
      </w:r>
      <w:r w:rsidR="00D654D7" w:rsidRPr="00D654D7">
        <w:rPr>
          <w:rFonts w:ascii="Garamond" w:hAnsi="Garamond"/>
          <w:b/>
          <w:bCs/>
          <w:color w:val="000000"/>
        </w:rPr>
        <w:t>procedurës së licencimit</w:t>
      </w:r>
    </w:p>
    <w:p w14:paraId="7E3346E7" w14:textId="2D057BCD"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Bordi i ERE-s</w:t>
      </w:r>
      <w:r w:rsidR="00D654D7">
        <w:rPr>
          <w:rFonts w:ascii="Garamond" w:hAnsi="Garamond"/>
          <w:color w:val="000000"/>
        </w:rPr>
        <w:t>,</w:t>
      </w:r>
      <w:r w:rsidRPr="00D654D7">
        <w:rPr>
          <w:rFonts w:ascii="Garamond" w:hAnsi="Garamond"/>
          <w:color w:val="000000"/>
        </w:rPr>
        <w:t xml:space="preserve"> me vendimin nr. 113, datë 3.6.2025, vendosi të fillojë procedurën për licencimin e shoqërisë “</w:t>
      </w:r>
      <w:proofErr w:type="spellStart"/>
      <w:r w:rsidRPr="00D654D7">
        <w:rPr>
          <w:rFonts w:ascii="Garamond" w:hAnsi="Garamond"/>
          <w:color w:val="000000"/>
        </w:rPr>
        <w:t>Energovia.Albania</w:t>
      </w:r>
      <w:proofErr w:type="spellEnd"/>
      <w:r w:rsidRPr="00D654D7">
        <w:rPr>
          <w:rFonts w:ascii="Garamond" w:hAnsi="Garamond"/>
          <w:color w:val="000000"/>
        </w:rPr>
        <w:t xml:space="preserve">” </w:t>
      </w:r>
      <w:proofErr w:type="spellStart"/>
      <w:r w:rsidRPr="00D654D7">
        <w:rPr>
          <w:rFonts w:ascii="Garamond" w:hAnsi="Garamond"/>
          <w:color w:val="000000"/>
        </w:rPr>
        <w:t>sh.p.k</w:t>
      </w:r>
      <w:proofErr w:type="spellEnd"/>
      <w:r w:rsidRPr="00D654D7">
        <w:rPr>
          <w:rFonts w:ascii="Garamond" w:hAnsi="Garamond"/>
          <w:color w:val="000000"/>
        </w:rPr>
        <w:t xml:space="preserve">. në veprimtarinë e tregtimit të energjisë elektrike. </w:t>
      </w:r>
    </w:p>
    <w:p w14:paraId="10340BD3" w14:textId="61B44AA8"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ERE botoi njoftimin në median e shkruar për fillimin e kësaj procedure (në datat 4.6.2025 dhe 5.6.2025) dhe në përfundim të afatit të pritjes së komenteve apo objeksioneve nga të tretët (data 13.6.2025), nuk rezultoi të ketë të tilla. Njoftimi për fillimin e procedurës u botua edhe në faqen zyrtare të internetit të ERE-s.</w:t>
      </w:r>
    </w:p>
    <w:p w14:paraId="37B65387" w14:textId="53771914" w:rsidR="0070362B" w:rsidRPr="00D654D7" w:rsidRDefault="0070362B" w:rsidP="0070362B">
      <w:pPr>
        <w:autoSpaceDE w:val="0"/>
        <w:autoSpaceDN w:val="0"/>
        <w:adjustRightInd w:val="0"/>
        <w:spacing w:after="0" w:line="240" w:lineRule="auto"/>
        <w:ind w:firstLine="284"/>
        <w:jc w:val="both"/>
        <w:rPr>
          <w:rFonts w:ascii="Garamond" w:hAnsi="Garamond"/>
          <w:b/>
          <w:bCs/>
          <w:color w:val="000000"/>
        </w:rPr>
      </w:pPr>
      <w:r w:rsidRPr="00D654D7">
        <w:rPr>
          <w:rFonts w:ascii="Garamond" w:hAnsi="Garamond"/>
          <w:b/>
          <w:bCs/>
          <w:color w:val="000000"/>
        </w:rPr>
        <w:t xml:space="preserve">Kërkesa për </w:t>
      </w:r>
      <w:r w:rsidR="00D654D7" w:rsidRPr="00D654D7">
        <w:rPr>
          <w:rFonts w:ascii="Garamond" w:hAnsi="Garamond"/>
          <w:b/>
          <w:bCs/>
          <w:color w:val="000000"/>
        </w:rPr>
        <w:t>dokumentacionin plotësues</w:t>
      </w:r>
    </w:p>
    <w:p w14:paraId="68AF2C85" w14:textId="291D2094"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 ERE, me shkresën nr. 1693/7 </w:t>
      </w:r>
      <w:proofErr w:type="spellStart"/>
      <w:r w:rsidRPr="00D654D7">
        <w:rPr>
          <w:rFonts w:ascii="Garamond" w:hAnsi="Garamond"/>
          <w:color w:val="000000"/>
        </w:rPr>
        <w:t>prot</w:t>
      </w:r>
      <w:proofErr w:type="spellEnd"/>
      <w:r w:rsidRPr="00D654D7">
        <w:rPr>
          <w:rFonts w:ascii="Garamond" w:hAnsi="Garamond"/>
          <w:color w:val="000000"/>
        </w:rPr>
        <w:t>., datë 5.6.2025, ka njoftuar shoqërinë për fillimin e procedurës së licencimit, si dhe i ka bërë me dije informacionin/dokumentacionin që nevojitet të plotësohet për këtë aplikim. Duke qenë se shkresa e mësipërme është kthyer mbrapsht nga shërbimi postar, ERE i ka dërguar shoqërisë</w:t>
      </w:r>
      <w:r w:rsidR="00D654D7">
        <w:rPr>
          <w:rFonts w:ascii="Garamond" w:hAnsi="Garamond"/>
          <w:color w:val="000000"/>
        </w:rPr>
        <w:t>,</w:t>
      </w:r>
      <w:r w:rsidRPr="00D654D7">
        <w:rPr>
          <w:rFonts w:ascii="Garamond" w:hAnsi="Garamond"/>
          <w:color w:val="000000"/>
        </w:rPr>
        <w:t xml:space="preserve"> me </w:t>
      </w:r>
      <w:proofErr w:type="spellStart"/>
      <w:r w:rsidRPr="00D654D7">
        <w:rPr>
          <w:rFonts w:ascii="Garamond" w:hAnsi="Garamond"/>
          <w:i/>
          <w:color w:val="000000"/>
        </w:rPr>
        <w:t>email</w:t>
      </w:r>
      <w:proofErr w:type="spellEnd"/>
      <w:r w:rsidR="00D654D7">
        <w:rPr>
          <w:rFonts w:ascii="Garamond" w:hAnsi="Garamond"/>
          <w:i/>
          <w:color w:val="000000"/>
        </w:rPr>
        <w:t>,</w:t>
      </w:r>
      <w:r w:rsidRPr="00D654D7">
        <w:rPr>
          <w:rFonts w:ascii="Garamond" w:hAnsi="Garamond"/>
          <w:color w:val="000000"/>
        </w:rPr>
        <w:t xml:space="preserve"> një kopje të skanuar të shkresës, në datën 11.6.2025.</w:t>
      </w:r>
    </w:p>
    <w:p w14:paraId="234BD94A" w14:textId="51D5FD72" w:rsidR="0070362B" w:rsidRPr="00D654D7" w:rsidRDefault="0070362B" w:rsidP="0070362B">
      <w:pPr>
        <w:autoSpaceDE w:val="0"/>
        <w:autoSpaceDN w:val="0"/>
        <w:adjustRightInd w:val="0"/>
        <w:spacing w:after="0" w:line="240" w:lineRule="auto"/>
        <w:ind w:firstLine="284"/>
        <w:jc w:val="both"/>
        <w:rPr>
          <w:rFonts w:ascii="Garamond" w:hAnsi="Garamond"/>
          <w:b/>
          <w:bCs/>
          <w:color w:val="000000"/>
        </w:rPr>
      </w:pPr>
      <w:r w:rsidRPr="00D654D7">
        <w:rPr>
          <w:rFonts w:ascii="Garamond" w:hAnsi="Garamond"/>
          <w:b/>
          <w:bCs/>
          <w:color w:val="000000"/>
        </w:rPr>
        <w:t xml:space="preserve">Dorëzimi dhe </w:t>
      </w:r>
      <w:r w:rsidR="00D654D7" w:rsidRPr="00D654D7">
        <w:rPr>
          <w:rFonts w:ascii="Garamond" w:hAnsi="Garamond"/>
          <w:b/>
          <w:bCs/>
          <w:color w:val="000000"/>
        </w:rPr>
        <w:t>vlerësimi i dokumentacionit plotësues</w:t>
      </w:r>
    </w:p>
    <w:p w14:paraId="2FDB9FBC" w14:textId="684DEF7D"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 Në datën 20.6.2025, shoqëria ka depozituar një pjesë të dokumentacionit të munguar, ndërsa për dëshminë e </w:t>
      </w:r>
      <w:proofErr w:type="spellStart"/>
      <w:r w:rsidRPr="00D654D7">
        <w:rPr>
          <w:rFonts w:ascii="Garamond" w:hAnsi="Garamond"/>
          <w:color w:val="000000"/>
        </w:rPr>
        <w:t>penalitetit</w:t>
      </w:r>
      <w:proofErr w:type="spellEnd"/>
      <w:r w:rsidRPr="00D654D7">
        <w:rPr>
          <w:rFonts w:ascii="Garamond" w:hAnsi="Garamond"/>
          <w:color w:val="000000"/>
        </w:rPr>
        <w:t xml:space="preserve"> për administratorin, shoqëria ka bërë me dije se do ta depozitojë në ERE sapo të pajiset me të dhe të përkthehet. Sa referuar në </w:t>
      </w:r>
      <w:proofErr w:type="spellStart"/>
      <w:r w:rsidRPr="00D654D7">
        <w:rPr>
          <w:rFonts w:ascii="Garamond" w:hAnsi="Garamond"/>
          <w:i/>
          <w:color w:val="000000"/>
        </w:rPr>
        <w:t>email</w:t>
      </w:r>
      <w:proofErr w:type="spellEnd"/>
      <w:r w:rsidRPr="00D654D7">
        <w:rPr>
          <w:rFonts w:ascii="Garamond" w:hAnsi="Garamond"/>
          <w:color w:val="000000"/>
        </w:rPr>
        <w:t xml:space="preserve"> është depozituar dhe fizikisht në protokollin e ERE-s. </w:t>
      </w:r>
    </w:p>
    <w:p w14:paraId="178BBD73" w14:textId="6698E22D" w:rsidR="0070362B" w:rsidRPr="00D654D7" w:rsidRDefault="0070362B" w:rsidP="0070362B">
      <w:pPr>
        <w:autoSpaceDE w:val="0"/>
        <w:autoSpaceDN w:val="0"/>
        <w:adjustRightInd w:val="0"/>
        <w:spacing w:after="0" w:line="240" w:lineRule="auto"/>
        <w:ind w:firstLine="284"/>
        <w:jc w:val="both"/>
        <w:rPr>
          <w:rFonts w:ascii="Garamond" w:hAnsi="Garamond"/>
          <w:b/>
          <w:bCs/>
          <w:color w:val="000000"/>
        </w:rPr>
      </w:pPr>
      <w:r w:rsidRPr="00D654D7">
        <w:rPr>
          <w:rFonts w:ascii="Garamond" w:hAnsi="Garamond"/>
          <w:b/>
          <w:bCs/>
          <w:color w:val="000000"/>
        </w:rPr>
        <w:t xml:space="preserve">Shtyrja e </w:t>
      </w:r>
      <w:r w:rsidR="00D654D7" w:rsidRPr="00D654D7">
        <w:rPr>
          <w:rFonts w:ascii="Garamond" w:hAnsi="Garamond"/>
          <w:b/>
          <w:bCs/>
          <w:color w:val="000000"/>
        </w:rPr>
        <w:t xml:space="preserve">afatit të vendimmarrjes </w:t>
      </w:r>
    </w:p>
    <w:p w14:paraId="66EFA98F" w14:textId="470A4397"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 Referuar nenit 14, pika 3 të </w:t>
      </w:r>
      <w:r w:rsidR="00D654D7">
        <w:rPr>
          <w:rFonts w:ascii="Garamond" w:hAnsi="Garamond"/>
          <w:color w:val="000000"/>
        </w:rPr>
        <w:t>r</w:t>
      </w:r>
      <w:r w:rsidRPr="00D654D7">
        <w:rPr>
          <w:rFonts w:ascii="Garamond" w:hAnsi="Garamond"/>
          <w:color w:val="000000"/>
        </w:rPr>
        <w:t xml:space="preserve">regullores, </w:t>
      </w:r>
      <w:r w:rsidR="00D654D7" w:rsidRPr="00D654D7">
        <w:rPr>
          <w:rFonts w:ascii="Garamond" w:hAnsi="Garamond"/>
          <w:color w:val="000000"/>
        </w:rPr>
        <w:t xml:space="preserve">Bordi </w:t>
      </w:r>
      <w:r w:rsidRPr="00D654D7">
        <w:rPr>
          <w:rFonts w:ascii="Garamond" w:hAnsi="Garamond"/>
          <w:color w:val="000000"/>
        </w:rPr>
        <w:t xml:space="preserve">i ERE-s mund të zgjatë afatin e vendimmarrjes deri në 30 ditë, kur dokumentacioni nuk është i plotë. </w:t>
      </w:r>
    </w:p>
    <w:p w14:paraId="1348C96A" w14:textId="68A309DD"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 Për sa parashikuar nga </w:t>
      </w:r>
      <w:r w:rsidR="00D654D7">
        <w:rPr>
          <w:rFonts w:ascii="Garamond" w:hAnsi="Garamond"/>
          <w:color w:val="000000"/>
        </w:rPr>
        <w:t>r</w:t>
      </w:r>
      <w:r w:rsidRPr="00D654D7">
        <w:rPr>
          <w:rFonts w:ascii="Garamond" w:hAnsi="Garamond"/>
          <w:color w:val="000000"/>
        </w:rPr>
        <w:t>regullorja dhe në kuptim të sa bërë me dije nga shoqëria, që do të depozitojë në ERE vërtetimin e gjendjes gjyqësore të administratorit sapo të pajiset me të, për</w:t>
      </w:r>
      <w:bookmarkStart w:id="0" w:name="_GoBack"/>
      <w:r w:rsidRPr="00D654D7">
        <w:rPr>
          <w:rFonts w:ascii="Garamond" w:hAnsi="Garamond"/>
          <w:color w:val="000000"/>
        </w:rPr>
        <w:t xml:space="preserve"> t’</w:t>
      </w:r>
      <w:bookmarkEnd w:id="0"/>
      <w:r w:rsidRPr="00D654D7">
        <w:rPr>
          <w:rFonts w:ascii="Garamond" w:hAnsi="Garamond"/>
          <w:color w:val="000000"/>
        </w:rPr>
        <w:t xml:space="preserve">i dhënë mundësi shoqërisë që të depozitojë këtë dokument, vlerësohet të zgjatet deri në 30 (tridhjetë) ditë afati i vendimmarrjes së </w:t>
      </w:r>
      <w:r w:rsidR="00D654D7" w:rsidRPr="00D654D7">
        <w:rPr>
          <w:rFonts w:ascii="Garamond" w:hAnsi="Garamond"/>
          <w:color w:val="000000"/>
        </w:rPr>
        <w:t xml:space="preserve">Bordit </w:t>
      </w:r>
      <w:r w:rsidRPr="00D654D7">
        <w:rPr>
          <w:rFonts w:ascii="Garamond" w:hAnsi="Garamond"/>
          <w:color w:val="000000"/>
        </w:rPr>
        <w:t xml:space="preserve">të ERE-s për aplikimin e saj për licencim në veprimtarinë e tregtimit të energjisë elektrike. Shoqëria duhet të depozitojë brenda 20 (njëzet) ditëve vërtetimin për gjendjen gjyqësore të administratorit të saj. </w:t>
      </w:r>
    </w:p>
    <w:p w14:paraId="0B3D5BB6" w14:textId="55446F8E"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Për gjithë sa më sipër, </w:t>
      </w:r>
      <w:r w:rsidR="00D654D7" w:rsidRPr="00D654D7">
        <w:rPr>
          <w:rFonts w:ascii="Garamond" w:hAnsi="Garamond"/>
          <w:color w:val="000000"/>
        </w:rPr>
        <w:t xml:space="preserve">Bordi </w:t>
      </w:r>
      <w:r w:rsidRPr="00D654D7">
        <w:rPr>
          <w:rFonts w:ascii="Garamond" w:hAnsi="Garamond"/>
          <w:color w:val="000000"/>
        </w:rPr>
        <w:t>i ERE-s</w:t>
      </w:r>
    </w:p>
    <w:p w14:paraId="79F1A71E" w14:textId="77777777" w:rsidR="0070362B" w:rsidRPr="00D654D7" w:rsidRDefault="0070362B" w:rsidP="0070362B">
      <w:pPr>
        <w:autoSpaceDE w:val="0"/>
        <w:autoSpaceDN w:val="0"/>
        <w:adjustRightInd w:val="0"/>
        <w:spacing w:after="0" w:line="240" w:lineRule="auto"/>
        <w:ind w:firstLine="284"/>
        <w:jc w:val="both"/>
        <w:rPr>
          <w:rFonts w:ascii="Garamond" w:hAnsi="Garamond"/>
          <w:color w:val="000000"/>
        </w:rPr>
      </w:pPr>
    </w:p>
    <w:p w14:paraId="4BF41900" w14:textId="45C0A20F" w:rsidR="0070362B" w:rsidRDefault="0070362B" w:rsidP="0070362B">
      <w:pPr>
        <w:autoSpaceDE w:val="0"/>
        <w:autoSpaceDN w:val="0"/>
        <w:adjustRightInd w:val="0"/>
        <w:spacing w:after="0" w:line="240" w:lineRule="auto"/>
        <w:ind w:firstLine="284"/>
        <w:jc w:val="center"/>
        <w:rPr>
          <w:rFonts w:ascii="Garamond" w:hAnsi="Garamond"/>
          <w:bCs/>
          <w:color w:val="000000"/>
        </w:rPr>
      </w:pPr>
      <w:r w:rsidRPr="00D654D7">
        <w:rPr>
          <w:rFonts w:ascii="Garamond" w:hAnsi="Garamond"/>
          <w:bCs/>
          <w:color w:val="000000"/>
        </w:rPr>
        <w:lastRenderedPageBreak/>
        <w:t>VENDOSI:</w:t>
      </w:r>
    </w:p>
    <w:p w14:paraId="53A98DA7" w14:textId="77777777" w:rsidR="00D654D7" w:rsidRPr="00D654D7" w:rsidRDefault="00D654D7" w:rsidP="0070362B">
      <w:pPr>
        <w:autoSpaceDE w:val="0"/>
        <w:autoSpaceDN w:val="0"/>
        <w:adjustRightInd w:val="0"/>
        <w:spacing w:after="0" w:line="240" w:lineRule="auto"/>
        <w:ind w:firstLine="284"/>
        <w:jc w:val="center"/>
        <w:rPr>
          <w:rFonts w:ascii="Garamond" w:hAnsi="Garamond"/>
          <w:color w:val="000000"/>
        </w:rPr>
      </w:pPr>
    </w:p>
    <w:p w14:paraId="6E700491" w14:textId="2997682A"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1. Të zgjasë deri në 30 (tridhjetë) ditë afatin e vendimmarrjes së </w:t>
      </w:r>
      <w:r w:rsidR="00D654D7" w:rsidRPr="00D654D7">
        <w:rPr>
          <w:rFonts w:ascii="Garamond" w:hAnsi="Garamond"/>
          <w:color w:val="000000"/>
        </w:rPr>
        <w:t xml:space="preserve">Bordit </w:t>
      </w:r>
      <w:r w:rsidRPr="00D654D7">
        <w:rPr>
          <w:rFonts w:ascii="Garamond" w:hAnsi="Garamond"/>
          <w:color w:val="000000"/>
        </w:rPr>
        <w:t>të ERE-s për kërkesën e shoqërisë “</w:t>
      </w:r>
      <w:proofErr w:type="spellStart"/>
      <w:r w:rsidRPr="00D654D7">
        <w:rPr>
          <w:rFonts w:ascii="Garamond" w:hAnsi="Garamond"/>
          <w:color w:val="000000"/>
        </w:rPr>
        <w:t>Energovia.Albania</w:t>
      </w:r>
      <w:proofErr w:type="spellEnd"/>
      <w:r w:rsidRPr="00D654D7">
        <w:rPr>
          <w:rFonts w:ascii="Garamond" w:hAnsi="Garamond"/>
          <w:color w:val="000000"/>
        </w:rPr>
        <w:t xml:space="preserve">” </w:t>
      </w:r>
      <w:proofErr w:type="spellStart"/>
      <w:r w:rsidRPr="00D654D7">
        <w:rPr>
          <w:rFonts w:ascii="Garamond" w:hAnsi="Garamond"/>
          <w:color w:val="000000"/>
        </w:rPr>
        <w:t>sh.p.k</w:t>
      </w:r>
      <w:proofErr w:type="spellEnd"/>
      <w:r w:rsidRPr="00D654D7">
        <w:rPr>
          <w:rFonts w:ascii="Garamond" w:hAnsi="Garamond"/>
          <w:color w:val="000000"/>
        </w:rPr>
        <w:t>. për licencim në veprimtarinë e tregtimit të energjisë elektrike.</w:t>
      </w:r>
    </w:p>
    <w:p w14:paraId="0038C2FB" w14:textId="46E454CE"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2. Shoqëria duhet të depozitojë dokumentin e munguar brenda 20 (njëzet) ditëve.</w:t>
      </w:r>
    </w:p>
    <w:p w14:paraId="4362C63C" w14:textId="61450CBC" w:rsidR="0070362B" w:rsidRPr="00D654D7" w:rsidRDefault="0070362B" w:rsidP="0070362B">
      <w:pPr>
        <w:autoSpaceDE w:val="0"/>
        <w:autoSpaceDN w:val="0"/>
        <w:adjustRightInd w:val="0"/>
        <w:spacing w:after="0" w:line="240" w:lineRule="auto"/>
        <w:ind w:firstLine="284"/>
        <w:jc w:val="both"/>
        <w:rPr>
          <w:rFonts w:ascii="Garamond" w:hAnsi="Garamond"/>
          <w:b/>
          <w:bCs/>
          <w:color w:val="000000"/>
        </w:rPr>
      </w:pPr>
      <w:r w:rsidRPr="00D654D7">
        <w:rPr>
          <w:rFonts w:ascii="Garamond" w:hAnsi="Garamond"/>
          <w:color w:val="000000"/>
        </w:rPr>
        <w:t>3. Drejtoria e Licencimit dhe Autorizimeve të njoftojë shoqërinë “</w:t>
      </w:r>
      <w:proofErr w:type="spellStart"/>
      <w:r w:rsidRPr="00D654D7">
        <w:rPr>
          <w:rFonts w:ascii="Garamond" w:hAnsi="Garamond"/>
          <w:color w:val="000000"/>
        </w:rPr>
        <w:t>Energovia.Albania</w:t>
      </w:r>
      <w:proofErr w:type="spellEnd"/>
      <w:r w:rsidRPr="00D654D7">
        <w:rPr>
          <w:rFonts w:ascii="Garamond" w:hAnsi="Garamond"/>
          <w:color w:val="000000"/>
        </w:rPr>
        <w:t xml:space="preserve">” </w:t>
      </w:r>
      <w:proofErr w:type="spellStart"/>
      <w:r w:rsidRPr="00D654D7">
        <w:rPr>
          <w:rFonts w:ascii="Garamond" w:hAnsi="Garamond"/>
          <w:color w:val="000000"/>
        </w:rPr>
        <w:t>sh.p.k</w:t>
      </w:r>
      <w:proofErr w:type="spellEnd"/>
      <w:r w:rsidRPr="00D654D7">
        <w:rPr>
          <w:rFonts w:ascii="Garamond" w:hAnsi="Garamond"/>
          <w:color w:val="000000"/>
        </w:rPr>
        <w:t xml:space="preserve">. për vendimin e </w:t>
      </w:r>
      <w:r w:rsidR="00D654D7" w:rsidRPr="00D654D7">
        <w:rPr>
          <w:rFonts w:ascii="Garamond" w:hAnsi="Garamond"/>
          <w:color w:val="000000"/>
        </w:rPr>
        <w:t xml:space="preserve">Bordit </w:t>
      </w:r>
      <w:r w:rsidRPr="00D654D7">
        <w:rPr>
          <w:rFonts w:ascii="Garamond" w:hAnsi="Garamond"/>
          <w:color w:val="000000"/>
        </w:rPr>
        <w:t>të ERE-s.</w:t>
      </w:r>
    </w:p>
    <w:p w14:paraId="0AE46CC1" w14:textId="310684C1"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Ky vendim hyn në fuqi menjëherë.</w:t>
      </w:r>
    </w:p>
    <w:p w14:paraId="782CD9F0" w14:textId="4C2B2EE6"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 xml:space="preserve">Çdo palë e përfshirë në këtë procedurë mund t’i kërkojë ERE-s, brenda 7 ditëve kalendarike nga data e marrjes së vendimit, rishikimin e vendimit të </w:t>
      </w:r>
      <w:r w:rsidR="00D654D7" w:rsidRPr="00D654D7">
        <w:rPr>
          <w:rFonts w:ascii="Garamond" w:hAnsi="Garamond"/>
          <w:color w:val="000000"/>
        </w:rPr>
        <w:t xml:space="preserve">Bordit </w:t>
      </w:r>
      <w:r w:rsidRPr="00D654D7">
        <w:rPr>
          <w:rFonts w:ascii="Garamond" w:hAnsi="Garamond"/>
          <w:color w:val="000000"/>
        </w:rPr>
        <w:t xml:space="preserve">në rast se ka siguruar prova të reja që mund ta çojnë </w:t>
      </w:r>
      <w:r w:rsidR="00D654D7" w:rsidRPr="00D654D7">
        <w:rPr>
          <w:rFonts w:ascii="Garamond" w:hAnsi="Garamond"/>
          <w:color w:val="000000"/>
        </w:rPr>
        <w:t xml:space="preserve">Bordin </w:t>
      </w:r>
      <w:r w:rsidRPr="00D654D7">
        <w:rPr>
          <w:rFonts w:ascii="Garamond"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BB1C45F" w14:textId="77777777" w:rsidR="0070362B" w:rsidRPr="00D654D7" w:rsidRDefault="0070362B" w:rsidP="0070362B">
      <w:pPr>
        <w:autoSpaceDE w:val="0"/>
        <w:autoSpaceDN w:val="0"/>
        <w:adjustRightInd w:val="0"/>
        <w:spacing w:after="0" w:line="240" w:lineRule="auto"/>
        <w:ind w:firstLine="284"/>
        <w:jc w:val="both"/>
        <w:rPr>
          <w:rFonts w:ascii="Garamond" w:hAnsi="Garamond"/>
          <w:color w:val="000000"/>
        </w:rPr>
      </w:pPr>
      <w:r w:rsidRPr="00D654D7">
        <w:rPr>
          <w:rFonts w:ascii="Garamond" w:hAnsi="Garamond"/>
          <w:color w:val="000000"/>
        </w:rPr>
        <w:t>Ky vendim botohet në Fletoren Zyrtare.</w:t>
      </w:r>
    </w:p>
    <w:p w14:paraId="1DC757D7" w14:textId="0A15F7B6" w:rsidR="0070362B" w:rsidRPr="00D654D7" w:rsidRDefault="0070362B" w:rsidP="0070362B">
      <w:pPr>
        <w:tabs>
          <w:tab w:val="left" w:pos="8460"/>
        </w:tabs>
        <w:autoSpaceDE w:val="0"/>
        <w:autoSpaceDN w:val="0"/>
        <w:adjustRightInd w:val="0"/>
        <w:spacing w:after="0" w:line="240" w:lineRule="auto"/>
        <w:ind w:firstLine="284"/>
        <w:jc w:val="right"/>
        <w:rPr>
          <w:rFonts w:ascii="Garamond" w:hAnsi="Garamond"/>
          <w:color w:val="000000"/>
        </w:rPr>
      </w:pPr>
    </w:p>
    <w:p w14:paraId="0381992B" w14:textId="6F414802" w:rsidR="0070362B" w:rsidRPr="00D654D7" w:rsidRDefault="0070362B" w:rsidP="0070362B">
      <w:pPr>
        <w:tabs>
          <w:tab w:val="left" w:pos="8460"/>
        </w:tabs>
        <w:autoSpaceDE w:val="0"/>
        <w:autoSpaceDN w:val="0"/>
        <w:adjustRightInd w:val="0"/>
        <w:spacing w:after="0" w:line="240" w:lineRule="auto"/>
        <w:ind w:firstLine="284"/>
        <w:jc w:val="right"/>
        <w:rPr>
          <w:rFonts w:ascii="Garamond" w:hAnsi="Garamond"/>
          <w:bCs/>
          <w:color w:val="000000"/>
        </w:rPr>
      </w:pPr>
      <w:r w:rsidRPr="00D654D7">
        <w:rPr>
          <w:rFonts w:ascii="Garamond" w:hAnsi="Garamond"/>
          <w:bCs/>
          <w:color w:val="000000"/>
        </w:rPr>
        <w:t>KRYETAR</w:t>
      </w:r>
    </w:p>
    <w:p w14:paraId="1DDDB3BB" w14:textId="59E1DE98" w:rsidR="0070362B" w:rsidRPr="00D654D7" w:rsidRDefault="0070362B" w:rsidP="0070362B">
      <w:pPr>
        <w:tabs>
          <w:tab w:val="left" w:pos="8460"/>
        </w:tabs>
        <w:autoSpaceDE w:val="0"/>
        <w:autoSpaceDN w:val="0"/>
        <w:adjustRightInd w:val="0"/>
        <w:spacing w:after="0" w:line="240" w:lineRule="auto"/>
        <w:ind w:firstLine="284"/>
        <w:jc w:val="right"/>
        <w:rPr>
          <w:rFonts w:ascii="Garamond" w:hAnsi="Garamond"/>
          <w:b/>
          <w:bCs/>
          <w:color w:val="000000"/>
        </w:rPr>
      </w:pPr>
      <w:r w:rsidRPr="00D654D7">
        <w:rPr>
          <w:rFonts w:ascii="Garamond" w:hAnsi="Garamond"/>
          <w:b/>
          <w:bCs/>
          <w:color w:val="000000"/>
        </w:rPr>
        <w:t xml:space="preserve">Petrit </w:t>
      </w:r>
      <w:proofErr w:type="spellStart"/>
      <w:r w:rsidRPr="00D654D7">
        <w:rPr>
          <w:rFonts w:ascii="Garamond" w:hAnsi="Garamond"/>
          <w:b/>
          <w:bCs/>
          <w:color w:val="000000"/>
        </w:rPr>
        <w:t>Ahmeti</w:t>
      </w:r>
      <w:proofErr w:type="spellEnd"/>
    </w:p>
    <w:p w14:paraId="064C2877" w14:textId="2275DDCC" w:rsidR="007D56BB" w:rsidRPr="00D654D7" w:rsidRDefault="007D56BB" w:rsidP="0070362B">
      <w:pPr>
        <w:spacing w:after="0" w:line="240" w:lineRule="auto"/>
        <w:ind w:firstLine="284"/>
        <w:jc w:val="right"/>
        <w:rPr>
          <w:rFonts w:ascii="Garamond" w:hAnsi="Garamond"/>
          <w:sz w:val="28"/>
        </w:rPr>
      </w:pPr>
    </w:p>
    <w:sectPr w:rsidR="007D56BB" w:rsidRPr="00D654D7" w:rsidSect="00DE2BB7">
      <w:footerReference w:type="default" r:id="rId12"/>
      <w:pgSz w:w="12240" w:h="15840"/>
      <w:pgMar w:top="1170" w:right="1440" w:bottom="207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CBBC0" w14:textId="77777777" w:rsidR="00D654D7" w:rsidRDefault="00D654D7" w:rsidP="00B91ACC">
      <w:pPr>
        <w:spacing w:after="0" w:line="240" w:lineRule="auto"/>
      </w:pPr>
      <w:r>
        <w:separator/>
      </w:r>
    </w:p>
  </w:endnote>
  <w:endnote w:type="continuationSeparator" w:id="0">
    <w:p w14:paraId="5D6A2562" w14:textId="77777777" w:rsidR="00D654D7" w:rsidRDefault="00D654D7" w:rsidP="00B91ACC">
      <w:pPr>
        <w:spacing w:after="0" w:line="240" w:lineRule="auto"/>
      </w:pPr>
      <w:r>
        <w:continuationSeparator/>
      </w:r>
    </w:p>
  </w:endnote>
  <w:endnote w:type="continuationNotice" w:id="1">
    <w:p w14:paraId="5BC90AF6" w14:textId="77777777" w:rsidR="00D654D7" w:rsidRDefault="00D65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72636" w14:textId="20B3657F" w:rsidR="00D654D7" w:rsidRPr="00DE2BB7" w:rsidRDefault="00D654D7" w:rsidP="00B91ACC">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90BC8B" w14:textId="77777777" w:rsidR="00D654D7" w:rsidRDefault="00D654D7" w:rsidP="00B91ACC">
      <w:pPr>
        <w:spacing w:after="0" w:line="240" w:lineRule="auto"/>
      </w:pPr>
      <w:r>
        <w:separator/>
      </w:r>
    </w:p>
  </w:footnote>
  <w:footnote w:type="continuationSeparator" w:id="0">
    <w:p w14:paraId="21770878" w14:textId="77777777" w:rsidR="00D654D7" w:rsidRDefault="00D654D7" w:rsidP="00B91ACC">
      <w:pPr>
        <w:spacing w:after="0" w:line="240" w:lineRule="auto"/>
      </w:pPr>
      <w:r>
        <w:continuationSeparator/>
      </w:r>
    </w:p>
  </w:footnote>
  <w:footnote w:type="continuationNotice" w:id="1">
    <w:p w14:paraId="24248CD9" w14:textId="77777777" w:rsidR="00D654D7" w:rsidRDefault="00D654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367"/>
    <w:multiLevelType w:val="hybridMultilevel"/>
    <w:tmpl w:val="1EBC59F6"/>
    <w:lvl w:ilvl="0" w:tplc="CFEE608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D440A"/>
    <w:multiLevelType w:val="hybridMultilevel"/>
    <w:tmpl w:val="FDDA4700"/>
    <w:lvl w:ilvl="0" w:tplc="9F0AEE64">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77EB5"/>
    <w:multiLevelType w:val="hybridMultilevel"/>
    <w:tmpl w:val="1E6ED818"/>
    <w:lvl w:ilvl="0" w:tplc="92181EC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73F50"/>
    <w:multiLevelType w:val="hybridMultilevel"/>
    <w:tmpl w:val="703E840A"/>
    <w:lvl w:ilvl="0" w:tplc="16E82D6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145D34"/>
    <w:multiLevelType w:val="hybridMultilevel"/>
    <w:tmpl w:val="130ACB2E"/>
    <w:lvl w:ilvl="0" w:tplc="2A4E6C5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6F67E2"/>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1624F1"/>
    <w:multiLevelType w:val="hybridMultilevel"/>
    <w:tmpl w:val="F8462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9E6F67"/>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FA425E"/>
    <w:multiLevelType w:val="hybridMultilevel"/>
    <w:tmpl w:val="C624D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E13D37"/>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7FFE790B"/>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7"/>
  </w:num>
  <w:num w:numId="4">
    <w:abstractNumId w:val="12"/>
  </w:num>
  <w:num w:numId="5">
    <w:abstractNumId w:val="9"/>
  </w:num>
  <w:num w:numId="6">
    <w:abstractNumId w:val="13"/>
  </w:num>
  <w:num w:numId="7">
    <w:abstractNumId w:val="4"/>
  </w:num>
  <w:num w:numId="8">
    <w:abstractNumId w:val="0"/>
  </w:num>
  <w:num w:numId="9">
    <w:abstractNumId w:val="8"/>
  </w:num>
  <w:num w:numId="10">
    <w:abstractNumId w:val="11"/>
  </w:num>
  <w:num w:numId="11">
    <w:abstractNumId w:val="6"/>
  </w:num>
  <w:num w:numId="12">
    <w:abstractNumId w:val="3"/>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74F"/>
    <w:rsid w:val="00027F9E"/>
    <w:rsid w:val="00037D2E"/>
    <w:rsid w:val="00087C4A"/>
    <w:rsid w:val="000B7B92"/>
    <w:rsid w:val="000F7843"/>
    <w:rsid w:val="00125126"/>
    <w:rsid w:val="00150B45"/>
    <w:rsid w:val="001D6D98"/>
    <w:rsid w:val="0024174F"/>
    <w:rsid w:val="002E4242"/>
    <w:rsid w:val="00331110"/>
    <w:rsid w:val="003542DF"/>
    <w:rsid w:val="003551E2"/>
    <w:rsid w:val="003E6233"/>
    <w:rsid w:val="004A3C78"/>
    <w:rsid w:val="00543235"/>
    <w:rsid w:val="005A6C97"/>
    <w:rsid w:val="00635B47"/>
    <w:rsid w:val="0065794B"/>
    <w:rsid w:val="00697644"/>
    <w:rsid w:val="006F1420"/>
    <w:rsid w:val="0070362B"/>
    <w:rsid w:val="0071749F"/>
    <w:rsid w:val="00785266"/>
    <w:rsid w:val="00787061"/>
    <w:rsid w:val="007A6CDA"/>
    <w:rsid w:val="007D56BB"/>
    <w:rsid w:val="007E32B7"/>
    <w:rsid w:val="008F056E"/>
    <w:rsid w:val="00A217A1"/>
    <w:rsid w:val="00A5011B"/>
    <w:rsid w:val="00A9780A"/>
    <w:rsid w:val="00AA7533"/>
    <w:rsid w:val="00AE0378"/>
    <w:rsid w:val="00B4433C"/>
    <w:rsid w:val="00B91ACC"/>
    <w:rsid w:val="00BE5D01"/>
    <w:rsid w:val="00C314F6"/>
    <w:rsid w:val="00C34B35"/>
    <w:rsid w:val="00C84F67"/>
    <w:rsid w:val="00CF7DB4"/>
    <w:rsid w:val="00D458D1"/>
    <w:rsid w:val="00D654D7"/>
    <w:rsid w:val="00DD1DE8"/>
    <w:rsid w:val="00DE2BB7"/>
    <w:rsid w:val="00E27CBE"/>
    <w:rsid w:val="00E91963"/>
    <w:rsid w:val="00F033FA"/>
    <w:rsid w:val="00F71018"/>
    <w:rsid w:val="00F80176"/>
    <w:rsid w:val="00F95342"/>
    <w:rsid w:val="00F97AE5"/>
    <w:rsid w:val="00FD619E"/>
    <w:rsid w:val="00FF5D4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400B9A"/>
  <w15:chartTrackingRefBased/>
  <w15:docId w15:val="{8A09A2BD-8571-463F-A9B6-2D4CFBF4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174F"/>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24174F"/>
    <w:rPr>
      <w:rFonts w:cs="Times New Roman"/>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91ACC"/>
    <w:pPr>
      <w:ind w:left="720"/>
      <w:contextualSpacing/>
    </w:pPr>
  </w:style>
  <w:style w:type="character" w:styleId="Hyperlink">
    <w:name w:val="Hyperlink"/>
    <w:rsid w:val="00B91ACC"/>
    <w:rPr>
      <w:color w:val="0000FF"/>
      <w:u w:val="single"/>
    </w:rPr>
  </w:style>
  <w:style w:type="paragraph" w:styleId="Header">
    <w:name w:val="header"/>
    <w:basedOn w:val="Normal"/>
    <w:link w:val="HeaderChar"/>
    <w:uiPriority w:val="99"/>
    <w:unhideWhenUsed/>
    <w:rsid w:val="00B9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ACC"/>
    <w:rPr>
      <w:rFonts w:cs="Times New Roman"/>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5A6C9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Nr_x002e__x0020_akti>
    <Data_x0020_e_x0020_Krijimit xmlns="0e656187-b300-4fb0-8bf4-3a50f872073c">2025-07-28T11:44:42Z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2025-07-25T00:00:00Z</Date_x0020_protokolli>
    <Titulli xmlns="0e656187-b300-4fb0-8bf4-3a50f872073c">Mbi zgjatjen e vendimmarrjes së bordit të ERE-s lidhur me shqyrtimin e kërkesës së shoqërisë “Energovia.Albania” sh.p.k. për licencim në veprimtarinë e tregtimit të energjisë elektrike</Titulli>
    <Modifikuesi xmlns="0e656187-b300-4fb0-8bf4-3a50f872073c">nevila.samarxhi</Modifikuesi>
    <Nr_x002e__x0020_prot_x0020_QBZ xmlns="0e656187-b300-4fb0-8bf4-3a50f872073c">1250/5</Nr_x002e__x0020_prot_x0020_QBZ>
    <Data_x0020_e_x0020_Modifikimit xmlns="0e656187-b300-4fb0-8bf4-3a50f872073c">2025-07-28T12:34:54Z</Data_x0020_e_x0020_Modifikimit>
    <Dekretuar xmlns="0e656187-b300-4fb0-8bf4-3a50f872073c">false</Dekretuar>
    <Data xmlns="0e656187-b300-4fb0-8bf4-3a50f872073c">2025-07-07T00:00:00Z</Data>
    <Nr_x002e__x0020_protokolli_x0020_i_x0020_aktit xmlns="0e656187-b300-4fb0-8bf4-3a50f872073c">2148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F9ECD2F1FFF4F118951C5504C5606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9ECD2F1FFF4F118951C5504C5606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9BAF1A4-101E-4C1F-9778-DFF469D0F517}">
  <ds:schemaRefs>
    <ds:schemaRef ds:uri="http://purl.org/dc/elements/1.1/"/>
    <ds:schemaRef ds:uri="http://purl.org/dc/terms/"/>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dcmitype/"/>
    <ds:schemaRef ds:uri="http://www.w3.org/XML/1998/namespace"/>
  </ds:schemaRefs>
</ds:datastoreItem>
</file>

<file path=customXml/itemProps2.xml><?xml version="1.0" encoding="utf-8"?>
<ds:datastoreItem xmlns:ds="http://schemas.openxmlformats.org/officeDocument/2006/customXml" ds:itemID="{DFB556B3-7294-469A-8915-9FD2DC75CF6E}">
  <ds:schemaRefs>
    <ds:schemaRef ds:uri="http://schemas.microsoft.com/sharepoint/v3/contenttype/forms"/>
  </ds:schemaRefs>
</ds:datastoreItem>
</file>

<file path=customXml/itemProps3.xml><?xml version="1.0" encoding="utf-8"?>
<ds:datastoreItem xmlns:ds="http://schemas.openxmlformats.org/officeDocument/2006/customXml" ds:itemID="{50305A8B-FE3F-4E09-90C9-A49BA884B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605DF8B-15E5-4B91-BA03-D93EB61D058A}">
  <ds:schemaRefs>
    <ds:schemaRef ds:uri="http://schemas.microsoft.com/sharepoint/v3/contenttype/forms"/>
  </ds:schemaRefs>
</ds:datastoreItem>
</file>

<file path=customXml/itemProps5.xml><?xml version="1.0" encoding="utf-8"?>
<ds:datastoreItem xmlns:ds="http://schemas.openxmlformats.org/officeDocument/2006/customXml" ds:itemID="{D4979BF8-6974-488A-B387-E21455D1D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Mbi zgjatjen e vendimmarrjes së bordit të ERE-s lidhur me shqyrtimin e kërkesës së shoqërisë “Energovia.Albania” sh.p.k. për licencim në veprimtarinë e tregtimit të energjisë elektrike</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të ERE-s lidhur me shqyrtimin e kërkesës së shoqërisë “Energovia.Albania” sh.p.k. për licencim në veprimtarinë e tregtimit të energjisë elektrike</dc:title>
  <dc:creator>Ajlin Sharku</dc:creator>
  <cp:lastModifiedBy>Fjora Cahani</cp:lastModifiedBy>
  <cp:revision>6</cp:revision>
  <dcterms:created xsi:type="dcterms:W3CDTF">2025-07-21T10:42:00Z</dcterms:created>
  <dcterms:modified xsi:type="dcterms:W3CDTF">2025-07-28T12:40:00Z</dcterms:modified>
</cp:coreProperties>
</file>