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8B6059" w14:textId="77777777" w:rsidR="00AB33C1" w:rsidRPr="00632076" w:rsidRDefault="00AB33C1" w:rsidP="00AB33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632076">
        <w:rPr>
          <w:rFonts w:ascii="Garamond" w:hAnsi="Garamond"/>
          <w:b/>
          <w:bCs/>
          <w:color w:val="000000"/>
        </w:rPr>
        <w:t>VENDIM</w:t>
      </w:r>
    </w:p>
    <w:p w14:paraId="16FC27C7" w14:textId="46080372" w:rsidR="00AB33C1" w:rsidRPr="00632076" w:rsidRDefault="00AB33C1" w:rsidP="00AB33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632076">
        <w:rPr>
          <w:rFonts w:ascii="Garamond" w:hAnsi="Garamond"/>
          <w:b/>
          <w:bCs/>
          <w:color w:val="000000"/>
        </w:rPr>
        <w:t>Nr. 138, datë 7.7.2025</w:t>
      </w:r>
    </w:p>
    <w:p w14:paraId="62A67ABD" w14:textId="77777777" w:rsidR="00AB33C1" w:rsidRPr="00632076" w:rsidRDefault="00AB33C1" w:rsidP="00AB33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172BC6B9" w14:textId="3E6EFE07" w:rsidR="00AB33C1" w:rsidRPr="00632076" w:rsidRDefault="00AB33C1" w:rsidP="00AB33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632076">
        <w:rPr>
          <w:rFonts w:ascii="Garamond" w:hAnsi="Garamond"/>
          <w:b/>
          <w:bCs/>
          <w:color w:val="000000"/>
        </w:rPr>
        <w:t>MBI HEQJEN E LICENCËS SË SHOQËRISË “</w:t>
      </w:r>
      <w:proofErr w:type="spellStart"/>
      <w:r w:rsidRPr="00632076">
        <w:rPr>
          <w:rFonts w:ascii="Garamond" w:hAnsi="Garamond"/>
          <w:b/>
          <w:bCs/>
          <w:color w:val="000000"/>
        </w:rPr>
        <w:t>ENERGY</w:t>
      </w:r>
      <w:proofErr w:type="spellEnd"/>
      <w:r w:rsidRPr="00632076">
        <w:rPr>
          <w:rFonts w:ascii="Garamond" w:hAnsi="Garamond"/>
          <w:b/>
          <w:bCs/>
          <w:color w:val="000000"/>
        </w:rPr>
        <w:t xml:space="preserve"> </w:t>
      </w:r>
      <w:proofErr w:type="spellStart"/>
      <w:r w:rsidRPr="00632076">
        <w:rPr>
          <w:rFonts w:ascii="Garamond" w:hAnsi="Garamond"/>
          <w:b/>
          <w:bCs/>
          <w:color w:val="000000"/>
        </w:rPr>
        <w:t>SUPPLY</w:t>
      </w:r>
      <w:proofErr w:type="spellEnd"/>
      <w:r w:rsidRPr="00632076">
        <w:rPr>
          <w:rFonts w:ascii="Garamond" w:hAnsi="Garamond"/>
          <w:b/>
          <w:bCs/>
          <w:color w:val="000000"/>
        </w:rPr>
        <w:t xml:space="preserve"> – </w:t>
      </w:r>
      <w:proofErr w:type="spellStart"/>
      <w:r w:rsidRPr="00632076">
        <w:rPr>
          <w:rFonts w:ascii="Garamond" w:hAnsi="Garamond"/>
          <w:b/>
          <w:bCs/>
          <w:color w:val="000000"/>
        </w:rPr>
        <w:t>AL</w:t>
      </w:r>
      <w:proofErr w:type="spellEnd"/>
      <w:r w:rsidRPr="00632076">
        <w:rPr>
          <w:rFonts w:ascii="Garamond" w:hAnsi="Garamond"/>
          <w:b/>
          <w:bCs/>
          <w:color w:val="000000"/>
        </w:rPr>
        <w:t xml:space="preserve">” SHPK </w:t>
      </w:r>
      <w:bookmarkStart w:id="0" w:name="_GoBack"/>
      <w:bookmarkEnd w:id="0"/>
      <w:r w:rsidRPr="00632076">
        <w:rPr>
          <w:rFonts w:ascii="Garamond" w:hAnsi="Garamond"/>
          <w:b/>
          <w:bCs/>
          <w:color w:val="000000"/>
        </w:rPr>
        <w:t>NË VEPRIMTARINË E TREGTIMIT TË ENERGJISË ELEKTRIKE</w:t>
      </w:r>
    </w:p>
    <w:p w14:paraId="6568F27F" w14:textId="77777777" w:rsidR="00AB33C1" w:rsidRPr="00632076" w:rsidRDefault="00AB33C1" w:rsidP="00AB33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0573701E" w14:textId="6D0BB4B0" w:rsidR="00AB33C1" w:rsidRPr="00632076" w:rsidRDefault="00AB33C1" w:rsidP="00AB33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</w:rPr>
      </w:pPr>
      <w:r w:rsidRPr="00632076">
        <w:rPr>
          <w:rFonts w:ascii="Garamond" w:hAnsi="Garamond"/>
          <w:color w:val="000000"/>
        </w:rPr>
        <w:t xml:space="preserve">Në mbështetje të neneve 16 dhe 42, pika 1, </w:t>
      </w:r>
      <w:r w:rsidR="00632076" w:rsidRPr="00632076">
        <w:rPr>
          <w:rFonts w:ascii="Garamond" w:hAnsi="Garamond"/>
          <w:color w:val="000000"/>
        </w:rPr>
        <w:t>germa</w:t>
      </w:r>
      <w:r w:rsidRPr="00632076">
        <w:rPr>
          <w:rFonts w:ascii="Garamond" w:hAnsi="Garamond"/>
          <w:color w:val="000000"/>
        </w:rPr>
        <w:t xml:space="preserve"> “ç” të ligjit nr. 43/2015 “</w:t>
      </w:r>
      <w:r w:rsidRPr="00632076">
        <w:rPr>
          <w:rFonts w:ascii="Garamond" w:hAnsi="Garamond"/>
          <w:iCs/>
          <w:color w:val="000000"/>
        </w:rPr>
        <w:t>Për sektorin e energjisë elektrike</w:t>
      </w:r>
      <w:r w:rsidRPr="00632076">
        <w:rPr>
          <w:rFonts w:ascii="Garamond" w:hAnsi="Garamond"/>
          <w:color w:val="000000"/>
        </w:rPr>
        <w:t>”, i ndryshuar;</w:t>
      </w:r>
      <w:r w:rsidRPr="00632076">
        <w:rPr>
          <w:rFonts w:ascii="Garamond" w:hAnsi="Garamond"/>
          <w:b/>
          <w:bCs/>
          <w:color w:val="000000"/>
        </w:rPr>
        <w:t xml:space="preserve"> </w:t>
      </w:r>
      <w:r w:rsidRPr="00632076">
        <w:rPr>
          <w:rFonts w:ascii="Garamond" w:hAnsi="Garamond"/>
          <w:color w:val="000000"/>
        </w:rPr>
        <w:t xml:space="preserve">neneve 5, </w:t>
      </w:r>
      <w:r w:rsidR="00632076" w:rsidRPr="00632076">
        <w:rPr>
          <w:rFonts w:ascii="Garamond" w:hAnsi="Garamond"/>
          <w:color w:val="000000"/>
        </w:rPr>
        <w:t>germa</w:t>
      </w:r>
      <w:r w:rsidRPr="00632076">
        <w:rPr>
          <w:rFonts w:ascii="Garamond" w:hAnsi="Garamond"/>
          <w:color w:val="000000"/>
        </w:rPr>
        <w:t xml:space="preserve"> “ç”</w:t>
      </w:r>
      <w:r w:rsidR="00632076" w:rsidRPr="00632076">
        <w:rPr>
          <w:rFonts w:ascii="Garamond" w:hAnsi="Garamond"/>
          <w:color w:val="000000"/>
        </w:rPr>
        <w:t>,</w:t>
      </w:r>
      <w:r w:rsidRPr="00632076">
        <w:rPr>
          <w:rFonts w:ascii="Garamond" w:hAnsi="Garamond"/>
          <w:color w:val="000000"/>
        </w:rPr>
        <w:t xml:space="preserve"> dhe 9, </w:t>
      </w:r>
      <w:r w:rsidR="00632076" w:rsidRPr="00632076">
        <w:rPr>
          <w:rFonts w:ascii="Garamond" w:hAnsi="Garamond"/>
          <w:color w:val="000000"/>
        </w:rPr>
        <w:t>germa</w:t>
      </w:r>
      <w:r w:rsidRPr="00632076">
        <w:rPr>
          <w:rFonts w:ascii="Garamond" w:hAnsi="Garamond"/>
          <w:color w:val="000000"/>
        </w:rPr>
        <w:t xml:space="preserve"> “c” të </w:t>
      </w:r>
      <w:r w:rsidR="00632076" w:rsidRPr="00632076">
        <w:rPr>
          <w:rFonts w:ascii="Garamond" w:hAnsi="Garamond"/>
          <w:color w:val="000000"/>
        </w:rPr>
        <w:t>“</w:t>
      </w:r>
      <w:r w:rsidRPr="00632076">
        <w:rPr>
          <w:rFonts w:ascii="Garamond" w:hAnsi="Garamond"/>
          <w:iCs/>
          <w:color w:val="000000"/>
        </w:rPr>
        <w:t>Rregullores për procedurat e heqjes së licencave në sektorin e energjisë elektrike dhe të gazit natyror</w:t>
      </w:r>
      <w:r w:rsidR="00632076" w:rsidRPr="00632076">
        <w:rPr>
          <w:rFonts w:ascii="Garamond" w:hAnsi="Garamond"/>
          <w:iCs/>
          <w:color w:val="000000"/>
        </w:rPr>
        <w:t>”</w:t>
      </w:r>
      <w:r w:rsidRPr="00632076">
        <w:rPr>
          <w:rFonts w:ascii="Garamond" w:hAnsi="Garamond"/>
          <w:color w:val="000000"/>
        </w:rPr>
        <w:t xml:space="preserve">, miratuar me vendimin e bordit të Entit Rregullator të Energjisë (ERE) nr. 58, datë 18.4.2017; nenit 15 të </w:t>
      </w:r>
      <w:r w:rsidR="00632076" w:rsidRPr="00632076">
        <w:rPr>
          <w:rFonts w:ascii="Garamond" w:hAnsi="Garamond"/>
          <w:color w:val="000000"/>
        </w:rPr>
        <w:t>“</w:t>
      </w:r>
      <w:r w:rsidRPr="00632076">
        <w:rPr>
          <w:rFonts w:ascii="Garamond" w:hAnsi="Garamond"/>
          <w:iCs/>
          <w:color w:val="000000"/>
        </w:rPr>
        <w:t>Rregullores për organizimin, funksionimin dhe procedurave të ERE-s</w:t>
      </w:r>
      <w:r w:rsidR="00632076" w:rsidRPr="00632076">
        <w:rPr>
          <w:rFonts w:ascii="Garamond" w:hAnsi="Garamond"/>
          <w:iCs/>
          <w:color w:val="000000"/>
        </w:rPr>
        <w:t>”</w:t>
      </w:r>
      <w:r w:rsidRPr="00632076">
        <w:rPr>
          <w:rFonts w:ascii="Garamond" w:hAnsi="Garamond"/>
          <w:color w:val="000000"/>
        </w:rPr>
        <w:t xml:space="preserve">, miratuar me vendimin e </w:t>
      </w:r>
      <w:r w:rsidR="00632076" w:rsidRPr="00632076">
        <w:rPr>
          <w:rFonts w:ascii="Garamond" w:hAnsi="Garamond"/>
          <w:color w:val="000000"/>
        </w:rPr>
        <w:t xml:space="preserve">Bordit </w:t>
      </w:r>
      <w:r w:rsidRPr="00632076">
        <w:rPr>
          <w:rFonts w:ascii="Garamond" w:hAnsi="Garamond"/>
          <w:color w:val="000000"/>
        </w:rPr>
        <w:t xml:space="preserve">të ERE-s nr. 96, datë 17.6.2016; pikës 5.1, </w:t>
      </w:r>
      <w:r w:rsidR="00632076" w:rsidRPr="00632076">
        <w:rPr>
          <w:rFonts w:ascii="Garamond" w:hAnsi="Garamond"/>
          <w:color w:val="000000"/>
        </w:rPr>
        <w:t>germa</w:t>
      </w:r>
      <w:r w:rsidRPr="00632076">
        <w:rPr>
          <w:rFonts w:ascii="Garamond" w:hAnsi="Garamond"/>
          <w:color w:val="000000"/>
        </w:rPr>
        <w:t xml:space="preserve"> “ç</w:t>
      </w:r>
      <w:r w:rsidR="00991082">
        <w:rPr>
          <w:rFonts w:ascii="Garamond" w:hAnsi="Garamond"/>
          <w:color w:val="000000"/>
        </w:rPr>
        <w:t>”,</w:t>
      </w:r>
      <w:r w:rsidRPr="00632076">
        <w:rPr>
          <w:rFonts w:ascii="Garamond" w:hAnsi="Garamond"/>
          <w:color w:val="000000"/>
        </w:rPr>
        <w:t xml:space="preserve"> të “</w:t>
      </w:r>
      <w:r w:rsidRPr="00632076">
        <w:rPr>
          <w:rFonts w:ascii="Garamond" w:hAnsi="Garamond"/>
          <w:iCs/>
          <w:color w:val="000000"/>
        </w:rPr>
        <w:t>Kushteve të licencës për veprimtarinë e tregtimit të energjisë elektrike</w:t>
      </w:r>
      <w:r w:rsidRPr="00632076">
        <w:rPr>
          <w:rFonts w:ascii="Garamond" w:hAnsi="Garamond"/>
          <w:color w:val="000000"/>
        </w:rPr>
        <w:t>”</w:t>
      </w:r>
      <w:r w:rsidR="00632076" w:rsidRPr="00632076">
        <w:rPr>
          <w:rFonts w:ascii="Garamond" w:hAnsi="Garamond"/>
          <w:color w:val="000000"/>
        </w:rPr>
        <w:t>,</w:t>
      </w:r>
      <w:r w:rsidRPr="00632076">
        <w:rPr>
          <w:rFonts w:ascii="Garamond" w:hAnsi="Garamond"/>
          <w:color w:val="000000"/>
        </w:rPr>
        <w:t xml:space="preserve"> miratuar me vendimin e </w:t>
      </w:r>
      <w:r w:rsidR="00632076" w:rsidRPr="00632076">
        <w:rPr>
          <w:rFonts w:ascii="Garamond" w:hAnsi="Garamond"/>
          <w:color w:val="000000"/>
        </w:rPr>
        <w:t xml:space="preserve">Bordit </w:t>
      </w:r>
      <w:r w:rsidRPr="00632076">
        <w:rPr>
          <w:rFonts w:ascii="Garamond" w:hAnsi="Garamond"/>
          <w:color w:val="000000"/>
        </w:rPr>
        <w:t xml:space="preserve">të ERE-s nr. 97, datë 17.6.2026; Bordi i ERE-s, në mbledhjen e tij të datës 7.7.2025, mbasi shqyrtoi relacionin me nr. 1246/5 </w:t>
      </w:r>
      <w:proofErr w:type="spellStart"/>
      <w:r w:rsidRPr="00632076">
        <w:rPr>
          <w:rFonts w:ascii="Garamond" w:hAnsi="Garamond"/>
          <w:color w:val="000000"/>
        </w:rPr>
        <w:t>prot</w:t>
      </w:r>
      <w:proofErr w:type="spellEnd"/>
      <w:r w:rsidRPr="00632076">
        <w:rPr>
          <w:rFonts w:ascii="Garamond" w:hAnsi="Garamond"/>
          <w:color w:val="000000"/>
        </w:rPr>
        <w:t xml:space="preserve">., datë 2.7.2025, </w:t>
      </w:r>
      <w:r w:rsidR="00632076" w:rsidRPr="00632076">
        <w:rPr>
          <w:rFonts w:ascii="Garamond" w:hAnsi="Garamond"/>
          <w:color w:val="000000"/>
        </w:rPr>
        <w:t xml:space="preserve">të grupit të punës </w:t>
      </w:r>
      <w:r w:rsidRPr="00632076">
        <w:rPr>
          <w:rFonts w:ascii="Garamond" w:hAnsi="Garamond"/>
          <w:color w:val="000000"/>
        </w:rPr>
        <w:t>“</w:t>
      </w:r>
      <w:r w:rsidRPr="00632076">
        <w:rPr>
          <w:rFonts w:ascii="Garamond" w:hAnsi="Garamond"/>
          <w:iCs/>
          <w:color w:val="000000"/>
        </w:rPr>
        <w:t xml:space="preserve">Mbi heqjen e licencës së furnizimit dhe të tregtimit të energjisë elektrike, dhënë shoqërisë </w:t>
      </w:r>
      <w:r w:rsidR="00632076" w:rsidRPr="00632076">
        <w:rPr>
          <w:rFonts w:ascii="Garamond" w:hAnsi="Garamond"/>
          <w:iCs/>
          <w:color w:val="000000"/>
        </w:rPr>
        <w:t>‘</w:t>
      </w:r>
      <w:proofErr w:type="spellStart"/>
      <w:r w:rsidR="00632076" w:rsidRPr="00632076">
        <w:rPr>
          <w:rFonts w:ascii="Garamond" w:hAnsi="Garamond"/>
          <w:iCs/>
          <w:color w:val="000000"/>
        </w:rPr>
        <w:t>Energy</w:t>
      </w:r>
      <w:proofErr w:type="spellEnd"/>
      <w:r w:rsidR="00632076" w:rsidRPr="00632076">
        <w:rPr>
          <w:rFonts w:ascii="Garamond" w:hAnsi="Garamond"/>
          <w:iCs/>
          <w:color w:val="000000"/>
        </w:rPr>
        <w:t xml:space="preserve"> </w:t>
      </w:r>
      <w:proofErr w:type="spellStart"/>
      <w:r w:rsidR="00632076" w:rsidRPr="00632076">
        <w:rPr>
          <w:rFonts w:ascii="Garamond" w:hAnsi="Garamond"/>
          <w:iCs/>
          <w:color w:val="000000"/>
        </w:rPr>
        <w:t>Supply-AL</w:t>
      </w:r>
      <w:proofErr w:type="spellEnd"/>
      <w:r w:rsidR="00632076" w:rsidRPr="00632076">
        <w:rPr>
          <w:rFonts w:ascii="Garamond" w:hAnsi="Garamond"/>
          <w:iCs/>
          <w:color w:val="000000"/>
        </w:rPr>
        <w:t>’</w:t>
      </w:r>
      <w:r w:rsidRPr="00632076">
        <w:rPr>
          <w:rFonts w:ascii="Garamond" w:hAnsi="Garamond"/>
          <w:iCs/>
          <w:color w:val="000000"/>
        </w:rPr>
        <w:t xml:space="preserve"> </w:t>
      </w:r>
      <w:proofErr w:type="spellStart"/>
      <w:r w:rsidRPr="00632076">
        <w:rPr>
          <w:rFonts w:ascii="Garamond" w:hAnsi="Garamond"/>
          <w:iCs/>
          <w:color w:val="000000"/>
        </w:rPr>
        <w:t>sh.p.k</w:t>
      </w:r>
      <w:proofErr w:type="spellEnd"/>
      <w:r w:rsidRPr="00632076">
        <w:rPr>
          <w:rFonts w:ascii="Garamond" w:hAnsi="Garamond"/>
          <w:color w:val="000000"/>
        </w:rPr>
        <w:t>.”</w:t>
      </w:r>
      <w:r w:rsidRPr="00632076">
        <w:rPr>
          <w:rFonts w:ascii="Garamond" w:hAnsi="Garamond"/>
          <w:iCs/>
          <w:color w:val="000000"/>
        </w:rPr>
        <w:t>,</w:t>
      </w:r>
    </w:p>
    <w:p w14:paraId="0D954002" w14:textId="77777777" w:rsidR="00AB33C1" w:rsidRPr="00632076" w:rsidRDefault="00AB33C1" w:rsidP="00AB33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</w:rPr>
      </w:pPr>
      <w:r w:rsidRPr="00632076">
        <w:rPr>
          <w:rFonts w:ascii="Garamond" w:hAnsi="Garamond"/>
          <w:bCs/>
          <w:color w:val="000000"/>
        </w:rPr>
        <w:t xml:space="preserve">Konstatoi se: </w:t>
      </w:r>
    </w:p>
    <w:p w14:paraId="31C55303" w14:textId="644033ED" w:rsidR="00AB33C1" w:rsidRPr="00632076" w:rsidRDefault="00AB33C1" w:rsidP="00AB33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632076">
        <w:rPr>
          <w:rFonts w:ascii="Garamond" w:hAnsi="Garamond"/>
          <w:i/>
          <w:iCs/>
          <w:color w:val="000000"/>
        </w:rPr>
        <w:t xml:space="preserve">- </w:t>
      </w:r>
      <w:r w:rsidRPr="00632076">
        <w:rPr>
          <w:rFonts w:ascii="Garamond" w:hAnsi="Garamond"/>
          <w:color w:val="000000"/>
        </w:rPr>
        <w:t xml:space="preserve">Bordi i ERE-s, me vendimin nr. 89, datë 24.4.2025, vendosi fillimin e procedurës për heqjen e licencës nr. 309, seria </w:t>
      </w:r>
      <w:proofErr w:type="spellStart"/>
      <w:r w:rsidRPr="00632076">
        <w:rPr>
          <w:rFonts w:ascii="Garamond" w:hAnsi="Garamond"/>
          <w:color w:val="000000"/>
        </w:rPr>
        <w:t>T15</w:t>
      </w:r>
      <w:proofErr w:type="spellEnd"/>
      <w:r w:rsidRPr="00632076">
        <w:rPr>
          <w:rFonts w:ascii="Garamond" w:hAnsi="Garamond"/>
          <w:color w:val="000000"/>
        </w:rPr>
        <w:t>/</w:t>
      </w:r>
      <w:proofErr w:type="spellStart"/>
      <w:r w:rsidRPr="00632076">
        <w:rPr>
          <w:rFonts w:ascii="Garamond" w:hAnsi="Garamond"/>
          <w:color w:val="000000"/>
        </w:rPr>
        <w:t>T20</w:t>
      </w:r>
      <w:proofErr w:type="spellEnd"/>
      <w:r w:rsidRPr="00632076">
        <w:rPr>
          <w:rFonts w:ascii="Garamond" w:hAnsi="Garamond"/>
          <w:color w:val="000000"/>
        </w:rPr>
        <w:t>, për veprimtarinë e tregtimit të energjisë elektrike, dhënë shoqërisë “</w:t>
      </w:r>
      <w:proofErr w:type="spellStart"/>
      <w:r w:rsidR="00632076" w:rsidRPr="00632076">
        <w:rPr>
          <w:rFonts w:ascii="Garamond" w:hAnsi="Garamond"/>
          <w:color w:val="000000"/>
        </w:rPr>
        <w:t>Energy</w:t>
      </w:r>
      <w:proofErr w:type="spellEnd"/>
      <w:r w:rsidR="00632076" w:rsidRPr="00632076">
        <w:rPr>
          <w:rFonts w:ascii="Garamond" w:hAnsi="Garamond"/>
          <w:color w:val="000000"/>
        </w:rPr>
        <w:t xml:space="preserve"> </w:t>
      </w:r>
      <w:proofErr w:type="spellStart"/>
      <w:r w:rsidR="00632076" w:rsidRPr="00632076">
        <w:rPr>
          <w:rFonts w:ascii="Garamond" w:hAnsi="Garamond"/>
          <w:color w:val="000000"/>
        </w:rPr>
        <w:t>Supply</w:t>
      </w:r>
      <w:proofErr w:type="spellEnd"/>
      <w:r w:rsidR="00632076" w:rsidRPr="00632076">
        <w:rPr>
          <w:rFonts w:ascii="Garamond" w:hAnsi="Garamond"/>
          <w:color w:val="000000"/>
        </w:rPr>
        <w:t xml:space="preserve"> </w:t>
      </w:r>
      <w:r w:rsidRPr="00632076">
        <w:rPr>
          <w:rFonts w:ascii="Garamond" w:hAnsi="Garamond"/>
          <w:color w:val="000000"/>
        </w:rPr>
        <w:t xml:space="preserve">– </w:t>
      </w:r>
      <w:proofErr w:type="spellStart"/>
      <w:r w:rsidRPr="00632076">
        <w:rPr>
          <w:rFonts w:ascii="Garamond" w:hAnsi="Garamond"/>
          <w:color w:val="000000"/>
        </w:rPr>
        <w:t>AL</w:t>
      </w:r>
      <w:proofErr w:type="spellEnd"/>
      <w:r w:rsidRPr="00632076">
        <w:rPr>
          <w:rFonts w:ascii="Garamond" w:hAnsi="Garamond"/>
          <w:color w:val="000000"/>
        </w:rPr>
        <w:t xml:space="preserve">” </w:t>
      </w:r>
      <w:proofErr w:type="spellStart"/>
      <w:r w:rsidRPr="00632076">
        <w:rPr>
          <w:rFonts w:ascii="Garamond" w:hAnsi="Garamond"/>
          <w:color w:val="000000"/>
        </w:rPr>
        <w:t>sh.p.k</w:t>
      </w:r>
      <w:proofErr w:type="spellEnd"/>
      <w:r w:rsidRPr="00632076">
        <w:rPr>
          <w:rFonts w:ascii="Garamond" w:hAnsi="Garamond"/>
          <w:color w:val="000000"/>
        </w:rPr>
        <w:t xml:space="preserve">., me vendimin e </w:t>
      </w:r>
      <w:r w:rsidR="00632076" w:rsidRPr="00632076">
        <w:rPr>
          <w:rFonts w:ascii="Garamond" w:hAnsi="Garamond"/>
          <w:color w:val="000000"/>
        </w:rPr>
        <w:t xml:space="preserve">Bordit </w:t>
      </w:r>
      <w:r w:rsidRPr="00632076">
        <w:rPr>
          <w:rFonts w:ascii="Garamond" w:hAnsi="Garamond"/>
          <w:color w:val="000000"/>
        </w:rPr>
        <w:t>të ERE-s nr. 6, datë 2.2.2011, rinovuar me vendimin nr. 122, datë 14.10.2015 dhe nr. 13, datë 20.1.2021.</w:t>
      </w:r>
    </w:p>
    <w:p w14:paraId="7A0E5C19" w14:textId="7F9C68BF" w:rsidR="00AB33C1" w:rsidRPr="00632076" w:rsidRDefault="00AB33C1" w:rsidP="00AB33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632076">
        <w:rPr>
          <w:rFonts w:ascii="Garamond" w:hAnsi="Garamond"/>
          <w:i/>
          <w:iCs/>
          <w:color w:val="000000"/>
        </w:rPr>
        <w:t xml:space="preserve">- </w:t>
      </w:r>
      <w:r w:rsidRPr="00632076">
        <w:rPr>
          <w:rFonts w:ascii="Garamond" w:hAnsi="Garamond"/>
          <w:color w:val="000000"/>
        </w:rPr>
        <w:t xml:space="preserve">Vendimi për fillimin e kësaj procedure u mor pasi shoqëria nuk kishte shlyer pagesën </w:t>
      </w:r>
      <w:proofErr w:type="spellStart"/>
      <w:r w:rsidRPr="00632076">
        <w:rPr>
          <w:rFonts w:ascii="Garamond" w:hAnsi="Garamond"/>
          <w:color w:val="000000"/>
        </w:rPr>
        <w:t>rregullatore</w:t>
      </w:r>
      <w:proofErr w:type="spellEnd"/>
      <w:r w:rsidRPr="00632076">
        <w:rPr>
          <w:rFonts w:ascii="Garamond" w:hAnsi="Garamond"/>
          <w:color w:val="000000"/>
        </w:rPr>
        <w:t xml:space="preserve"> ndaj ERE-s për vitin 2024, duke rezultuar </w:t>
      </w:r>
      <w:proofErr w:type="spellStart"/>
      <w:r w:rsidRPr="00632076">
        <w:rPr>
          <w:rFonts w:ascii="Garamond" w:hAnsi="Garamond"/>
          <w:color w:val="000000"/>
        </w:rPr>
        <w:t>debitore</w:t>
      </w:r>
      <w:proofErr w:type="spellEnd"/>
      <w:r w:rsidRPr="00632076">
        <w:rPr>
          <w:rFonts w:ascii="Garamond" w:hAnsi="Garamond"/>
          <w:color w:val="000000"/>
        </w:rPr>
        <w:t xml:space="preserve"> për këtë detyrim dhe nuk kishte depozituar asnjë dokument apo argument që të justifikonte moszbatimin e tij.</w:t>
      </w:r>
    </w:p>
    <w:p w14:paraId="13F02C43" w14:textId="1628427B" w:rsidR="00AB33C1" w:rsidRPr="00632076" w:rsidRDefault="00AB33C1" w:rsidP="00AB33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632076">
        <w:rPr>
          <w:rFonts w:ascii="Garamond" w:hAnsi="Garamond"/>
          <w:i/>
          <w:iCs/>
          <w:color w:val="000000"/>
        </w:rPr>
        <w:t xml:space="preserve">- </w:t>
      </w:r>
      <w:r w:rsidRPr="00632076">
        <w:rPr>
          <w:rFonts w:ascii="Garamond" w:hAnsi="Garamond"/>
          <w:color w:val="000000"/>
        </w:rPr>
        <w:t xml:space="preserve">ERE ka njoftuar shoqërinë për këtë vendim me shkresën nr. 1337/1 </w:t>
      </w:r>
      <w:proofErr w:type="spellStart"/>
      <w:r w:rsidRPr="00632076">
        <w:rPr>
          <w:rFonts w:ascii="Garamond" w:hAnsi="Garamond"/>
          <w:color w:val="000000"/>
        </w:rPr>
        <w:t>prot</w:t>
      </w:r>
      <w:proofErr w:type="spellEnd"/>
      <w:r w:rsidRPr="00632076">
        <w:rPr>
          <w:rFonts w:ascii="Garamond" w:hAnsi="Garamond"/>
          <w:color w:val="000000"/>
        </w:rPr>
        <w:t xml:space="preserve">., datë 30.4.2025, si dhe i ka dërguar një kopje të skanuar të shkresës në adresën e </w:t>
      </w:r>
      <w:r w:rsidRPr="00632076">
        <w:rPr>
          <w:rFonts w:ascii="Garamond" w:hAnsi="Garamond"/>
          <w:i/>
          <w:color w:val="000000"/>
        </w:rPr>
        <w:t>e-</w:t>
      </w:r>
      <w:proofErr w:type="spellStart"/>
      <w:r w:rsidRPr="00632076">
        <w:rPr>
          <w:rFonts w:ascii="Garamond" w:hAnsi="Garamond"/>
          <w:i/>
          <w:color w:val="000000"/>
        </w:rPr>
        <w:t>mail</w:t>
      </w:r>
      <w:proofErr w:type="spellEnd"/>
      <w:r w:rsidR="00632076">
        <w:rPr>
          <w:rFonts w:ascii="Garamond" w:hAnsi="Garamond"/>
          <w:color w:val="000000"/>
        </w:rPr>
        <w:t>-</w:t>
      </w:r>
      <w:r w:rsidRPr="00632076">
        <w:rPr>
          <w:rFonts w:ascii="Garamond" w:hAnsi="Garamond"/>
          <w:color w:val="000000"/>
        </w:rPr>
        <w:t>it të regjistruar pranë ERE-s. Shkresa fizike është kthyer mbrapsht nga shërbimi postar me shënimin “i panjohur”, ndërkohë që kontakti telefonik ka rezultuar i pamundur, pasi numri ishte i fikur.</w:t>
      </w:r>
    </w:p>
    <w:p w14:paraId="7FDEBF82" w14:textId="238C4868" w:rsidR="00AB33C1" w:rsidRPr="00632076" w:rsidRDefault="00AB33C1" w:rsidP="00AB33C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632076">
        <w:rPr>
          <w:rFonts w:ascii="Garamond" w:hAnsi="Garamond"/>
          <w:color w:val="000000"/>
        </w:rPr>
        <w:t xml:space="preserve">- Vendimi i </w:t>
      </w:r>
      <w:r w:rsidR="00632076" w:rsidRPr="00632076">
        <w:rPr>
          <w:rFonts w:ascii="Garamond" w:hAnsi="Garamond"/>
          <w:color w:val="000000"/>
        </w:rPr>
        <w:t xml:space="preserve">Bordit </w:t>
      </w:r>
      <w:r w:rsidRPr="00632076">
        <w:rPr>
          <w:rFonts w:ascii="Garamond" w:hAnsi="Garamond"/>
          <w:color w:val="000000"/>
        </w:rPr>
        <w:t>të ERE-s nr. 89, datë 24.4.2025, është publikuar në Fletoren Zyrtare nr. 89, datë 26.5.2025. Në këto kushte, afati 30-ditor për paraqitjen e kundërshtimeve apo dokumentacionit përkatës llogaritet të fillojë nga data e botimit të vendimit në Fletoren Zyrtare.</w:t>
      </w:r>
    </w:p>
    <w:p w14:paraId="1F65CEC5" w14:textId="220D0279" w:rsidR="00AB33C1" w:rsidRPr="00632076" w:rsidRDefault="00AB33C1" w:rsidP="00AB33C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632076">
        <w:rPr>
          <w:rFonts w:ascii="Garamond" w:hAnsi="Garamond"/>
          <w:color w:val="000000"/>
        </w:rPr>
        <w:t xml:space="preserve">- Pavarësisht përpjekjeve të ERE-s për të njoftuar shoqërinë nëpërmjet kanaleve të </w:t>
      </w:r>
      <w:proofErr w:type="spellStart"/>
      <w:r w:rsidRPr="00632076">
        <w:rPr>
          <w:rFonts w:ascii="Garamond" w:hAnsi="Garamond"/>
          <w:color w:val="000000"/>
        </w:rPr>
        <w:t>disponueshme</w:t>
      </w:r>
      <w:proofErr w:type="spellEnd"/>
      <w:r w:rsidRPr="00632076">
        <w:rPr>
          <w:rFonts w:ascii="Garamond" w:hAnsi="Garamond"/>
          <w:color w:val="000000"/>
        </w:rPr>
        <w:t xml:space="preserve"> të komunikimit, është detyrim i të licencuarit të mbajë të përditësuara të dhënat e kontaktit pranë ERE-s. Në çdo rast, konsiderohet se shoqëria është njoftuar për vendimin përmes publikimit në Fletoren Zyrtare, siç parashikohet nga kuadri ligjor dhe rregullator në fuqi.</w:t>
      </w:r>
    </w:p>
    <w:p w14:paraId="1FBA2ED0" w14:textId="197AF4AD" w:rsidR="00AB33C1" w:rsidRPr="00632076" w:rsidRDefault="00AB33C1" w:rsidP="00AB33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632076">
        <w:rPr>
          <w:rFonts w:ascii="Garamond" w:hAnsi="Garamond"/>
          <w:color w:val="000000"/>
        </w:rPr>
        <w:t>- Në përfundim të afatit 30-ditor, më datë 26.6.2025, duke e përllogaritur këtë afat nga botimi në Fletoren Zyrtare, rezulton se shoqëria “</w:t>
      </w:r>
      <w:proofErr w:type="spellStart"/>
      <w:r w:rsidR="00632076" w:rsidRPr="00632076">
        <w:rPr>
          <w:rFonts w:ascii="Garamond" w:hAnsi="Garamond"/>
          <w:color w:val="000000"/>
        </w:rPr>
        <w:t>Energy</w:t>
      </w:r>
      <w:proofErr w:type="spellEnd"/>
      <w:r w:rsidR="00632076" w:rsidRPr="00632076">
        <w:rPr>
          <w:rFonts w:ascii="Garamond" w:hAnsi="Garamond"/>
          <w:color w:val="000000"/>
        </w:rPr>
        <w:t xml:space="preserve"> </w:t>
      </w:r>
      <w:proofErr w:type="spellStart"/>
      <w:r w:rsidR="00632076" w:rsidRPr="00632076">
        <w:rPr>
          <w:rFonts w:ascii="Garamond" w:hAnsi="Garamond"/>
          <w:color w:val="000000"/>
        </w:rPr>
        <w:t>Supply</w:t>
      </w:r>
      <w:proofErr w:type="spellEnd"/>
      <w:r w:rsidR="00632076" w:rsidRPr="00632076">
        <w:rPr>
          <w:rFonts w:ascii="Garamond" w:hAnsi="Garamond"/>
          <w:color w:val="000000"/>
        </w:rPr>
        <w:t xml:space="preserve"> </w:t>
      </w:r>
      <w:r w:rsidRPr="00632076">
        <w:rPr>
          <w:rFonts w:ascii="Garamond" w:hAnsi="Garamond"/>
          <w:color w:val="000000"/>
        </w:rPr>
        <w:t xml:space="preserve">– </w:t>
      </w:r>
      <w:proofErr w:type="spellStart"/>
      <w:r w:rsidRPr="00632076">
        <w:rPr>
          <w:rFonts w:ascii="Garamond" w:hAnsi="Garamond"/>
          <w:color w:val="000000"/>
        </w:rPr>
        <w:t>AL</w:t>
      </w:r>
      <w:proofErr w:type="spellEnd"/>
      <w:r w:rsidRPr="00632076">
        <w:rPr>
          <w:rFonts w:ascii="Garamond" w:hAnsi="Garamond"/>
          <w:color w:val="000000"/>
        </w:rPr>
        <w:t xml:space="preserve">” </w:t>
      </w:r>
      <w:proofErr w:type="spellStart"/>
      <w:r w:rsidRPr="00632076">
        <w:rPr>
          <w:rFonts w:ascii="Garamond" w:hAnsi="Garamond"/>
          <w:color w:val="000000"/>
        </w:rPr>
        <w:t>sh.p.k</w:t>
      </w:r>
      <w:proofErr w:type="spellEnd"/>
      <w:r w:rsidRPr="00632076">
        <w:rPr>
          <w:rFonts w:ascii="Garamond" w:hAnsi="Garamond"/>
          <w:color w:val="000000"/>
        </w:rPr>
        <w:t xml:space="preserve">. nuk ka shlyer pagesën </w:t>
      </w:r>
      <w:proofErr w:type="spellStart"/>
      <w:r w:rsidRPr="00632076">
        <w:rPr>
          <w:rFonts w:ascii="Garamond" w:hAnsi="Garamond"/>
          <w:color w:val="000000"/>
        </w:rPr>
        <w:t>rregullatore</w:t>
      </w:r>
      <w:proofErr w:type="spellEnd"/>
      <w:r w:rsidRPr="00632076">
        <w:rPr>
          <w:rFonts w:ascii="Garamond" w:hAnsi="Garamond"/>
          <w:color w:val="000000"/>
        </w:rPr>
        <w:t>, nuk ka paraqitur ndonjë shpjegim apo dokument për situatën e krijuar dhe nuk ka ndërmarrë ndonjë veprim për të shmangur shkakun ligjor që çoi në fillimin e procedurës për heqjen e licencës.</w:t>
      </w:r>
    </w:p>
    <w:p w14:paraId="44A2B3D5" w14:textId="636422BC" w:rsidR="00AB33C1" w:rsidRPr="00632076" w:rsidRDefault="00AB33C1" w:rsidP="00AB33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color w:val="000000"/>
        </w:rPr>
      </w:pPr>
      <w:r w:rsidRPr="00632076">
        <w:rPr>
          <w:rFonts w:ascii="Garamond" w:hAnsi="Garamond"/>
          <w:color w:val="000000"/>
        </w:rPr>
        <w:t xml:space="preserve">- Në nenin 42, pika 1, </w:t>
      </w:r>
      <w:r w:rsidR="00632076" w:rsidRPr="00632076">
        <w:rPr>
          <w:rFonts w:ascii="Garamond" w:hAnsi="Garamond"/>
          <w:color w:val="000000"/>
        </w:rPr>
        <w:t>germa</w:t>
      </w:r>
      <w:r w:rsidRPr="00632076">
        <w:rPr>
          <w:rFonts w:ascii="Garamond" w:hAnsi="Garamond"/>
          <w:color w:val="000000"/>
        </w:rPr>
        <w:t xml:space="preserve"> “ç”</w:t>
      </w:r>
      <w:r w:rsidR="00632076">
        <w:rPr>
          <w:rFonts w:ascii="Garamond" w:hAnsi="Garamond"/>
          <w:color w:val="000000"/>
        </w:rPr>
        <w:t>,</w:t>
      </w:r>
      <w:r w:rsidRPr="00632076">
        <w:rPr>
          <w:rFonts w:ascii="Garamond" w:hAnsi="Garamond"/>
          <w:color w:val="000000"/>
        </w:rPr>
        <w:t xml:space="preserve"> të ligjit nr. 43/2015, “</w:t>
      </w:r>
      <w:r w:rsidRPr="00632076">
        <w:rPr>
          <w:rFonts w:ascii="Garamond" w:hAnsi="Garamond"/>
          <w:iCs/>
          <w:color w:val="000000"/>
        </w:rPr>
        <w:t>Për sektorin e energjisë elektrike</w:t>
      </w:r>
      <w:r w:rsidRPr="00632076">
        <w:rPr>
          <w:rFonts w:ascii="Garamond" w:hAnsi="Garamond"/>
          <w:color w:val="000000"/>
        </w:rPr>
        <w:t xml:space="preserve">”, i ndryshuar, nenin 5, </w:t>
      </w:r>
      <w:r w:rsidR="00632076" w:rsidRPr="00632076">
        <w:rPr>
          <w:rFonts w:ascii="Garamond" w:hAnsi="Garamond"/>
          <w:color w:val="000000"/>
        </w:rPr>
        <w:t>germa</w:t>
      </w:r>
      <w:r w:rsidRPr="00632076">
        <w:rPr>
          <w:rFonts w:ascii="Garamond" w:hAnsi="Garamond"/>
          <w:color w:val="000000"/>
        </w:rPr>
        <w:t xml:space="preserve"> “ç” të “</w:t>
      </w:r>
      <w:r w:rsidRPr="00632076">
        <w:rPr>
          <w:rFonts w:ascii="Garamond" w:hAnsi="Garamond"/>
          <w:iCs/>
          <w:color w:val="000000"/>
        </w:rPr>
        <w:t>Rregullores për procedurat e heqjes së licencave në sektorin e energjisë elektrike dhe të gazit natyror”</w:t>
      </w:r>
      <w:r w:rsidR="00632076" w:rsidRPr="00632076">
        <w:rPr>
          <w:rFonts w:ascii="Garamond" w:hAnsi="Garamond"/>
          <w:iCs/>
          <w:color w:val="000000"/>
        </w:rPr>
        <w:t>,</w:t>
      </w:r>
      <w:r w:rsidRPr="00632076">
        <w:rPr>
          <w:rFonts w:ascii="Garamond" w:hAnsi="Garamond"/>
          <w:color w:val="000000"/>
        </w:rPr>
        <w:t xml:space="preserve"> miratuar me vendimin e </w:t>
      </w:r>
      <w:r w:rsidR="00632076" w:rsidRPr="00632076">
        <w:rPr>
          <w:rFonts w:ascii="Garamond" w:hAnsi="Garamond"/>
          <w:color w:val="000000"/>
        </w:rPr>
        <w:t xml:space="preserve">Bordit </w:t>
      </w:r>
      <w:r w:rsidRPr="00632076">
        <w:rPr>
          <w:rFonts w:ascii="Garamond" w:hAnsi="Garamond"/>
          <w:color w:val="000000"/>
        </w:rPr>
        <w:t>të ERE-s nr. 58, datë 18.4.2017, si dhe pikën 5.1, g</w:t>
      </w:r>
      <w:r w:rsidR="00632076">
        <w:rPr>
          <w:rFonts w:ascii="Garamond" w:hAnsi="Garamond"/>
          <w:color w:val="000000"/>
        </w:rPr>
        <w:t>e</w:t>
      </w:r>
      <w:r w:rsidRPr="00632076">
        <w:rPr>
          <w:rFonts w:ascii="Garamond" w:hAnsi="Garamond"/>
          <w:color w:val="000000"/>
        </w:rPr>
        <w:t>rma “ç</w:t>
      </w:r>
      <w:r w:rsidR="00991082">
        <w:rPr>
          <w:rFonts w:ascii="Garamond" w:hAnsi="Garamond"/>
          <w:color w:val="000000"/>
        </w:rPr>
        <w:t>”,</w:t>
      </w:r>
      <w:r w:rsidRPr="00632076">
        <w:rPr>
          <w:rFonts w:ascii="Garamond" w:hAnsi="Garamond"/>
          <w:color w:val="000000"/>
        </w:rPr>
        <w:t xml:space="preserve"> të “Kushteve të licencës për veprimtarinë e tregtimit të energjisë </w:t>
      </w:r>
      <w:r w:rsidRPr="00632076">
        <w:rPr>
          <w:rFonts w:ascii="Garamond" w:hAnsi="Garamond"/>
          <w:color w:val="000000"/>
        </w:rPr>
        <w:lastRenderedPageBreak/>
        <w:t xml:space="preserve">elektrike”, parashikohet se: </w:t>
      </w:r>
      <w:r w:rsidRPr="00632076">
        <w:rPr>
          <w:rFonts w:ascii="Garamond" w:hAnsi="Garamond"/>
          <w:i/>
          <w:iCs/>
          <w:color w:val="000000"/>
        </w:rPr>
        <w:t>ERE heq një licencë kur i licencuari nuk kryen pagesat e rregullimit, të vendosura nga ERE.</w:t>
      </w:r>
    </w:p>
    <w:p w14:paraId="30D9DD27" w14:textId="39A35952" w:rsidR="00AB33C1" w:rsidRPr="00632076" w:rsidRDefault="00AB33C1" w:rsidP="00AB33C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color w:val="000000"/>
        </w:rPr>
      </w:pPr>
      <w:r w:rsidRPr="00632076">
        <w:rPr>
          <w:rFonts w:ascii="Garamond" w:hAnsi="Garamond" w:cs="Calibri"/>
          <w:color w:val="000000"/>
        </w:rPr>
        <w:t xml:space="preserve">- </w:t>
      </w:r>
      <w:r w:rsidRPr="00632076">
        <w:rPr>
          <w:rFonts w:ascii="Garamond" w:hAnsi="Garamond"/>
          <w:color w:val="000000"/>
        </w:rPr>
        <w:t>Me heqjen e licencës, shoqëria nuk mban më statusin e të licencuarit nga ERE dhe nuk mund të ushtrojë më veprimtarinë për të cilën ishte pajisur me licencë.</w:t>
      </w:r>
    </w:p>
    <w:p w14:paraId="3105F4CA" w14:textId="42294425" w:rsidR="00AB33C1" w:rsidRPr="00632076" w:rsidRDefault="00AB33C1" w:rsidP="00AB33C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color w:val="000000"/>
        </w:rPr>
      </w:pPr>
      <w:r w:rsidRPr="00632076">
        <w:rPr>
          <w:rFonts w:ascii="Garamond" w:hAnsi="Garamond" w:cs="Calibri"/>
          <w:color w:val="000000"/>
        </w:rPr>
        <w:t xml:space="preserve">- </w:t>
      </w:r>
      <w:r w:rsidRPr="00632076">
        <w:rPr>
          <w:rFonts w:ascii="Garamond" w:hAnsi="Garamond"/>
          <w:color w:val="000000"/>
        </w:rPr>
        <w:t xml:space="preserve">Pavarësisht vendimit për heqjen e licencës, shoqëria nuk çlirohet nga detyrimi për të shlyer detyrimet e prapambetura, përfshirë pagesën </w:t>
      </w:r>
      <w:proofErr w:type="spellStart"/>
      <w:r w:rsidRPr="00632076">
        <w:rPr>
          <w:rFonts w:ascii="Garamond" w:hAnsi="Garamond"/>
          <w:color w:val="000000"/>
        </w:rPr>
        <w:t>rregullatore</w:t>
      </w:r>
      <w:proofErr w:type="spellEnd"/>
      <w:r w:rsidRPr="00632076">
        <w:rPr>
          <w:rFonts w:ascii="Garamond" w:hAnsi="Garamond"/>
          <w:color w:val="000000"/>
        </w:rPr>
        <w:t xml:space="preserve"> të vitit 2025, miratuar me vendimin e </w:t>
      </w:r>
      <w:r w:rsidR="00632076" w:rsidRPr="00632076">
        <w:rPr>
          <w:rFonts w:ascii="Garamond" w:hAnsi="Garamond"/>
          <w:color w:val="000000"/>
        </w:rPr>
        <w:t xml:space="preserve">Bordit </w:t>
      </w:r>
      <w:r w:rsidRPr="00632076">
        <w:rPr>
          <w:rFonts w:ascii="Garamond" w:hAnsi="Garamond"/>
          <w:color w:val="000000"/>
        </w:rPr>
        <w:t>të ERE</w:t>
      </w:r>
      <w:r w:rsidR="00632076">
        <w:rPr>
          <w:rFonts w:ascii="Garamond" w:hAnsi="Garamond"/>
          <w:color w:val="000000"/>
        </w:rPr>
        <w:t>-s</w:t>
      </w:r>
      <w:r w:rsidRPr="00632076">
        <w:rPr>
          <w:rFonts w:ascii="Garamond" w:hAnsi="Garamond"/>
          <w:color w:val="000000"/>
        </w:rPr>
        <w:t xml:space="preserve"> nr. 112, datë 23.5.2025, i ndryshuar, i cili ka hyrë në fuqi në kohën kur shoqëria ende gëzonte statusin e subjektit të licencuar.</w:t>
      </w:r>
    </w:p>
    <w:p w14:paraId="4C8CB822" w14:textId="514927AB" w:rsidR="00AB33C1" w:rsidRPr="00632076" w:rsidRDefault="00AB33C1" w:rsidP="00AB33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color w:val="000000"/>
        </w:rPr>
      </w:pPr>
      <w:r w:rsidRPr="00632076">
        <w:rPr>
          <w:rFonts w:ascii="Garamond" w:hAnsi="Garamond" w:cs="Calibri"/>
          <w:color w:val="000000"/>
        </w:rPr>
        <w:t xml:space="preserve">- </w:t>
      </w:r>
      <w:r w:rsidRPr="00632076">
        <w:rPr>
          <w:rFonts w:ascii="Garamond" w:hAnsi="Garamond"/>
          <w:color w:val="000000"/>
        </w:rPr>
        <w:t xml:space="preserve">Mbledhja e këtyre detyrimeve do të realizohet në rrugë gjyqësore, sipas legjislacionit në fuqi. </w:t>
      </w:r>
    </w:p>
    <w:p w14:paraId="604CB1CF" w14:textId="15385365" w:rsidR="00AB33C1" w:rsidRPr="00632076" w:rsidRDefault="00AB33C1" w:rsidP="00AB33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632076">
        <w:rPr>
          <w:rFonts w:ascii="Garamond" w:hAnsi="Garamond"/>
          <w:color w:val="000000"/>
        </w:rPr>
        <w:t xml:space="preserve">Për gjithë sa më sipër, </w:t>
      </w:r>
      <w:r w:rsidR="00632076" w:rsidRPr="00632076">
        <w:rPr>
          <w:rFonts w:ascii="Garamond" w:hAnsi="Garamond"/>
          <w:color w:val="000000"/>
        </w:rPr>
        <w:t xml:space="preserve">Bordi </w:t>
      </w:r>
      <w:r w:rsidRPr="00632076">
        <w:rPr>
          <w:rFonts w:ascii="Garamond" w:hAnsi="Garamond"/>
          <w:color w:val="000000"/>
        </w:rPr>
        <w:t>i ERE-s</w:t>
      </w:r>
    </w:p>
    <w:p w14:paraId="58C5C6A9" w14:textId="77777777" w:rsidR="00AB33C1" w:rsidRPr="00632076" w:rsidRDefault="00AB33C1" w:rsidP="00AB33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</w:p>
    <w:p w14:paraId="794E35B3" w14:textId="4D9285E4" w:rsidR="00AB33C1" w:rsidRPr="00632076" w:rsidRDefault="00AB33C1" w:rsidP="00AB33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632076">
        <w:rPr>
          <w:rFonts w:ascii="Garamond" w:hAnsi="Garamond"/>
          <w:bCs/>
          <w:color w:val="000000"/>
        </w:rPr>
        <w:t>VENDOSI:</w:t>
      </w:r>
    </w:p>
    <w:p w14:paraId="17A4CA18" w14:textId="77777777" w:rsidR="00AB33C1" w:rsidRPr="00632076" w:rsidRDefault="00AB33C1" w:rsidP="00AB33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486F1C9F" w14:textId="297F4B10" w:rsidR="00AB33C1" w:rsidRPr="00632076" w:rsidRDefault="00AB33C1" w:rsidP="00AB33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632076">
        <w:rPr>
          <w:rFonts w:ascii="Garamond" w:hAnsi="Garamond"/>
          <w:color w:val="000000"/>
        </w:rPr>
        <w:t xml:space="preserve">1. Të heqë licencën nr. 309, seria </w:t>
      </w:r>
      <w:proofErr w:type="spellStart"/>
      <w:r w:rsidRPr="00632076">
        <w:rPr>
          <w:rFonts w:ascii="Garamond" w:hAnsi="Garamond"/>
          <w:color w:val="000000"/>
        </w:rPr>
        <w:t>T15</w:t>
      </w:r>
      <w:proofErr w:type="spellEnd"/>
      <w:r w:rsidRPr="00632076">
        <w:rPr>
          <w:rFonts w:ascii="Garamond" w:hAnsi="Garamond"/>
          <w:color w:val="000000"/>
        </w:rPr>
        <w:t>/</w:t>
      </w:r>
      <w:proofErr w:type="spellStart"/>
      <w:r w:rsidRPr="00632076">
        <w:rPr>
          <w:rFonts w:ascii="Garamond" w:hAnsi="Garamond"/>
          <w:color w:val="000000"/>
        </w:rPr>
        <w:t>T20</w:t>
      </w:r>
      <w:proofErr w:type="spellEnd"/>
      <w:r w:rsidRPr="00632076">
        <w:rPr>
          <w:rFonts w:ascii="Garamond" w:hAnsi="Garamond"/>
          <w:color w:val="000000"/>
        </w:rPr>
        <w:t>, për veprimtarinë e tregtimit të energjisë elektrike, dhënë shoqërisë “</w:t>
      </w:r>
      <w:proofErr w:type="spellStart"/>
      <w:r w:rsidR="00632076" w:rsidRPr="00632076">
        <w:rPr>
          <w:rFonts w:ascii="Garamond" w:hAnsi="Garamond"/>
          <w:color w:val="000000"/>
        </w:rPr>
        <w:t>Energy</w:t>
      </w:r>
      <w:proofErr w:type="spellEnd"/>
      <w:r w:rsidR="00632076" w:rsidRPr="00632076">
        <w:rPr>
          <w:rFonts w:ascii="Garamond" w:hAnsi="Garamond"/>
          <w:color w:val="000000"/>
        </w:rPr>
        <w:t xml:space="preserve"> </w:t>
      </w:r>
      <w:proofErr w:type="spellStart"/>
      <w:r w:rsidR="00632076" w:rsidRPr="00632076">
        <w:rPr>
          <w:rFonts w:ascii="Garamond" w:hAnsi="Garamond"/>
          <w:color w:val="000000"/>
        </w:rPr>
        <w:t>Supply</w:t>
      </w:r>
      <w:proofErr w:type="spellEnd"/>
      <w:r w:rsidR="00632076" w:rsidRPr="00632076">
        <w:rPr>
          <w:rFonts w:ascii="Garamond" w:hAnsi="Garamond"/>
          <w:color w:val="000000"/>
        </w:rPr>
        <w:t xml:space="preserve"> </w:t>
      </w:r>
      <w:r w:rsidRPr="00632076">
        <w:rPr>
          <w:rFonts w:ascii="Garamond" w:hAnsi="Garamond"/>
          <w:color w:val="000000"/>
        </w:rPr>
        <w:t xml:space="preserve">– </w:t>
      </w:r>
      <w:proofErr w:type="spellStart"/>
      <w:r w:rsidRPr="00632076">
        <w:rPr>
          <w:rFonts w:ascii="Garamond" w:hAnsi="Garamond"/>
          <w:color w:val="000000"/>
        </w:rPr>
        <w:t>AL</w:t>
      </w:r>
      <w:proofErr w:type="spellEnd"/>
      <w:r w:rsidRPr="00632076">
        <w:rPr>
          <w:rFonts w:ascii="Garamond" w:hAnsi="Garamond"/>
          <w:color w:val="000000"/>
        </w:rPr>
        <w:t xml:space="preserve">” </w:t>
      </w:r>
      <w:proofErr w:type="spellStart"/>
      <w:r w:rsidRPr="00632076">
        <w:rPr>
          <w:rFonts w:ascii="Garamond" w:hAnsi="Garamond"/>
          <w:color w:val="000000"/>
        </w:rPr>
        <w:t>sh.p.k</w:t>
      </w:r>
      <w:proofErr w:type="spellEnd"/>
      <w:r w:rsidRPr="00632076">
        <w:rPr>
          <w:rFonts w:ascii="Garamond" w:hAnsi="Garamond"/>
          <w:color w:val="000000"/>
        </w:rPr>
        <w:t xml:space="preserve">., me vendimin e </w:t>
      </w:r>
      <w:r w:rsidR="00632076" w:rsidRPr="00632076">
        <w:rPr>
          <w:rFonts w:ascii="Garamond" w:hAnsi="Garamond"/>
          <w:color w:val="000000"/>
        </w:rPr>
        <w:t xml:space="preserve">Bordit </w:t>
      </w:r>
      <w:r w:rsidRPr="00632076">
        <w:rPr>
          <w:rFonts w:ascii="Garamond" w:hAnsi="Garamond"/>
          <w:color w:val="000000"/>
        </w:rPr>
        <w:t>të ERE-s nr. 6, datë 2.2.2011, rinovuar me vendimin nr. 122, datë 14.10.2015 dhe nr. 13, datë 20.1.2021.</w:t>
      </w:r>
    </w:p>
    <w:p w14:paraId="34D131D3" w14:textId="384DBDC5" w:rsidR="00AB33C1" w:rsidRPr="00632076" w:rsidRDefault="00AB33C1" w:rsidP="00AB33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632076">
        <w:rPr>
          <w:rFonts w:ascii="Garamond" w:hAnsi="Garamond"/>
          <w:color w:val="000000"/>
        </w:rPr>
        <w:t>2. Me hyrjen në fuqi të këtij vendimi, licenca e sipërcituar bëhet e pavlefshme.</w:t>
      </w:r>
    </w:p>
    <w:p w14:paraId="0AB21966" w14:textId="631E1FE7" w:rsidR="00AB33C1" w:rsidRPr="00632076" w:rsidRDefault="00AB33C1" w:rsidP="00AB33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632076">
        <w:rPr>
          <w:rFonts w:ascii="Garamond" w:hAnsi="Garamond"/>
          <w:color w:val="000000"/>
        </w:rPr>
        <w:t>3. Grupi i punës të njoftojë shoqërinë “</w:t>
      </w:r>
      <w:proofErr w:type="spellStart"/>
      <w:r w:rsidR="00632076" w:rsidRPr="00632076">
        <w:rPr>
          <w:rFonts w:ascii="Garamond" w:hAnsi="Garamond"/>
          <w:color w:val="000000"/>
        </w:rPr>
        <w:t>Energy</w:t>
      </w:r>
      <w:proofErr w:type="spellEnd"/>
      <w:r w:rsidR="00632076" w:rsidRPr="00632076">
        <w:rPr>
          <w:rFonts w:ascii="Garamond" w:hAnsi="Garamond"/>
          <w:color w:val="000000"/>
        </w:rPr>
        <w:t xml:space="preserve"> </w:t>
      </w:r>
      <w:proofErr w:type="spellStart"/>
      <w:r w:rsidR="00632076" w:rsidRPr="00632076">
        <w:rPr>
          <w:rFonts w:ascii="Garamond" w:hAnsi="Garamond"/>
          <w:color w:val="000000"/>
        </w:rPr>
        <w:t>Supply</w:t>
      </w:r>
      <w:proofErr w:type="spellEnd"/>
      <w:r w:rsidR="00632076" w:rsidRPr="00632076">
        <w:rPr>
          <w:rFonts w:ascii="Garamond" w:hAnsi="Garamond"/>
          <w:color w:val="000000"/>
        </w:rPr>
        <w:t xml:space="preserve"> </w:t>
      </w:r>
      <w:r w:rsidRPr="00632076">
        <w:rPr>
          <w:rFonts w:ascii="Garamond" w:hAnsi="Garamond"/>
          <w:color w:val="000000"/>
        </w:rPr>
        <w:t xml:space="preserve">– </w:t>
      </w:r>
      <w:proofErr w:type="spellStart"/>
      <w:r w:rsidRPr="00632076">
        <w:rPr>
          <w:rFonts w:ascii="Garamond" w:hAnsi="Garamond"/>
          <w:color w:val="000000"/>
        </w:rPr>
        <w:t>AL</w:t>
      </w:r>
      <w:proofErr w:type="spellEnd"/>
      <w:r w:rsidRPr="00632076">
        <w:rPr>
          <w:rFonts w:ascii="Garamond" w:hAnsi="Garamond"/>
          <w:color w:val="000000"/>
        </w:rPr>
        <w:t xml:space="preserve">” </w:t>
      </w:r>
      <w:proofErr w:type="spellStart"/>
      <w:r w:rsidRPr="00632076">
        <w:rPr>
          <w:rFonts w:ascii="Garamond" w:hAnsi="Garamond"/>
          <w:color w:val="000000"/>
        </w:rPr>
        <w:t>sh.p.k</w:t>
      </w:r>
      <w:proofErr w:type="spellEnd"/>
      <w:r w:rsidRPr="00632076">
        <w:rPr>
          <w:rFonts w:ascii="Garamond" w:hAnsi="Garamond"/>
          <w:color w:val="000000"/>
        </w:rPr>
        <w:t xml:space="preserve">., OST </w:t>
      </w:r>
      <w:proofErr w:type="spellStart"/>
      <w:r w:rsidRPr="00632076">
        <w:rPr>
          <w:rFonts w:ascii="Garamond" w:hAnsi="Garamond"/>
          <w:color w:val="000000"/>
        </w:rPr>
        <w:t>sh.a</w:t>
      </w:r>
      <w:proofErr w:type="spellEnd"/>
      <w:r w:rsidRPr="00632076">
        <w:rPr>
          <w:rFonts w:ascii="Garamond" w:hAnsi="Garamond"/>
          <w:color w:val="000000"/>
        </w:rPr>
        <w:t xml:space="preserve">., </w:t>
      </w:r>
      <w:proofErr w:type="spellStart"/>
      <w:r w:rsidRPr="00632076">
        <w:rPr>
          <w:rFonts w:ascii="Garamond" w:hAnsi="Garamond"/>
          <w:color w:val="000000"/>
        </w:rPr>
        <w:t>OSSH</w:t>
      </w:r>
      <w:proofErr w:type="spellEnd"/>
      <w:r w:rsidRPr="00632076">
        <w:rPr>
          <w:rFonts w:ascii="Garamond" w:hAnsi="Garamond"/>
          <w:color w:val="000000"/>
        </w:rPr>
        <w:t xml:space="preserve"> </w:t>
      </w:r>
      <w:proofErr w:type="spellStart"/>
      <w:r w:rsidRPr="00632076">
        <w:rPr>
          <w:rFonts w:ascii="Garamond" w:hAnsi="Garamond"/>
          <w:color w:val="000000"/>
        </w:rPr>
        <w:t>sh.a</w:t>
      </w:r>
      <w:proofErr w:type="spellEnd"/>
      <w:r w:rsidRPr="00632076">
        <w:rPr>
          <w:rFonts w:ascii="Garamond" w:hAnsi="Garamond"/>
          <w:color w:val="000000"/>
        </w:rPr>
        <w:t>. dhe “</w:t>
      </w:r>
      <w:proofErr w:type="spellStart"/>
      <w:r w:rsidRPr="00632076">
        <w:rPr>
          <w:rFonts w:ascii="Garamond" w:hAnsi="Garamond"/>
          <w:color w:val="000000"/>
        </w:rPr>
        <w:t>ALPEX</w:t>
      </w:r>
      <w:proofErr w:type="spellEnd"/>
      <w:r w:rsidRPr="00632076">
        <w:rPr>
          <w:rFonts w:ascii="Garamond" w:hAnsi="Garamond"/>
          <w:color w:val="000000"/>
        </w:rPr>
        <w:t xml:space="preserve">” </w:t>
      </w:r>
      <w:proofErr w:type="spellStart"/>
      <w:r w:rsidRPr="00632076">
        <w:rPr>
          <w:rFonts w:ascii="Garamond" w:hAnsi="Garamond"/>
          <w:color w:val="000000"/>
        </w:rPr>
        <w:t>sh.a</w:t>
      </w:r>
      <w:proofErr w:type="spellEnd"/>
      <w:r w:rsidRPr="00632076">
        <w:rPr>
          <w:rFonts w:ascii="Garamond" w:hAnsi="Garamond"/>
          <w:color w:val="000000"/>
        </w:rPr>
        <w:t xml:space="preserve">. për vendimin e </w:t>
      </w:r>
      <w:r w:rsidR="00632076" w:rsidRPr="00632076">
        <w:rPr>
          <w:rFonts w:ascii="Garamond" w:hAnsi="Garamond"/>
          <w:color w:val="000000"/>
        </w:rPr>
        <w:t xml:space="preserve">Bordit </w:t>
      </w:r>
      <w:r w:rsidRPr="00632076">
        <w:rPr>
          <w:rFonts w:ascii="Garamond" w:hAnsi="Garamond"/>
          <w:color w:val="000000"/>
        </w:rPr>
        <w:t>të ERE-s.</w:t>
      </w:r>
    </w:p>
    <w:p w14:paraId="74BB72EF" w14:textId="77777777" w:rsidR="00AB33C1" w:rsidRPr="00632076" w:rsidRDefault="00AB33C1" w:rsidP="00AB33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632076">
        <w:rPr>
          <w:rFonts w:ascii="Garamond" w:hAnsi="Garamond"/>
          <w:color w:val="000000"/>
        </w:rPr>
        <w:t xml:space="preserve">Ky vendim hyn në fuqi menjëherë. </w:t>
      </w:r>
    </w:p>
    <w:p w14:paraId="56353B8D" w14:textId="53ECB9CD" w:rsidR="00AB33C1" w:rsidRPr="00632076" w:rsidRDefault="00AB33C1" w:rsidP="00AB33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632076">
        <w:rPr>
          <w:rFonts w:ascii="Garamond" w:hAnsi="Garamond"/>
          <w:color w:val="000000"/>
        </w:rPr>
        <w:t xml:space="preserve">Çdo palë e përfshirë në këtë procedurë mund t’i kërkojë ERE-s, brenda 7 ditëve kalendarike nga data e marrjes së vendimit, rishikimin e vendimit të </w:t>
      </w:r>
      <w:r w:rsidR="00632076" w:rsidRPr="00632076">
        <w:rPr>
          <w:rFonts w:ascii="Garamond" w:hAnsi="Garamond"/>
          <w:color w:val="000000"/>
        </w:rPr>
        <w:t xml:space="preserve">Bordit </w:t>
      </w:r>
      <w:r w:rsidRPr="00632076">
        <w:rPr>
          <w:rFonts w:ascii="Garamond" w:hAnsi="Garamond"/>
          <w:color w:val="000000"/>
        </w:rPr>
        <w:t xml:space="preserve">në rast se ka siguruar prova të reja që mund ta çojnë </w:t>
      </w:r>
      <w:r w:rsidR="00632076" w:rsidRPr="00632076">
        <w:rPr>
          <w:rFonts w:ascii="Garamond" w:hAnsi="Garamond"/>
          <w:color w:val="000000"/>
        </w:rPr>
        <w:t xml:space="preserve">Bordin </w:t>
      </w:r>
      <w:r w:rsidRPr="00632076">
        <w:rPr>
          <w:rFonts w:ascii="Garamond" w:hAnsi="Garamond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533A6C75" w14:textId="77777777" w:rsidR="00AB33C1" w:rsidRPr="00632076" w:rsidRDefault="00AB33C1" w:rsidP="00AB33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632076">
        <w:rPr>
          <w:rFonts w:ascii="Garamond" w:hAnsi="Garamond"/>
          <w:color w:val="000000"/>
        </w:rPr>
        <w:t>Ky vendim botohet në Fletoren Zyrtare.</w:t>
      </w:r>
    </w:p>
    <w:p w14:paraId="035FB55A" w14:textId="77777777" w:rsidR="00AB33C1" w:rsidRPr="00632076" w:rsidRDefault="00AB33C1" w:rsidP="00AB33C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</w:p>
    <w:p w14:paraId="09BCDFF1" w14:textId="2FA16FA9" w:rsidR="00AB33C1" w:rsidRPr="00632076" w:rsidRDefault="00AB33C1" w:rsidP="00AB33C1">
      <w:pPr>
        <w:tabs>
          <w:tab w:val="left" w:pos="85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</w:rPr>
      </w:pPr>
      <w:r w:rsidRPr="00632076">
        <w:rPr>
          <w:rFonts w:ascii="Garamond" w:hAnsi="Garamond"/>
          <w:bCs/>
          <w:color w:val="000000"/>
        </w:rPr>
        <w:t>KRYETAR</w:t>
      </w:r>
    </w:p>
    <w:p w14:paraId="2DE7D467" w14:textId="0A1013DD" w:rsidR="00AB33C1" w:rsidRPr="00632076" w:rsidRDefault="00AB33C1" w:rsidP="00AB33C1">
      <w:pPr>
        <w:tabs>
          <w:tab w:val="left" w:pos="85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  <w:r w:rsidRPr="00632076">
        <w:rPr>
          <w:rFonts w:ascii="Garamond" w:hAnsi="Garamond"/>
          <w:b/>
          <w:bCs/>
          <w:color w:val="000000"/>
        </w:rPr>
        <w:t xml:space="preserve">Petrit </w:t>
      </w:r>
      <w:proofErr w:type="spellStart"/>
      <w:r w:rsidRPr="00632076">
        <w:rPr>
          <w:rFonts w:ascii="Garamond" w:hAnsi="Garamond"/>
          <w:b/>
          <w:bCs/>
          <w:color w:val="000000"/>
        </w:rPr>
        <w:t>Ahmeti</w:t>
      </w:r>
      <w:proofErr w:type="spellEnd"/>
    </w:p>
    <w:p w14:paraId="3DC3FB63" w14:textId="48EE0039" w:rsidR="008E4382" w:rsidRPr="00632076" w:rsidRDefault="008E4382" w:rsidP="00AB33C1">
      <w:pPr>
        <w:spacing w:after="0" w:line="240" w:lineRule="auto"/>
        <w:ind w:firstLine="284"/>
        <w:jc w:val="right"/>
        <w:rPr>
          <w:rFonts w:ascii="Garamond" w:hAnsi="Garamond"/>
          <w:sz w:val="28"/>
        </w:rPr>
      </w:pPr>
    </w:p>
    <w:sectPr w:rsidR="008E4382" w:rsidRPr="00632076" w:rsidSect="008D03F8">
      <w:footerReference w:type="default" r:id="rId13"/>
      <w:pgSz w:w="12240" w:h="15840"/>
      <w:pgMar w:top="1440" w:right="1440" w:bottom="2250" w:left="1440" w:header="27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5B3940" w14:textId="77777777" w:rsidR="00632076" w:rsidRDefault="00632076" w:rsidP="00B91ACC">
      <w:pPr>
        <w:spacing w:after="0" w:line="240" w:lineRule="auto"/>
      </w:pPr>
      <w:r>
        <w:separator/>
      </w:r>
    </w:p>
  </w:endnote>
  <w:endnote w:type="continuationSeparator" w:id="0">
    <w:p w14:paraId="40EC9480" w14:textId="77777777" w:rsidR="00632076" w:rsidRDefault="00632076" w:rsidP="00B91ACC">
      <w:pPr>
        <w:spacing w:after="0" w:line="240" w:lineRule="auto"/>
      </w:pPr>
      <w:r>
        <w:continuationSeparator/>
      </w:r>
    </w:p>
  </w:endnote>
  <w:endnote w:type="continuationNotice" w:id="1">
    <w:p w14:paraId="471BE9D4" w14:textId="77777777" w:rsidR="00632076" w:rsidRDefault="006320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F72636" w14:textId="1BBF4186" w:rsidR="00632076" w:rsidRPr="00D7062B" w:rsidRDefault="00632076" w:rsidP="00B91ACC">
    <w:pPr>
      <w:tabs>
        <w:tab w:val="center" w:pos="4680"/>
        <w:tab w:val="right" w:pos="9360"/>
      </w:tabs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36E5E3" w14:textId="77777777" w:rsidR="00632076" w:rsidRDefault="00632076" w:rsidP="00B91ACC">
      <w:pPr>
        <w:spacing w:after="0" w:line="240" w:lineRule="auto"/>
      </w:pPr>
      <w:r>
        <w:separator/>
      </w:r>
    </w:p>
  </w:footnote>
  <w:footnote w:type="continuationSeparator" w:id="0">
    <w:p w14:paraId="0509E052" w14:textId="77777777" w:rsidR="00632076" w:rsidRDefault="00632076" w:rsidP="00B91ACC">
      <w:pPr>
        <w:spacing w:after="0" w:line="240" w:lineRule="auto"/>
      </w:pPr>
      <w:r>
        <w:continuationSeparator/>
      </w:r>
    </w:p>
  </w:footnote>
  <w:footnote w:type="continuationNotice" w:id="1">
    <w:p w14:paraId="06B49892" w14:textId="77777777" w:rsidR="00632076" w:rsidRDefault="0063207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2694A"/>
    <w:multiLevelType w:val="hybridMultilevel"/>
    <w:tmpl w:val="BCAE0EAC"/>
    <w:lvl w:ilvl="0" w:tplc="CBCE5C5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DF42C4"/>
    <w:multiLevelType w:val="hybridMultilevel"/>
    <w:tmpl w:val="F340791A"/>
    <w:lvl w:ilvl="0" w:tplc="C8389A0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7E7D11"/>
    <w:multiLevelType w:val="hybridMultilevel"/>
    <w:tmpl w:val="BFBAC0A4"/>
    <w:lvl w:ilvl="0" w:tplc="DCAE78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5967D5"/>
    <w:multiLevelType w:val="hybridMultilevel"/>
    <w:tmpl w:val="9A4AA858"/>
    <w:lvl w:ilvl="0" w:tplc="19366AD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870E43"/>
    <w:multiLevelType w:val="hybridMultilevel"/>
    <w:tmpl w:val="8DD6DC9A"/>
    <w:lvl w:ilvl="0" w:tplc="9F0AEE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145D34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C81BCB"/>
    <w:multiLevelType w:val="hybridMultilevel"/>
    <w:tmpl w:val="28E075E2"/>
    <w:lvl w:ilvl="0" w:tplc="F3C44EC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216414"/>
    <w:multiLevelType w:val="hybridMultilevel"/>
    <w:tmpl w:val="4DCCE908"/>
    <w:lvl w:ilvl="0" w:tplc="72E65BCA">
      <w:start w:val="2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6F67E2"/>
    <w:multiLevelType w:val="hybridMultilevel"/>
    <w:tmpl w:val="C2224AF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F365B3"/>
    <w:multiLevelType w:val="hybridMultilevel"/>
    <w:tmpl w:val="066A8F08"/>
    <w:lvl w:ilvl="0" w:tplc="A7F01F7E">
      <w:start w:val="1"/>
      <w:numFmt w:val="decimal"/>
      <w:lvlText w:val="%1."/>
      <w:lvlJc w:val="left"/>
      <w:pPr>
        <w:ind w:left="9900" w:hanging="360"/>
      </w:pPr>
      <w:rPr>
        <w:rFonts w:eastAsia="MS Mincho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9E6F67"/>
    <w:multiLevelType w:val="hybridMultilevel"/>
    <w:tmpl w:val="01904AF2"/>
    <w:lvl w:ilvl="0" w:tplc="041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B30CB5"/>
    <w:multiLevelType w:val="hybridMultilevel"/>
    <w:tmpl w:val="7BFCE93A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AF5902"/>
    <w:multiLevelType w:val="hybridMultilevel"/>
    <w:tmpl w:val="BB1E28C6"/>
    <w:lvl w:ilvl="0" w:tplc="CD3C316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320270"/>
    <w:multiLevelType w:val="hybridMultilevel"/>
    <w:tmpl w:val="F67456DC"/>
    <w:lvl w:ilvl="0" w:tplc="CD3C316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E13D37"/>
    <w:multiLevelType w:val="hybridMultilevel"/>
    <w:tmpl w:val="A6D8278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FE790B"/>
    <w:multiLevelType w:val="hybridMultilevel"/>
    <w:tmpl w:val="9AEE1016"/>
    <w:lvl w:ilvl="0" w:tplc="9D8A3F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3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8"/>
  </w:num>
  <w:num w:numId="4">
    <w:abstractNumId w:val="15"/>
  </w:num>
  <w:num w:numId="5">
    <w:abstractNumId w:val="10"/>
  </w:num>
  <w:num w:numId="6">
    <w:abstractNumId w:val="16"/>
  </w:num>
  <w:num w:numId="7">
    <w:abstractNumId w:val="4"/>
  </w:num>
  <w:num w:numId="8">
    <w:abstractNumId w:val="6"/>
  </w:num>
  <w:num w:numId="9">
    <w:abstractNumId w:val="11"/>
  </w:num>
  <w:num w:numId="10">
    <w:abstractNumId w:val="2"/>
  </w:num>
  <w:num w:numId="11">
    <w:abstractNumId w:val="13"/>
  </w:num>
  <w:num w:numId="12">
    <w:abstractNumId w:val="1"/>
  </w:num>
  <w:num w:numId="13">
    <w:abstractNumId w:val="9"/>
  </w:num>
  <w:num w:numId="14">
    <w:abstractNumId w:val="7"/>
  </w:num>
  <w:num w:numId="15">
    <w:abstractNumId w:val="0"/>
  </w:num>
  <w:num w:numId="16">
    <w:abstractNumId w:val="3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74F"/>
    <w:rsid w:val="0001047C"/>
    <w:rsid w:val="00020068"/>
    <w:rsid w:val="00044C2E"/>
    <w:rsid w:val="00045363"/>
    <w:rsid w:val="00053702"/>
    <w:rsid w:val="000B7B92"/>
    <w:rsid w:val="000C4879"/>
    <w:rsid w:val="000D51D4"/>
    <w:rsid w:val="000F09EA"/>
    <w:rsid w:val="000F16DF"/>
    <w:rsid w:val="000F7843"/>
    <w:rsid w:val="001004F2"/>
    <w:rsid w:val="00107C80"/>
    <w:rsid w:val="00125126"/>
    <w:rsid w:val="00133FA1"/>
    <w:rsid w:val="00153EA8"/>
    <w:rsid w:val="001861B4"/>
    <w:rsid w:val="001A46A4"/>
    <w:rsid w:val="001D6D98"/>
    <w:rsid w:val="00212747"/>
    <w:rsid w:val="00222637"/>
    <w:rsid w:val="0024174F"/>
    <w:rsid w:val="00265357"/>
    <w:rsid w:val="002829D2"/>
    <w:rsid w:val="00283C6D"/>
    <w:rsid w:val="00293DAA"/>
    <w:rsid w:val="002C27CF"/>
    <w:rsid w:val="002D4222"/>
    <w:rsid w:val="00343C2A"/>
    <w:rsid w:val="003464F0"/>
    <w:rsid w:val="003542DF"/>
    <w:rsid w:val="003715D3"/>
    <w:rsid w:val="003E0643"/>
    <w:rsid w:val="003E4696"/>
    <w:rsid w:val="003E6233"/>
    <w:rsid w:val="004B5E1B"/>
    <w:rsid w:val="00515578"/>
    <w:rsid w:val="00572F9C"/>
    <w:rsid w:val="00575941"/>
    <w:rsid w:val="005A6C97"/>
    <w:rsid w:val="00632076"/>
    <w:rsid w:val="0064373B"/>
    <w:rsid w:val="00652940"/>
    <w:rsid w:val="0066019E"/>
    <w:rsid w:val="006879EE"/>
    <w:rsid w:val="006C1C20"/>
    <w:rsid w:val="006F74AA"/>
    <w:rsid w:val="00785266"/>
    <w:rsid w:val="008317C2"/>
    <w:rsid w:val="00866ACD"/>
    <w:rsid w:val="0088772B"/>
    <w:rsid w:val="00892F92"/>
    <w:rsid w:val="008D03F8"/>
    <w:rsid w:val="008E4382"/>
    <w:rsid w:val="008F056E"/>
    <w:rsid w:val="00922D95"/>
    <w:rsid w:val="0093496B"/>
    <w:rsid w:val="00991082"/>
    <w:rsid w:val="009A6670"/>
    <w:rsid w:val="00AB33C1"/>
    <w:rsid w:val="00AE0378"/>
    <w:rsid w:val="00AF111A"/>
    <w:rsid w:val="00AF72F2"/>
    <w:rsid w:val="00B36551"/>
    <w:rsid w:val="00B52F08"/>
    <w:rsid w:val="00B91ACC"/>
    <w:rsid w:val="00BA1C2A"/>
    <w:rsid w:val="00BE671D"/>
    <w:rsid w:val="00BF7464"/>
    <w:rsid w:val="00C70E3E"/>
    <w:rsid w:val="00C75F3E"/>
    <w:rsid w:val="00C96AC2"/>
    <w:rsid w:val="00CF7DB4"/>
    <w:rsid w:val="00D7062B"/>
    <w:rsid w:val="00D948E3"/>
    <w:rsid w:val="00DB05D9"/>
    <w:rsid w:val="00E01712"/>
    <w:rsid w:val="00E27CBE"/>
    <w:rsid w:val="00E30B87"/>
    <w:rsid w:val="00E91963"/>
    <w:rsid w:val="00E96D42"/>
    <w:rsid w:val="00EC2690"/>
    <w:rsid w:val="00EC5B77"/>
    <w:rsid w:val="00F03CF8"/>
    <w:rsid w:val="00F0709B"/>
    <w:rsid w:val="00F17982"/>
    <w:rsid w:val="00F350C4"/>
    <w:rsid w:val="00F4333C"/>
    <w:rsid w:val="00F45CB4"/>
    <w:rsid w:val="00F53757"/>
    <w:rsid w:val="00F80176"/>
    <w:rsid w:val="00FA5C8F"/>
    <w:rsid w:val="00FC74A7"/>
    <w:rsid w:val="00FE2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5400B9A"/>
  <w15:chartTrackingRefBased/>
  <w15:docId w15:val="{8A09A2BD-8571-463F-A9B6-2D4CFBF46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7CBE"/>
    <w:pPr>
      <w:spacing w:after="160" w:line="259" w:lineRule="auto"/>
      <w:jc w:val="left"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4174F"/>
    <w:pPr>
      <w:tabs>
        <w:tab w:val="center" w:pos="4513"/>
        <w:tab w:val="right" w:pos="9026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24174F"/>
    <w:rPr>
      <w:rFonts w:cs="Times New Roman"/>
      <w:lang w:val="en-US"/>
    </w:rPr>
  </w:style>
  <w:style w:type="paragraph" w:styleId="ListParagraph">
    <w:name w:val="List Paragraph"/>
    <w:aliases w:val="Indent Paragraph,Numbered Para 1,Dot pt,No Spacing1,List Paragraph Char Char Char,Indicator Text,Bullet Points,MAIN CONTENT,List Paragraph12,F5 List Paragraph,Heading 2_sj,1st level - Bullet List Paragraph,Lettre d'introduction,lp1"/>
    <w:basedOn w:val="Normal"/>
    <w:link w:val="ListParagraphChar"/>
    <w:uiPriority w:val="34"/>
    <w:qFormat/>
    <w:rsid w:val="00B91ACC"/>
    <w:pPr>
      <w:ind w:left="720"/>
      <w:contextualSpacing/>
    </w:pPr>
  </w:style>
  <w:style w:type="character" w:styleId="Hyperlink">
    <w:name w:val="Hyperlink"/>
    <w:rsid w:val="00B91AC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91A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ACC"/>
    <w:rPr>
      <w:rFonts w:cs="Times New Roman"/>
    </w:rPr>
  </w:style>
  <w:style w:type="character" w:customStyle="1" w:styleId="ListParagraphChar">
    <w:name w:val="List Paragraph Char"/>
    <w:aliases w:val="Indent Paragraph Char,Numbered Para 1 Char,Dot pt Char,No Spacing1 Char,List Paragraph Char Char Char Char,Indicator Text Char,Bullet Points Char,MAIN CONTENT Char,List Paragraph12 Char,F5 List Paragraph Char,Heading 2_sj Char"/>
    <w:link w:val="ListParagraph"/>
    <w:uiPriority w:val="34"/>
    <w:qFormat/>
    <w:locked/>
    <w:rsid w:val="005A6C97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53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3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FBDB25FF4949129630BC393D4A4B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</Nr_x002e__x0020_akti>
    <Data_x0020_e_x0020_Krijimit xmlns="0e656187-b300-4fb0-8bf4-3a50f872073c">2025-07-28T11:44:43Z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2025-07-25T00:00:00Z</Date_x0020_protokolli>
    <Titulli xmlns="0e656187-b300-4fb0-8bf4-3a50f872073c">Mbi heqjen e licencës së shoqërisë “ENERGY SUPPLY – AL” sh.p.k. në veprimtarinë e tregtimit të energjisë elektrike</Titulli>
    <Modifikuesi xmlns="0e656187-b300-4fb0-8bf4-3a50f872073c">nevila.samarxhi</Modifikuesi>
    <Nr_x002e__x0020_prot_x0020_QBZ xmlns="0e656187-b300-4fb0-8bf4-3a50f872073c">1250/7</Nr_x002e__x0020_prot_x0020_QBZ>
    <Data_x0020_e_x0020_Modifikimit xmlns="0e656187-b300-4fb0-8bf4-3a50f872073c">2025-07-28T12:55:17Z</Data_x0020_e_x0020_Modifikimit>
    <Dekretuar xmlns="0e656187-b300-4fb0-8bf4-3a50f872073c">false</Dekretuar>
    <Data xmlns="0e656187-b300-4fb0-8bf4-3a50f872073c">2025-07-07T00:00:00Z</Data>
    <Nr_x002e__x0020_protokolli_x0020_i_x0020_aktit xmlns="0e656187-b300-4fb0-8bf4-3a50f872073c">2148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FBDB25FF4949129630BC393D4A4B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64DD02-FA4B-4A5F-BC4A-E0EE9DDD5B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E4213CA-A5B7-47B0-91C2-5FB429176273}">
  <ds:schemaRefs>
    <ds:schemaRef ds:uri="http://schemas.microsoft.com/office/2006/documentManagement/types"/>
    <ds:schemaRef ds:uri="0e656187-b300-4fb0-8bf4-3a50f872073c"/>
    <ds:schemaRef ds:uri="http://purl.org/dc/terms/"/>
    <ds:schemaRef ds:uri="http://purl.org/dc/elements/1.1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6A958DD8-83B0-45F3-86D0-8BAB311AE7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9524FA-6DF6-4DA4-80DB-5CD7976A660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7DE4ED9-5153-4A2A-B764-BB7A13BC4A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90EFA8B-5F34-4F5C-83D0-70410E814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792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heqjen e licencës së shoqërisë “ENERGY SUPPLY – AL” sh.p.k. në veprimtarinë e tregtimit të energjisë elektrike</vt:lpstr>
    </vt:vector>
  </TitlesOfParts>
  <Company/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heqjen e licencës së shoqërisë “ENERGY SUPPLY – AL” sh.p.k. në veprimtarinë e tregtimit të energjisë elektrike</dc:title>
  <dc:creator>Ajlin Sharku</dc:creator>
  <cp:lastModifiedBy>Jorina Kryeziu</cp:lastModifiedBy>
  <cp:revision>10</cp:revision>
  <cp:lastPrinted>2025-06-19T11:26:00Z</cp:lastPrinted>
  <dcterms:created xsi:type="dcterms:W3CDTF">2025-07-21T11:18:00Z</dcterms:created>
  <dcterms:modified xsi:type="dcterms:W3CDTF">2025-07-29T05:18:00Z</dcterms:modified>
</cp:coreProperties>
</file>