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A5C06F" w14:textId="0B56CE0D" w:rsidR="00530327" w:rsidRPr="000047A2" w:rsidRDefault="00530327" w:rsidP="0053032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047A2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3AD44561" w14:textId="3DCC0632" w:rsidR="00530327" w:rsidRPr="000047A2" w:rsidRDefault="00530327" w:rsidP="0053032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047A2">
        <w:rPr>
          <w:rFonts w:ascii="Garamond" w:hAnsi="Garamond"/>
          <w:b/>
          <w:bCs/>
          <w:sz w:val="24"/>
          <w:szCs w:val="24"/>
          <w:lang w:val="sq-AL"/>
        </w:rPr>
        <w:t xml:space="preserve">Nr. 155, </w:t>
      </w:r>
      <w:r w:rsidR="000047A2" w:rsidRPr="000047A2">
        <w:rPr>
          <w:rFonts w:ascii="Garamond" w:hAnsi="Garamond"/>
          <w:b/>
          <w:bCs/>
          <w:sz w:val="24"/>
          <w:szCs w:val="24"/>
          <w:lang w:val="sq-AL"/>
        </w:rPr>
        <w:t xml:space="preserve">datë </w:t>
      </w:r>
      <w:r w:rsidRPr="000047A2">
        <w:rPr>
          <w:rFonts w:ascii="Garamond" w:hAnsi="Garamond"/>
          <w:b/>
          <w:bCs/>
          <w:sz w:val="24"/>
          <w:szCs w:val="24"/>
          <w:lang w:val="sq-AL"/>
        </w:rPr>
        <w:t>17.7.2025</w:t>
      </w:r>
    </w:p>
    <w:p w14:paraId="51651124" w14:textId="77777777" w:rsidR="00530327" w:rsidRPr="000047A2" w:rsidRDefault="00530327" w:rsidP="0053032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0954B0CD" w14:textId="17E6B87B" w:rsidR="00530327" w:rsidRPr="000047A2" w:rsidRDefault="00530327" w:rsidP="0053032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0047A2">
        <w:rPr>
          <w:rFonts w:ascii="Garamond" w:hAnsi="Garamond"/>
          <w:b/>
          <w:bCs/>
          <w:sz w:val="24"/>
          <w:szCs w:val="24"/>
          <w:lang w:val="sq-AL"/>
        </w:rPr>
        <w:t>MBI</w:t>
      </w:r>
      <w:r w:rsidR="000047A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0047A2">
        <w:rPr>
          <w:rFonts w:ascii="Garamond" w:hAnsi="Garamond"/>
          <w:b/>
          <w:bCs/>
          <w:sz w:val="24"/>
          <w:szCs w:val="24"/>
          <w:lang w:val="sq-AL"/>
        </w:rPr>
        <w:t>DHËNIEN E AUTORIZIMIT NGA ERE PËR TRANSFERIMIN (NËPËRMJET KONTRATËS SË HIPOTEKËS DHE MARRËVESHJES SIGURUESE) TË ASETEVE FIKSE TË SHOQËRISË “DIMAX ALBANIA” SHPK</w:t>
      </w:r>
    </w:p>
    <w:p w14:paraId="02DE2B2D" w14:textId="77777777" w:rsidR="00530327" w:rsidRPr="000047A2" w:rsidRDefault="00530327" w:rsidP="00530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9BC15C" w14:textId="23E4ED4B" w:rsidR="00530327" w:rsidRPr="000047A2" w:rsidRDefault="00530327" w:rsidP="00530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47A2">
        <w:rPr>
          <w:rFonts w:ascii="Garamond" w:hAnsi="Garamond"/>
          <w:sz w:val="24"/>
          <w:szCs w:val="24"/>
          <w:lang w:val="sq-AL"/>
        </w:rPr>
        <w:t xml:space="preserve">Në mbështetje të neneve 16, 20, </w:t>
      </w:r>
      <w:r w:rsidR="000047A2">
        <w:rPr>
          <w:rFonts w:ascii="Garamond" w:hAnsi="Garamond"/>
          <w:sz w:val="24"/>
          <w:szCs w:val="24"/>
          <w:lang w:val="sq-AL"/>
        </w:rPr>
        <w:t>germ</w:t>
      </w:r>
      <w:r w:rsidRPr="000047A2">
        <w:rPr>
          <w:rFonts w:ascii="Garamond" w:hAnsi="Garamond"/>
          <w:sz w:val="24"/>
          <w:szCs w:val="24"/>
          <w:lang w:val="sq-AL"/>
        </w:rPr>
        <w:t>a “a”, dhe 44, pika 1, të ligjit nr. 43/2015</w:t>
      </w:r>
      <w:r w:rsidR="000047A2">
        <w:rPr>
          <w:rFonts w:ascii="Garamond" w:hAnsi="Garamond"/>
          <w:sz w:val="24"/>
          <w:szCs w:val="24"/>
          <w:lang w:val="sq-AL"/>
        </w:rPr>
        <w:t>,</w:t>
      </w:r>
      <w:r w:rsidRPr="000047A2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0047A2">
        <w:rPr>
          <w:rFonts w:ascii="Garamond" w:hAnsi="Garamond"/>
          <w:sz w:val="24"/>
          <w:szCs w:val="24"/>
          <w:lang w:val="sq-AL"/>
        </w:rPr>
        <w:t>të</w:t>
      </w:r>
      <w:r w:rsidRPr="000047A2">
        <w:rPr>
          <w:rFonts w:ascii="Garamond" w:hAnsi="Garamond"/>
          <w:sz w:val="24"/>
          <w:szCs w:val="24"/>
          <w:lang w:val="sq-AL"/>
        </w:rPr>
        <w:t xml:space="preserve"> ndryshuar; neneve 4, </w:t>
      </w:r>
      <w:r w:rsidR="000047A2">
        <w:rPr>
          <w:rFonts w:ascii="Garamond" w:hAnsi="Garamond"/>
          <w:sz w:val="24"/>
          <w:szCs w:val="24"/>
          <w:lang w:val="sq-AL"/>
        </w:rPr>
        <w:t>germ</w:t>
      </w:r>
      <w:r w:rsidRPr="000047A2">
        <w:rPr>
          <w:rFonts w:ascii="Garamond" w:hAnsi="Garamond"/>
          <w:sz w:val="24"/>
          <w:szCs w:val="24"/>
          <w:lang w:val="sq-AL"/>
        </w:rPr>
        <w:t>a “b”; 6, 7 dhe 8</w:t>
      </w:r>
      <w:r w:rsidR="000047A2">
        <w:rPr>
          <w:rFonts w:ascii="Garamond" w:hAnsi="Garamond"/>
          <w:sz w:val="24"/>
          <w:szCs w:val="24"/>
          <w:lang w:val="sq-AL"/>
        </w:rPr>
        <w:t>,</w:t>
      </w:r>
      <w:r w:rsidRPr="000047A2">
        <w:rPr>
          <w:rFonts w:ascii="Garamond" w:hAnsi="Garamond"/>
          <w:sz w:val="24"/>
          <w:szCs w:val="24"/>
          <w:lang w:val="sq-AL"/>
        </w:rPr>
        <w:t xml:space="preserve"> të </w:t>
      </w:r>
      <w:r w:rsidR="000047A2">
        <w:rPr>
          <w:rFonts w:ascii="Garamond" w:hAnsi="Garamond"/>
          <w:sz w:val="24"/>
          <w:szCs w:val="24"/>
          <w:lang w:val="sq-AL"/>
        </w:rPr>
        <w:t>“</w:t>
      </w:r>
      <w:r w:rsidR="000047A2" w:rsidRPr="000047A2">
        <w:rPr>
          <w:rFonts w:ascii="Garamond" w:hAnsi="Garamond"/>
          <w:sz w:val="24"/>
          <w:szCs w:val="24"/>
          <w:lang w:val="sq-AL"/>
        </w:rPr>
        <w:t xml:space="preserve">Rregullores </w:t>
      </w:r>
      <w:r w:rsidRPr="000047A2">
        <w:rPr>
          <w:rFonts w:ascii="Garamond" w:hAnsi="Garamond"/>
          <w:sz w:val="24"/>
          <w:szCs w:val="24"/>
          <w:lang w:val="sq-AL"/>
        </w:rPr>
        <w:t xml:space="preserve">së procedurave të transferimit të aseteve nga të </w:t>
      </w:r>
      <w:r w:rsidR="000047A2" w:rsidRPr="000047A2">
        <w:rPr>
          <w:rFonts w:ascii="Garamond" w:hAnsi="Garamond"/>
          <w:sz w:val="24"/>
          <w:szCs w:val="24"/>
          <w:lang w:val="sq-AL"/>
        </w:rPr>
        <w:t>licencuarit</w:t>
      </w:r>
      <w:r w:rsidR="000047A2">
        <w:rPr>
          <w:rFonts w:ascii="Garamond" w:hAnsi="Garamond"/>
          <w:sz w:val="24"/>
          <w:szCs w:val="24"/>
          <w:lang w:val="sq-AL"/>
        </w:rPr>
        <w:t>”</w:t>
      </w:r>
      <w:r w:rsidRPr="000047A2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0047A2" w:rsidRPr="000047A2">
        <w:rPr>
          <w:rFonts w:ascii="Garamond" w:hAnsi="Garamond"/>
          <w:sz w:val="24"/>
          <w:szCs w:val="24"/>
          <w:lang w:val="sq-AL"/>
        </w:rPr>
        <w:t xml:space="preserve">Bordit </w:t>
      </w:r>
      <w:r w:rsidRPr="000047A2">
        <w:rPr>
          <w:rFonts w:ascii="Garamond" w:hAnsi="Garamond"/>
          <w:sz w:val="24"/>
          <w:szCs w:val="24"/>
          <w:lang w:val="sq-AL"/>
        </w:rPr>
        <w:t xml:space="preserve">të Entit Rregullator të Energjisë (ERE) nr. 119, datë 21.7.2016; si dhe nenit 15 të </w:t>
      </w:r>
      <w:r w:rsidR="000047A2" w:rsidRPr="000047A2">
        <w:rPr>
          <w:rFonts w:ascii="Garamond" w:hAnsi="Garamond"/>
          <w:sz w:val="24"/>
          <w:szCs w:val="24"/>
          <w:lang w:val="sq-AL"/>
        </w:rPr>
        <w:t xml:space="preserve">rregullores </w:t>
      </w:r>
      <w:r w:rsidR="000047A2">
        <w:rPr>
          <w:rFonts w:ascii="Garamond" w:hAnsi="Garamond"/>
          <w:sz w:val="24"/>
          <w:szCs w:val="24"/>
          <w:lang w:val="sq-AL"/>
        </w:rPr>
        <w:t>“</w:t>
      </w:r>
      <w:r w:rsidR="000047A2" w:rsidRPr="000047A2">
        <w:rPr>
          <w:rFonts w:ascii="Garamond" w:hAnsi="Garamond"/>
          <w:sz w:val="24"/>
          <w:szCs w:val="24"/>
          <w:lang w:val="sq-AL"/>
        </w:rPr>
        <w:t xml:space="preserve">Për </w:t>
      </w:r>
      <w:r w:rsidRPr="000047A2">
        <w:rPr>
          <w:rFonts w:ascii="Garamond" w:hAnsi="Garamond"/>
          <w:sz w:val="24"/>
          <w:szCs w:val="24"/>
          <w:lang w:val="sq-AL"/>
        </w:rPr>
        <w:t>organizimin, funksionimin dhe procedurat e ERE-s</w:t>
      </w:r>
      <w:r w:rsidR="000047A2">
        <w:rPr>
          <w:rFonts w:ascii="Garamond" w:hAnsi="Garamond"/>
          <w:sz w:val="24"/>
          <w:szCs w:val="24"/>
          <w:lang w:val="sq-AL"/>
        </w:rPr>
        <w:t>”</w:t>
      </w:r>
      <w:r w:rsidRPr="000047A2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0047A2" w:rsidRPr="000047A2">
        <w:rPr>
          <w:rFonts w:ascii="Garamond" w:hAnsi="Garamond"/>
          <w:sz w:val="24"/>
          <w:szCs w:val="24"/>
          <w:lang w:val="sq-AL"/>
        </w:rPr>
        <w:t xml:space="preserve">Bordit </w:t>
      </w:r>
      <w:r w:rsidRPr="000047A2">
        <w:rPr>
          <w:rFonts w:ascii="Garamond" w:hAnsi="Garamond"/>
          <w:sz w:val="24"/>
          <w:szCs w:val="24"/>
          <w:lang w:val="sq-AL"/>
        </w:rPr>
        <w:t xml:space="preserve">të ERE-s nr. 96, datë 17.6.2016; Bordi i ERE-s, në mbledhjen e tij të datës 17.7.2025, mbasi shqyrtoi relacionin me nr. 1591/13 prot., datë 11.7.2025, të Drejtorisë së Licencimit, dhe Autorizimeve “Mbi kërkesën e shoqërisë </w:t>
      </w:r>
      <w:r w:rsidR="000047A2">
        <w:rPr>
          <w:rFonts w:ascii="Garamond" w:hAnsi="Garamond"/>
          <w:sz w:val="24"/>
          <w:szCs w:val="24"/>
          <w:lang w:val="sq-AL"/>
        </w:rPr>
        <w:t>‘</w:t>
      </w:r>
      <w:r w:rsidR="000047A2" w:rsidRPr="000047A2">
        <w:rPr>
          <w:rFonts w:ascii="Garamond" w:hAnsi="Garamond"/>
          <w:sz w:val="24"/>
          <w:szCs w:val="24"/>
          <w:lang w:val="sq-AL"/>
        </w:rPr>
        <w:t>Dimax Albania</w:t>
      </w:r>
      <w:r w:rsidR="000047A2">
        <w:rPr>
          <w:rFonts w:ascii="Garamond" w:hAnsi="Garamond"/>
          <w:sz w:val="24"/>
          <w:szCs w:val="24"/>
          <w:lang w:val="sq-AL"/>
        </w:rPr>
        <w:t>’</w:t>
      </w:r>
      <w:r w:rsidRPr="000047A2">
        <w:rPr>
          <w:rFonts w:ascii="Garamond" w:hAnsi="Garamond"/>
          <w:sz w:val="24"/>
          <w:szCs w:val="24"/>
          <w:lang w:val="sq-AL"/>
        </w:rPr>
        <w:t xml:space="preserve"> sh</w:t>
      </w:r>
      <w:r w:rsidR="000047A2">
        <w:rPr>
          <w:rFonts w:ascii="Garamond" w:hAnsi="Garamond"/>
          <w:sz w:val="24"/>
          <w:szCs w:val="24"/>
          <w:lang w:val="sq-AL"/>
        </w:rPr>
        <w:t>.</w:t>
      </w:r>
      <w:r w:rsidRPr="000047A2">
        <w:rPr>
          <w:rFonts w:ascii="Garamond" w:hAnsi="Garamond"/>
          <w:sz w:val="24"/>
          <w:szCs w:val="24"/>
          <w:lang w:val="sq-AL"/>
        </w:rPr>
        <w:t>a</w:t>
      </w:r>
      <w:r w:rsidR="000047A2">
        <w:rPr>
          <w:rFonts w:ascii="Garamond" w:hAnsi="Garamond"/>
          <w:sz w:val="24"/>
          <w:szCs w:val="24"/>
          <w:lang w:val="sq-AL"/>
        </w:rPr>
        <w:t>.</w:t>
      </w:r>
      <w:r w:rsidRPr="000047A2">
        <w:rPr>
          <w:rFonts w:ascii="Garamond" w:hAnsi="Garamond"/>
          <w:sz w:val="24"/>
          <w:szCs w:val="24"/>
          <w:lang w:val="sq-AL"/>
        </w:rPr>
        <w:t xml:space="preserve"> për marrjen e autorizimit nga ERE për transferimin (nëpërmjet kontratës së hipotekës dhe marrëveshjes siguruese) të aseteve fikse të saj”,</w:t>
      </w:r>
    </w:p>
    <w:p w14:paraId="07B4A589" w14:textId="00EE200D" w:rsidR="00530327" w:rsidRPr="000047A2" w:rsidRDefault="000047A2" w:rsidP="00530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47A2">
        <w:rPr>
          <w:rFonts w:ascii="Garamond" w:hAnsi="Garamond"/>
          <w:sz w:val="24"/>
          <w:szCs w:val="24"/>
          <w:lang w:val="sq-AL"/>
        </w:rPr>
        <w:t xml:space="preserve">konstatoi </w:t>
      </w:r>
      <w:r w:rsidR="00530327" w:rsidRPr="000047A2">
        <w:rPr>
          <w:rFonts w:ascii="Garamond" w:hAnsi="Garamond"/>
          <w:sz w:val="24"/>
          <w:szCs w:val="24"/>
          <w:lang w:val="sq-AL"/>
        </w:rPr>
        <w:t>se:</w:t>
      </w:r>
    </w:p>
    <w:p w14:paraId="383F1B16" w14:textId="7F5B0947" w:rsidR="00530327" w:rsidRPr="000047A2" w:rsidRDefault="00530327" w:rsidP="00530327">
      <w:pPr>
        <w:pStyle w:val="ListParagraph"/>
        <w:tabs>
          <w:tab w:val="left" w:pos="9260"/>
        </w:tabs>
        <w:spacing w:after="0" w:line="240" w:lineRule="auto"/>
        <w:ind w:left="0" w:firstLine="284"/>
        <w:jc w:val="both"/>
        <w:rPr>
          <w:rFonts w:ascii="Garamond" w:hAnsi="Garamond"/>
          <w:b/>
          <w:bCs/>
          <w:szCs w:val="24"/>
        </w:rPr>
      </w:pPr>
      <w:r w:rsidRPr="000047A2">
        <w:rPr>
          <w:rFonts w:ascii="Garamond" w:hAnsi="Garamond"/>
          <w:szCs w:val="24"/>
        </w:rPr>
        <w:t>- Për qëllime të shqyrtimit të kërkesës për dhënien e autorizimit për shoqërinë “</w:t>
      </w:r>
      <w:r w:rsidR="000047A2" w:rsidRPr="000047A2">
        <w:rPr>
          <w:rFonts w:ascii="Garamond" w:hAnsi="Garamond"/>
          <w:szCs w:val="24"/>
        </w:rPr>
        <w:t>Dimax Albania</w:t>
      </w:r>
      <w:r w:rsidRPr="000047A2">
        <w:rPr>
          <w:rFonts w:ascii="Garamond" w:hAnsi="Garamond"/>
          <w:szCs w:val="24"/>
        </w:rPr>
        <w:t>” sh.p.k., është ndjekur procedura dhe është analizuar dokumentacioni si vijon:</w:t>
      </w:r>
      <w:r w:rsidRPr="000047A2">
        <w:rPr>
          <w:rFonts w:ascii="Garamond" w:hAnsi="Garamond"/>
          <w:b/>
          <w:bCs/>
          <w:szCs w:val="24"/>
        </w:rPr>
        <w:t xml:space="preserve"> </w:t>
      </w:r>
    </w:p>
    <w:p w14:paraId="3C1D1461" w14:textId="54BF53F4" w:rsidR="00530327" w:rsidRPr="000047A2" w:rsidRDefault="00530327" w:rsidP="00530327">
      <w:pPr>
        <w:pStyle w:val="Heading3"/>
        <w:keepNext w:val="0"/>
        <w:spacing w:before="0"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47A2">
        <w:rPr>
          <w:rFonts w:ascii="Garamond" w:hAnsi="Garamond"/>
          <w:sz w:val="24"/>
          <w:szCs w:val="24"/>
          <w:lang w:val="sq-AL"/>
        </w:rPr>
        <w:t xml:space="preserve">1. Kërkesa për </w:t>
      </w:r>
      <w:r w:rsidR="000047A2" w:rsidRPr="000047A2">
        <w:rPr>
          <w:rFonts w:ascii="Garamond" w:hAnsi="Garamond"/>
          <w:sz w:val="24"/>
          <w:szCs w:val="24"/>
          <w:lang w:val="sq-AL"/>
        </w:rPr>
        <w:t>marrjen e autorizimit</w:t>
      </w:r>
    </w:p>
    <w:p w14:paraId="52945461" w14:textId="12860352" w:rsidR="00530327" w:rsidRPr="000047A2" w:rsidRDefault="00530327" w:rsidP="005303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Cs w:val="24"/>
        </w:rPr>
      </w:pPr>
      <w:r w:rsidRPr="000047A2">
        <w:rPr>
          <w:rFonts w:ascii="Garamond" w:hAnsi="Garamond"/>
          <w:szCs w:val="24"/>
        </w:rPr>
        <w:t>- Me shkresën e protokolluar në ERE me nr. 1591 prot., datë 23.4.2025, shoqëria ka paraqitur kërkesën për marrjen e autorizimit nga ERE për transferimin e aseteve fikse në favor të “Raiffeisen Bank</w:t>
      </w:r>
      <w:r w:rsidR="000047A2">
        <w:rPr>
          <w:rFonts w:ascii="Garamond" w:hAnsi="Garamond"/>
          <w:szCs w:val="24"/>
        </w:rPr>
        <w:t>”</w:t>
      </w:r>
      <w:r w:rsidRPr="000047A2">
        <w:rPr>
          <w:rFonts w:ascii="Garamond" w:hAnsi="Garamond"/>
          <w:szCs w:val="24"/>
        </w:rPr>
        <w:t xml:space="preserve"> sh.a.</w:t>
      </w:r>
    </w:p>
    <w:p w14:paraId="22AE55C2" w14:textId="6037C357" w:rsidR="00530327" w:rsidRPr="000047A2" w:rsidRDefault="00530327" w:rsidP="00530327">
      <w:pPr>
        <w:pStyle w:val="Heading3"/>
        <w:keepNext w:val="0"/>
        <w:spacing w:before="0"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47A2">
        <w:rPr>
          <w:rFonts w:ascii="Garamond" w:hAnsi="Garamond"/>
          <w:sz w:val="24"/>
          <w:szCs w:val="24"/>
          <w:lang w:val="sq-AL"/>
        </w:rPr>
        <w:t xml:space="preserve">2. Shqyrtimi i </w:t>
      </w:r>
      <w:r w:rsidR="000047A2" w:rsidRPr="000047A2">
        <w:rPr>
          <w:rFonts w:ascii="Garamond" w:hAnsi="Garamond"/>
          <w:sz w:val="24"/>
          <w:szCs w:val="24"/>
          <w:lang w:val="sq-AL"/>
        </w:rPr>
        <w:t>kërkesës dhe kërkesa për dokumentacion plotësues</w:t>
      </w:r>
    </w:p>
    <w:p w14:paraId="6B77F16E" w14:textId="13CEC11D" w:rsidR="00530327" w:rsidRPr="000047A2" w:rsidRDefault="00530327" w:rsidP="005303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Cs w:val="24"/>
        </w:rPr>
      </w:pPr>
      <w:r w:rsidRPr="000047A2">
        <w:rPr>
          <w:rFonts w:ascii="Garamond" w:hAnsi="Garamond"/>
          <w:szCs w:val="24"/>
        </w:rPr>
        <w:t>- Shoqëria “</w:t>
      </w:r>
      <w:r w:rsidR="000047A2" w:rsidRPr="000047A2">
        <w:rPr>
          <w:rFonts w:ascii="Garamond" w:hAnsi="Garamond"/>
          <w:szCs w:val="24"/>
        </w:rPr>
        <w:t>Dimax Albania</w:t>
      </w:r>
      <w:r w:rsidRPr="000047A2">
        <w:rPr>
          <w:rFonts w:ascii="Garamond" w:hAnsi="Garamond"/>
          <w:szCs w:val="24"/>
        </w:rPr>
        <w:t xml:space="preserve">” sh.p.k është licencuar në veprimtarinë e prodhimit të energjisë elektrike nga centrali gjenerues i energjisë elektrike fotovoltaike me kapacitet prodhimi 2 </w:t>
      </w:r>
      <w:r w:rsidR="000047A2" w:rsidRPr="000047A2">
        <w:rPr>
          <w:rFonts w:ascii="Garamond" w:hAnsi="Garamond"/>
          <w:szCs w:val="24"/>
        </w:rPr>
        <w:t>mw</w:t>
      </w:r>
      <w:r w:rsidRPr="000047A2">
        <w:rPr>
          <w:rFonts w:ascii="Garamond" w:hAnsi="Garamond"/>
          <w:szCs w:val="24"/>
        </w:rPr>
        <w:t xml:space="preserve">, në zonën Povelçë, </w:t>
      </w:r>
      <w:r w:rsidR="000047A2" w:rsidRPr="000047A2">
        <w:rPr>
          <w:rFonts w:ascii="Garamond" w:hAnsi="Garamond"/>
          <w:szCs w:val="24"/>
        </w:rPr>
        <w:t xml:space="preserve">qarku </w:t>
      </w:r>
      <w:r w:rsidRPr="000047A2">
        <w:rPr>
          <w:rFonts w:ascii="Garamond" w:hAnsi="Garamond"/>
          <w:szCs w:val="24"/>
        </w:rPr>
        <w:t xml:space="preserve">Fier, me vendimin e </w:t>
      </w:r>
      <w:r w:rsidR="000047A2" w:rsidRPr="000047A2">
        <w:rPr>
          <w:rFonts w:ascii="Garamond" w:hAnsi="Garamond"/>
          <w:szCs w:val="24"/>
        </w:rPr>
        <w:t xml:space="preserve">Bordit </w:t>
      </w:r>
      <w:r w:rsidRPr="000047A2">
        <w:rPr>
          <w:rFonts w:ascii="Garamond" w:hAnsi="Garamond"/>
          <w:szCs w:val="24"/>
        </w:rPr>
        <w:t>të ERE-s nr. 308, datë 30.11.2022.</w:t>
      </w:r>
    </w:p>
    <w:p w14:paraId="7375F41B" w14:textId="77E19B9B" w:rsidR="00530327" w:rsidRPr="000047A2" w:rsidRDefault="00530327" w:rsidP="005303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Cs w:val="24"/>
        </w:rPr>
      </w:pPr>
      <w:r w:rsidRPr="000047A2">
        <w:rPr>
          <w:rFonts w:ascii="Garamond" w:hAnsi="Garamond"/>
          <w:szCs w:val="24"/>
        </w:rPr>
        <w:t>- Me shkresën e protokolluar në ERE me nr. 1591 prot., datë 23.4.2025, shoqëria ka paraqitur kërkesën për marrjen e autorizimit nga ERE për transferimin e aseteve fikse në favor të “Raiffeisen Bank</w:t>
      </w:r>
      <w:r w:rsidR="000047A2">
        <w:rPr>
          <w:rFonts w:ascii="Garamond" w:hAnsi="Garamond"/>
          <w:szCs w:val="24"/>
        </w:rPr>
        <w:t>”</w:t>
      </w:r>
      <w:r w:rsidRPr="000047A2">
        <w:rPr>
          <w:rFonts w:ascii="Garamond" w:hAnsi="Garamond"/>
          <w:szCs w:val="24"/>
        </w:rPr>
        <w:t xml:space="preserve"> sh.a.</w:t>
      </w:r>
    </w:p>
    <w:p w14:paraId="0F22A66C" w14:textId="24363D61" w:rsidR="00530327" w:rsidRPr="000047A2" w:rsidRDefault="00530327" w:rsidP="005303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Cs w:val="24"/>
        </w:rPr>
      </w:pPr>
      <w:r w:rsidRPr="000047A2">
        <w:rPr>
          <w:rFonts w:ascii="Garamond" w:hAnsi="Garamond"/>
          <w:szCs w:val="24"/>
        </w:rPr>
        <w:t>- Bordi i ERE-s</w:t>
      </w:r>
      <w:r w:rsidR="000047A2">
        <w:rPr>
          <w:rFonts w:ascii="Garamond" w:hAnsi="Garamond"/>
          <w:szCs w:val="24"/>
        </w:rPr>
        <w:t>,</w:t>
      </w:r>
      <w:r w:rsidRPr="000047A2">
        <w:rPr>
          <w:rFonts w:ascii="Garamond" w:hAnsi="Garamond"/>
          <w:szCs w:val="24"/>
        </w:rPr>
        <w:t xml:space="preserve"> me vendimin nr. 102, datë 12.5.2025, vendosi të fillojë procedurën për dhënien e autorizimit</w:t>
      </w:r>
      <w:r w:rsidR="000047A2">
        <w:rPr>
          <w:rFonts w:ascii="Garamond" w:hAnsi="Garamond"/>
          <w:szCs w:val="24"/>
        </w:rPr>
        <w:t xml:space="preserve">, </w:t>
      </w:r>
      <w:r w:rsidRPr="000047A2">
        <w:rPr>
          <w:rFonts w:ascii="Garamond" w:hAnsi="Garamond"/>
          <w:szCs w:val="24"/>
        </w:rPr>
        <w:t>lidhur me aplikim e shoqërisë. Për këtë vendim, ERE ka njoftuar edhe MIE-n nëpërmjet shkresës me nr. 1713 prot., datë 14.5.2025. Ndërsa me shkresën nr. 1591/3 prot., datë 14.5.2025, ka njoftuar shoqërinë për këtë vendim dhe i ka bërë me dije informacionin/dokumentacionin që nevojitet të plotësohet.</w:t>
      </w:r>
    </w:p>
    <w:p w14:paraId="3F574564" w14:textId="39591E68" w:rsidR="00530327" w:rsidRPr="000047A2" w:rsidRDefault="00530327" w:rsidP="005303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Cs w:val="24"/>
        </w:rPr>
      </w:pPr>
      <w:r w:rsidRPr="000047A2">
        <w:rPr>
          <w:rFonts w:ascii="Garamond" w:hAnsi="Garamond"/>
          <w:szCs w:val="24"/>
        </w:rPr>
        <w:t>- Në vijim, shoqëria me shkresën e protokolluar në ERE me nr. 1591/4 prot., datë 28.5.2025, depozitoi një pjesë të dokumentacionit të kërkuar, nga analizimi i të cilit u konstatua se në marrëveshjen siguruese të depozituar</w:t>
      </w:r>
      <w:r w:rsidR="000047A2">
        <w:rPr>
          <w:rFonts w:ascii="Garamond" w:hAnsi="Garamond"/>
          <w:szCs w:val="24"/>
        </w:rPr>
        <w:t>,</w:t>
      </w:r>
      <w:r w:rsidRPr="000047A2">
        <w:rPr>
          <w:rFonts w:ascii="Garamond" w:hAnsi="Garamond"/>
          <w:szCs w:val="24"/>
        </w:rPr>
        <w:t xml:space="preserve"> pjesë e së cilës është e lista e detajuar e aseteve fikse me vlerat përkatëse, vlera totale e pasurisë objekt barrësimi rezulton më e vogël se 150,000,000 lekë. Për këtë arsye, ERE, nëpërmjet shkresës me nr. 1591/5 prot., datë 11.6.2025 i risolli në vëmendje shoqërisë</w:t>
      </w:r>
      <w:r w:rsidR="000047A2">
        <w:rPr>
          <w:rFonts w:ascii="Garamond" w:hAnsi="Garamond"/>
          <w:szCs w:val="24"/>
        </w:rPr>
        <w:t>,</w:t>
      </w:r>
      <w:r w:rsidRPr="000047A2">
        <w:rPr>
          <w:rFonts w:ascii="Garamond" w:hAnsi="Garamond"/>
          <w:szCs w:val="24"/>
        </w:rPr>
        <w:t xml:space="preserve"> se</w:t>
      </w:r>
      <w:r w:rsidR="000047A2">
        <w:rPr>
          <w:rFonts w:ascii="Garamond" w:hAnsi="Garamond"/>
          <w:szCs w:val="24"/>
        </w:rPr>
        <w:t>,</w:t>
      </w:r>
      <w:r w:rsidRPr="000047A2">
        <w:rPr>
          <w:rFonts w:ascii="Garamond" w:hAnsi="Garamond"/>
          <w:szCs w:val="24"/>
        </w:rPr>
        <w:t xml:space="preserve"> referuar rregullores në fuqi, procedura për miratimin e transferimit të aseteve aplikohet vetëm në rastet kur vlera e tyre është më e madhe se 150 milionë lekë, dhe për këtë arsye kërkohet sqarim shtesë.</w:t>
      </w:r>
    </w:p>
    <w:p w14:paraId="120DE419" w14:textId="6020114C" w:rsidR="00530327" w:rsidRPr="000047A2" w:rsidRDefault="00530327" w:rsidP="005303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Cs w:val="24"/>
        </w:rPr>
      </w:pPr>
      <w:r w:rsidRPr="000047A2">
        <w:rPr>
          <w:rFonts w:ascii="Garamond" w:hAnsi="Garamond"/>
          <w:szCs w:val="24"/>
        </w:rPr>
        <w:t>- Në përgjigje, shoqëria nëpërmjet shkresës me nr. 1591/6 prot., datë 18.6.2025</w:t>
      </w:r>
      <w:r w:rsidR="000047A2">
        <w:rPr>
          <w:rFonts w:ascii="Garamond" w:hAnsi="Garamond"/>
          <w:szCs w:val="24"/>
        </w:rPr>
        <w:t>,</w:t>
      </w:r>
      <w:r w:rsidRPr="000047A2">
        <w:rPr>
          <w:rFonts w:ascii="Garamond" w:hAnsi="Garamond"/>
          <w:szCs w:val="24"/>
        </w:rPr>
        <w:t xml:space="preserve"> ka shprehur se janë të paqartë ndaj kërkojnë një takim sqarues në lidhje me kërkesat për transferimin e aseteve.</w:t>
      </w:r>
    </w:p>
    <w:p w14:paraId="39F45399" w14:textId="3E3D3E59" w:rsidR="00530327" w:rsidRPr="000047A2" w:rsidRDefault="00530327" w:rsidP="005303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Cs w:val="24"/>
        </w:rPr>
      </w:pPr>
      <w:r w:rsidRPr="000047A2">
        <w:rPr>
          <w:rFonts w:ascii="Garamond" w:hAnsi="Garamond"/>
          <w:szCs w:val="24"/>
        </w:rPr>
        <w:t>- ERE</w:t>
      </w:r>
      <w:r w:rsidR="000047A2">
        <w:rPr>
          <w:rFonts w:ascii="Garamond" w:hAnsi="Garamond"/>
          <w:szCs w:val="24"/>
        </w:rPr>
        <w:t>,</w:t>
      </w:r>
      <w:r w:rsidRPr="000047A2">
        <w:rPr>
          <w:rFonts w:ascii="Garamond" w:hAnsi="Garamond"/>
          <w:szCs w:val="24"/>
        </w:rPr>
        <w:t xml:space="preserve"> me shkresën nr. 1591/7 prot., datë 20.6.2025, nisi njoftimin për zhvillimin e një seance dëgjimore në datë 23.6.2025, shkresë e cila iu dërgua shoqërisë edhe nëpërmjet me </w:t>
      </w:r>
      <w:r w:rsidRPr="000047A2">
        <w:rPr>
          <w:rFonts w:ascii="Garamond" w:hAnsi="Garamond"/>
          <w:i/>
          <w:iCs/>
          <w:szCs w:val="24"/>
        </w:rPr>
        <w:t>e-mail</w:t>
      </w:r>
      <w:r w:rsidR="000047A2">
        <w:rPr>
          <w:rFonts w:ascii="Garamond" w:hAnsi="Garamond"/>
          <w:szCs w:val="24"/>
        </w:rPr>
        <w:t>-</w:t>
      </w:r>
      <w:r w:rsidRPr="000047A2">
        <w:rPr>
          <w:rFonts w:ascii="Garamond" w:hAnsi="Garamond"/>
          <w:szCs w:val="24"/>
        </w:rPr>
        <w:t xml:space="preserve">it po në të njëjtën datë. Shoqëria me </w:t>
      </w:r>
      <w:r w:rsidRPr="000047A2">
        <w:rPr>
          <w:rFonts w:ascii="Garamond" w:hAnsi="Garamond"/>
          <w:i/>
          <w:iCs/>
          <w:szCs w:val="24"/>
        </w:rPr>
        <w:t>e-mail</w:t>
      </w:r>
      <w:r w:rsidR="000047A2">
        <w:rPr>
          <w:rFonts w:ascii="Garamond" w:hAnsi="Garamond"/>
          <w:szCs w:val="24"/>
        </w:rPr>
        <w:t>-</w:t>
      </w:r>
      <w:r w:rsidRPr="000047A2">
        <w:rPr>
          <w:rFonts w:ascii="Garamond" w:hAnsi="Garamond"/>
          <w:szCs w:val="24"/>
        </w:rPr>
        <w:t>in e protokolluar në ERE me nr. 1591/8 prot., datë 20.6.2025</w:t>
      </w:r>
      <w:r w:rsidR="000047A2">
        <w:rPr>
          <w:rFonts w:ascii="Garamond" w:hAnsi="Garamond"/>
          <w:szCs w:val="24"/>
        </w:rPr>
        <w:t>,</w:t>
      </w:r>
      <w:r w:rsidRPr="000047A2">
        <w:rPr>
          <w:rFonts w:ascii="Garamond" w:hAnsi="Garamond"/>
          <w:szCs w:val="24"/>
        </w:rPr>
        <w:t xml:space="preserve"> konfirmoi pjesëmarrjen në seancën dëgjimore.</w:t>
      </w:r>
    </w:p>
    <w:p w14:paraId="6D37D71E" w14:textId="26CE9405" w:rsidR="00530327" w:rsidRPr="000047A2" w:rsidRDefault="00530327" w:rsidP="005303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Cs w:val="24"/>
        </w:rPr>
      </w:pPr>
      <w:r w:rsidRPr="000047A2">
        <w:rPr>
          <w:rFonts w:ascii="Garamond" w:hAnsi="Garamond"/>
          <w:szCs w:val="24"/>
        </w:rPr>
        <w:lastRenderedPageBreak/>
        <w:t xml:space="preserve">- Seanca dëgjimore ndërmjet ERE-s dhe përfaqësuesve të shoqërisë u zhvillua </w:t>
      </w:r>
      <w:r w:rsidR="00EB454D">
        <w:rPr>
          <w:rFonts w:ascii="Garamond" w:hAnsi="Garamond"/>
          <w:szCs w:val="24"/>
        </w:rPr>
        <w:t xml:space="preserve">më </w:t>
      </w:r>
      <w:r w:rsidRPr="000047A2">
        <w:rPr>
          <w:rFonts w:ascii="Garamond" w:hAnsi="Garamond"/>
          <w:szCs w:val="24"/>
        </w:rPr>
        <w:t xml:space="preserve">datë 23.6.2025, ku këto të fundit sqaruan se do të saktësonin listën e aseteve me bankën, e në vijim, në rast se vlera do </w:t>
      </w:r>
      <w:r w:rsidR="00EB454D">
        <w:rPr>
          <w:rFonts w:ascii="Garamond" w:hAnsi="Garamond"/>
          <w:szCs w:val="24"/>
        </w:rPr>
        <w:t xml:space="preserve">të </w:t>
      </w:r>
      <w:r w:rsidRPr="000047A2">
        <w:rPr>
          <w:rFonts w:ascii="Garamond" w:hAnsi="Garamond"/>
          <w:szCs w:val="24"/>
        </w:rPr>
        <w:t>ishte nën 150,000,000 lekë, atëherë shoqëria do të kërkonte mbyllje të procedurës, në të kundërt, do të përcjellin dokumentacionin e munguar, pra listën e aseteve përkatëse, sa më parë.</w:t>
      </w:r>
    </w:p>
    <w:p w14:paraId="12447F21" w14:textId="5E115ABB" w:rsidR="00530327" w:rsidRPr="000047A2" w:rsidRDefault="00530327" w:rsidP="005303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Cs w:val="24"/>
        </w:rPr>
      </w:pPr>
      <w:r w:rsidRPr="000047A2">
        <w:rPr>
          <w:rFonts w:ascii="Garamond" w:hAnsi="Garamond"/>
          <w:szCs w:val="24"/>
        </w:rPr>
        <w:t>- Me shkresën e protokolluar në ERE me nr. 1590/10 prot., datë 30.6.2025, shoqëria depozitoi marrëveshjen siguruese, pjesë e së cilës është dhe lista e aseteve fikse.</w:t>
      </w:r>
    </w:p>
    <w:p w14:paraId="68CDD7BF" w14:textId="7E7D7CF2" w:rsidR="00530327" w:rsidRPr="000047A2" w:rsidRDefault="00530327" w:rsidP="005303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Cs w:val="24"/>
        </w:rPr>
      </w:pPr>
      <w:r w:rsidRPr="000047A2">
        <w:rPr>
          <w:rFonts w:ascii="Garamond" w:hAnsi="Garamond"/>
          <w:szCs w:val="24"/>
        </w:rPr>
        <w:t>- Për sa shqyrtuar</w:t>
      </w:r>
      <w:r w:rsidR="00EB454D">
        <w:rPr>
          <w:rFonts w:ascii="Garamond" w:hAnsi="Garamond"/>
          <w:szCs w:val="24"/>
        </w:rPr>
        <w:t>,</w:t>
      </w:r>
      <w:r w:rsidRPr="000047A2">
        <w:rPr>
          <w:rFonts w:ascii="Garamond" w:hAnsi="Garamond"/>
          <w:szCs w:val="24"/>
        </w:rPr>
        <w:t xml:space="preserve"> u vlerësua të dërgohej një </w:t>
      </w:r>
      <w:r w:rsidRPr="00EB454D">
        <w:rPr>
          <w:rFonts w:ascii="Garamond" w:hAnsi="Garamond"/>
          <w:i/>
          <w:iCs/>
          <w:szCs w:val="24"/>
        </w:rPr>
        <w:t>e-mail</w:t>
      </w:r>
      <w:r w:rsidRPr="000047A2">
        <w:rPr>
          <w:rFonts w:ascii="Garamond" w:hAnsi="Garamond"/>
          <w:szCs w:val="24"/>
        </w:rPr>
        <w:t xml:space="preserve"> bankës dhe shoqërisë nga adresa zyrtare e ERE-s</w:t>
      </w:r>
      <w:r w:rsidR="00EB454D">
        <w:rPr>
          <w:rFonts w:ascii="Garamond" w:hAnsi="Garamond"/>
          <w:szCs w:val="24"/>
        </w:rPr>
        <w:t>,</w:t>
      </w:r>
      <w:r w:rsidRPr="000047A2">
        <w:rPr>
          <w:rFonts w:ascii="Garamond" w:hAnsi="Garamond"/>
          <w:szCs w:val="24"/>
        </w:rPr>
        <w:t xml:space="preserve"> në datë 10.7.2025, protokolluar me nr. 1591/11 prot., datë 10.7.2025, pasi u evidentua se lista e aseteve e depozituar ishte nënshkruar vetëm nga shoqëria dhe jo nga banka, si dhe se në listën e depozituar nuk përfshihej toka si aset, pavarësisht se mund të jetë pjesë e objektit të barrës siguruese. Për këtë arsye, ERE ka kërkuar që, nëse toka është pjesë e barrës, ajo të përfshihet si pjesë integrale e listës së aseteve që kërkohet të miratohen. Palëve iu vendos afat për kthimin e përgjigjes brenda së njëjtës ditë. Rezulton se shoqëria ka dërguar informacionin e kërkuar brenda afatit të caktuar, përmes </w:t>
      </w:r>
      <w:r w:rsidRPr="00EB454D">
        <w:rPr>
          <w:rFonts w:ascii="Garamond" w:hAnsi="Garamond"/>
          <w:i/>
          <w:iCs/>
          <w:szCs w:val="24"/>
        </w:rPr>
        <w:t>e-mail</w:t>
      </w:r>
      <w:r w:rsidR="00EB454D">
        <w:rPr>
          <w:rFonts w:ascii="Garamond" w:hAnsi="Garamond"/>
          <w:szCs w:val="24"/>
        </w:rPr>
        <w:t>-</w:t>
      </w:r>
      <w:r w:rsidRPr="000047A2">
        <w:rPr>
          <w:rFonts w:ascii="Garamond" w:hAnsi="Garamond"/>
          <w:szCs w:val="24"/>
        </w:rPr>
        <w:t>it të datës 10.7.2025, i protokolluar në ERE me nr. 1591/12 prot., datë 11.7.2025.</w:t>
      </w:r>
    </w:p>
    <w:p w14:paraId="45DED858" w14:textId="798DD501" w:rsidR="00530327" w:rsidRPr="000047A2" w:rsidRDefault="00530327" w:rsidP="00530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47A2">
        <w:rPr>
          <w:rFonts w:ascii="Garamond" w:hAnsi="Garamond"/>
          <w:b/>
          <w:bCs/>
          <w:sz w:val="24"/>
          <w:szCs w:val="24"/>
          <w:lang w:val="sq-AL"/>
        </w:rPr>
        <w:t xml:space="preserve">3. Përfundime dhe </w:t>
      </w:r>
      <w:r w:rsidR="00EB454D" w:rsidRPr="000047A2">
        <w:rPr>
          <w:rFonts w:ascii="Garamond" w:hAnsi="Garamond"/>
          <w:b/>
          <w:bCs/>
          <w:sz w:val="24"/>
          <w:szCs w:val="24"/>
          <w:lang w:val="sq-AL"/>
        </w:rPr>
        <w:t>kërkesa të tjera për dhënien e autorizimit</w:t>
      </w:r>
    </w:p>
    <w:p w14:paraId="7F398C72" w14:textId="27229785" w:rsidR="00530327" w:rsidRPr="000047A2" w:rsidRDefault="00530327" w:rsidP="0053032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Cs w:val="24"/>
        </w:rPr>
      </w:pPr>
      <w:r w:rsidRPr="000047A2">
        <w:rPr>
          <w:rFonts w:ascii="Garamond" w:hAnsi="Garamond"/>
          <w:szCs w:val="24"/>
        </w:rPr>
        <w:t>- Nga analizimi përfundimtar i dokumentacionit të përcjellë nga shoqëria “</w:t>
      </w:r>
      <w:r w:rsidR="00EB454D" w:rsidRPr="000047A2">
        <w:rPr>
          <w:rFonts w:ascii="Garamond" w:hAnsi="Garamond"/>
          <w:szCs w:val="24"/>
        </w:rPr>
        <w:t>Dimax Albania</w:t>
      </w:r>
      <w:r w:rsidRPr="000047A2">
        <w:rPr>
          <w:rFonts w:ascii="Garamond" w:hAnsi="Garamond"/>
          <w:szCs w:val="24"/>
        </w:rPr>
        <w:t>” sh.p.k., rezulton se është dorëzuar dokumentacioni</w:t>
      </w:r>
      <w:r w:rsidR="00EB454D">
        <w:rPr>
          <w:rFonts w:ascii="Garamond" w:hAnsi="Garamond"/>
          <w:szCs w:val="24"/>
        </w:rPr>
        <w:t>,</w:t>
      </w:r>
      <w:r w:rsidRPr="000047A2">
        <w:rPr>
          <w:rFonts w:ascii="Garamond" w:hAnsi="Garamond"/>
          <w:szCs w:val="24"/>
        </w:rPr>
        <w:t xml:space="preserve"> në përputhje me kërkesat e parashikuara në nenet 4, 6, 7 dhe 8, të “Rregullores së procedurave të transferimit të aseteve nga të licencuarit”, miratuar me vendimin e </w:t>
      </w:r>
      <w:r w:rsidR="000C7FC0" w:rsidRPr="000047A2">
        <w:rPr>
          <w:rFonts w:ascii="Garamond" w:hAnsi="Garamond"/>
          <w:szCs w:val="24"/>
        </w:rPr>
        <w:t xml:space="preserve">Bordit </w:t>
      </w:r>
      <w:r w:rsidRPr="000047A2">
        <w:rPr>
          <w:rFonts w:ascii="Garamond" w:hAnsi="Garamond"/>
          <w:szCs w:val="24"/>
        </w:rPr>
        <w:t>të ERE-s nr. 119, datë 21.7.2016, si vijon</w:t>
      </w:r>
    </w:p>
    <w:p w14:paraId="6BF0B9EB" w14:textId="632B40F2" w:rsidR="00530327" w:rsidRPr="000047A2" w:rsidRDefault="00530327" w:rsidP="00530327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0047A2">
        <w:rPr>
          <w:rFonts w:ascii="Garamond" w:hAnsi="Garamond"/>
          <w:b/>
          <w:bCs/>
          <w:sz w:val="24"/>
          <w:szCs w:val="24"/>
          <w:lang w:val="sq-AL"/>
        </w:rPr>
        <w:t xml:space="preserve">4. Plotësimi i </w:t>
      </w:r>
      <w:r w:rsidR="000C7FC0" w:rsidRPr="000047A2">
        <w:rPr>
          <w:rFonts w:ascii="Garamond" w:hAnsi="Garamond"/>
          <w:b/>
          <w:bCs/>
          <w:sz w:val="24"/>
          <w:szCs w:val="24"/>
          <w:lang w:val="sq-AL"/>
        </w:rPr>
        <w:t xml:space="preserve">kërkesës </w:t>
      </w:r>
      <w:r w:rsidRPr="000047A2">
        <w:rPr>
          <w:rFonts w:ascii="Garamond" w:hAnsi="Garamond"/>
          <w:b/>
          <w:bCs/>
          <w:sz w:val="24"/>
          <w:szCs w:val="24"/>
          <w:lang w:val="sq-AL"/>
        </w:rPr>
        <w:t>sipas nenit 7:</w:t>
      </w:r>
    </w:p>
    <w:p w14:paraId="2C754017" w14:textId="6F99A88F" w:rsidR="00530327" w:rsidRPr="000047A2" w:rsidRDefault="00530327" w:rsidP="00530327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47A2">
        <w:rPr>
          <w:rFonts w:ascii="Garamond" w:hAnsi="Garamond"/>
          <w:b/>
          <w:bCs/>
          <w:sz w:val="24"/>
          <w:szCs w:val="24"/>
          <w:lang w:val="sq-AL"/>
        </w:rPr>
        <w:t>- Pika 1</w:t>
      </w:r>
      <w:r w:rsidRPr="000047A2">
        <w:rPr>
          <w:rFonts w:ascii="Garamond" w:hAnsi="Garamond"/>
          <w:sz w:val="24"/>
          <w:szCs w:val="24"/>
          <w:lang w:val="sq-AL"/>
        </w:rPr>
        <w:t xml:space="preserve"> </w:t>
      </w:r>
      <w:r w:rsidR="000C7FC0">
        <w:rPr>
          <w:rFonts w:ascii="Garamond" w:hAnsi="Garamond"/>
          <w:sz w:val="24"/>
          <w:szCs w:val="24"/>
          <w:lang w:val="sq-AL"/>
        </w:rPr>
        <w:t>–</w:t>
      </w:r>
      <w:r w:rsidRPr="000047A2">
        <w:rPr>
          <w:rFonts w:ascii="Garamond" w:hAnsi="Garamond"/>
          <w:sz w:val="24"/>
          <w:szCs w:val="24"/>
          <w:lang w:val="sq-AL"/>
        </w:rPr>
        <w:t xml:space="preserve"> Janë paraqitur të gjitha të dhënat e kërkuara mbi kërkesën për </w:t>
      </w:r>
      <w:r w:rsidR="000C7FC0" w:rsidRPr="000047A2">
        <w:rPr>
          <w:rFonts w:ascii="Garamond" w:hAnsi="Garamond"/>
          <w:sz w:val="24"/>
          <w:szCs w:val="24"/>
          <w:lang w:val="sq-AL"/>
        </w:rPr>
        <w:t>transferim</w:t>
      </w:r>
      <w:r w:rsidRPr="000047A2">
        <w:rPr>
          <w:rFonts w:ascii="Garamond" w:hAnsi="Garamond"/>
          <w:sz w:val="24"/>
          <w:szCs w:val="24"/>
          <w:lang w:val="sq-AL"/>
        </w:rPr>
        <w:t xml:space="preserve">, ndër të tjera si më poshtë vijon: </w:t>
      </w:r>
    </w:p>
    <w:p w14:paraId="29286B61" w14:textId="28C68307" w:rsidR="00530327" w:rsidRPr="000047A2" w:rsidRDefault="000C7FC0" w:rsidP="00530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 w:cs="Symbol"/>
          <w:sz w:val="24"/>
          <w:szCs w:val="24"/>
          <w:lang w:val="sq-AL"/>
        </w:rPr>
        <w:t>-</w:t>
      </w:r>
      <w:r w:rsidR="00530327" w:rsidRPr="000047A2">
        <w:rPr>
          <w:rFonts w:ascii="Garamond" w:hAnsi="Garamond" w:cs="Symbol"/>
          <w:sz w:val="24"/>
          <w:szCs w:val="24"/>
          <w:lang w:val="sq-AL"/>
        </w:rPr>
        <w:t xml:space="preserve"> </w:t>
      </w:r>
      <w:r>
        <w:rPr>
          <w:rFonts w:ascii="Garamond" w:hAnsi="Garamond"/>
          <w:b/>
          <w:bCs/>
          <w:sz w:val="24"/>
          <w:szCs w:val="24"/>
          <w:lang w:val="sq-AL"/>
        </w:rPr>
        <w:t>germ</w:t>
      </w:r>
      <w:r w:rsidRPr="000047A2">
        <w:rPr>
          <w:rFonts w:ascii="Garamond" w:hAnsi="Garamond"/>
          <w:b/>
          <w:bCs/>
          <w:sz w:val="24"/>
          <w:szCs w:val="24"/>
          <w:lang w:val="sq-AL"/>
        </w:rPr>
        <w:t xml:space="preserve">a </w:t>
      </w:r>
      <w:r w:rsidR="00530327" w:rsidRPr="000047A2">
        <w:rPr>
          <w:rFonts w:ascii="Garamond" w:hAnsi="Garamond"/>
          <w:b/>
          <w:bCs/>
          <w:sz w:val="24"/>
          <w:szCs w:val="24"/>
          <w:lang w:val="sq-AL"/>
        </w:rPr>
        <w:t xml:space="preserve">“a” </w:t>
      </w:r>
      <w:r w:rsidR="00530327" w:rsidRPr="000C7FC0">
        <w:rPr>
          <w:rFonts w:ascii="Garamond" w:hAnsi="Garamond"/>
          <w:sz w:val="24"/>
          <w:szCs w:val="24"/>
          <w:lang w:val="sq-AL"/>
        </w:rPr>
        <w:t>–</w:t>
      </w:r>
      <w:r w:rsidR="00530327" w:rsidRPr="000047A2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0047A2">
        <w:rPr>
          <w:rFonts w:ascii="Garamond" w:hAnsi="Garamond"/>
          <w:sz w:val="24"/>
          <w:szCs w:val="24"/>
          <w:lang w:val="sq-AL"/>
        </w:rPr>
        <w:t xml:space="preserve">është </w:t>
      </w:r>
      <w:r w:rsidR="00530327" w:rsidRPr="000047A2">
        <w:rPr>
          <w:rFonts w:ascii="Garamond" w:hAnsi="Garamond"/>
          <w:sz w:val="24"/>
          <w:szCs w:val="24"/>
          <w:lang w:val="sq-AL"/>
        </w:rPr>
        <w:t xml:space="preserve">depozituar </w:t>
      </w:r>
      <w:r w:rsidRPr="000047A2">
        <w:rPr>
          <w:rFonts w:ascii="Garamond" w:hAnsi="Garamond"/>
          <w:sz w:val="24"/>
          <w:szCs w:val="24"/>
          <w:lang w:val="sq-AL"/>
        </w:rPr>
        <w:t xml:space="preserve">ekstrakti historik </w:t>
      </w:r>
      <w:r w:rsidR="00530327" w:rsidRPr="000047A2">
        <w:rPr>
          <w:rFonts w:ascii="Garamond" w:hAnsi="Garamond"/>
          <w:sz w:val="24"/>
          <w:szCs w:val="24"/>
          <w:lang w:val="sq-AL"/>
        </w:rPr>
        <w:t>i shoqërisë;</w:t>
      </w:r>
    </w:p>
    <w:p w14:paraId="0EAC247C" w14:textId="09F08FC5" w:rsidR="00530327" w:rsidRPr="000047A2" w:rsidRDefault="000C7FC0" w:rsidP="00530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 w:cs="Symbol"/>
          <w:sz w:val="24"/>
          <w:szCs w:val="24"/>
          <w:lang w:val="sq-AL"/>
        </w:rPr>
        <w:t>-</w:t>
      </w:r>
      <w:r w:rsidR="00530327" w:rsidRPr="000047A2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047A2">
        <w:rPr>
          <w:rFonts w:ascii="Garamond" w:hAnsi="Garamond"/>
          <w:b/>
          <w:bCs/>
          <w:sz w:val="24"/>
          <w:szCs w:val="24"/>
          <w:lang w:val="sq-AL"/>
        </w:rPr>
        <w:t>germ</w:t>
      </w:r>
      <w:r w:rsidR="00530327" w:rsidRPr="000047A2">
        <w:rPr>
          <w:rFonts w:ascii="Garamond" w:hAnsi="Garamond"/>
          <w:b/>
          <w:bCs/>
          <w:sz w:val="24"/>
          <w:szCs w:val="24"/>
          <w:lang w:val="sq-AL"/>
        </w:rPr>
        <w:t xml:space="preserve">a “b” </w:t>
      </w:r>
      <w:r w:rsidR="00530327" w:rsidRPr="000047A2">
        <w:rPr>
          <w:rFonts w:ascii="Garamond" w:hAnsi="Garamond"/>
          <w:sz w:val="24"/>
          <w:szCs w:val="24"/>
          <w:lang w:val="sq-AL"/>
        </w:rPr>
        <w:t xml:space="preserve">– </w:t>
      </w:r>
      <w:r w:rsidRPr="000047A2">
        <w:rPr>
          <w:rFonts w:ascii="Garamond" w:hAnsi="Garamond"/>
          <w:sz w:val="24"/>
          <w:szCs w:val="24"/>
          <w:lang w:val="sq-AL"/>
        </w:rPr>
        <w:t xml:space="preserve">është </w:t>
      </w:r>
      <w:r w:rsidR="00530327" w:rsidRPr="000047A2">
        <w:rPr>
          <w:rFonts w:ascii="Garamond" w:hAnsi="Garamond"/>
          <w:sz w:val="24"/>
          <w:szCs w:val="24"/>
          <w:lang w:val="sq-AL"/>
        </w:rPr>
        <w:t>plotësuar aktiviteti për të cilën shoqërisë është licencuar;</w:t>
      </w:r>
    </w:p>
    <w:p w14:paraId="7D005E05" w14:textId="0CF8F504" w:rsidR="00530327" w:rsidRPr="000047A2" w:rsidRDefault="000C7FC0" w:rsidP="00530327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 w:cs="Symbol"/>
          <w:sz w:val="24"/>
          <w:szCs w:val="24"/>
          <w:lang w:val="sq-AL"/>
        </w:rPr>
        <w:t>-</w:t>
      </w:r>
      <w:r w:rsidR="00530327" w:rsidRPr="000047A2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047A2">
        <w:rPr>
          <w:rFonts w:ascii="Garamond" w:hAnsi="Garamond"/>
          <w:b/>
          <w:bCs/>
          <w:sz w:val="24"/>
          <w:szCs w:val="24"/>
          <w:lang w:val="sq-AL"/>
        </w:rPr>
        <w:t>germ</w:t>
      </w:r>
      <w:r w:rsidR="00530327" w:rsidRPr="000047A2">
        <w:rPr>
          <w:rFonts w:ascii="Garamond" w:hAnsi="Garamond"/>
          <w:b/>
          <w:bCs/>
          <w:sz w:val="24"/>
          <w:szCs w:val="24"/>
          <w:lang w:val="sq-AL"/>
        </w:rPr>
        <w:t xml:space="preserve">a “c” </w:t>
      </w:r>
      <w:r w:rsidR="00530327" w:rsidRPr="000047A2">
        <w:rPr>
          <w:rFonts w:ascii="Garamond" w:hAnsi="Garamond"/>
          <w:sz w:val="24"/>
          <w:szCs w:val="24"/>
          <w:lang w:val="sq-AL"/>
        </w:rPr>
        <w:t xml:space="preserve">– </w:t>
      </w:r>
      <w:r w:rsidRPr="000047A2">
        <w:rPr>
          <w:rFonts w:ascii="Garamond" w:hAnsi="Garamond"/>
          <w:sz w:val="24"/>
          <w:szCs w:val="24"/>
          <w:lang w:val="sq-AL"/>
        </w:rPr>
        <w:t xml:space="preserve">janë </w:t>
      </w:r>
      <w:r w:rsidR="00530327" w:rsidRPr="000047A2">
        <w:rPr>
          <w:rFonts w:ascii="Garamond" w:hAnsi="Garamond"/>
          <w:sz w:val="24"/>
          <w:szCs w:val="24"/>
          <w:lang w:val="sq-AL"/>
        </w:rPr>
        <w:t>depozituar pasqyrat financiare të shoqërisë;</w:t>
      </w:r>
    </w:p>
    <w:p w14:paraId="1223CFC5" w14:textId="56F83F11" w:rsidR="00530327" w:rsidRPr="000047A2" w:rsidRDefault="000C7FC0" w:rsidP="00530327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 w:cs="Symbol"/>
          <w:sz w:val="24"/>
          <w:szCs w:val="24"/>
          <w:lang w:val="sq-AL"/>
        </w:rPr>
        <w:t>-</w:t>
      </w:r>
      <w:r w:rsidR="00530327" w:rsidRPr="000047A2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047A2">
        <w:rPr>
          <w:rFonts w:ascii="Garamond" w:hAnsi="Garamond"/>
          <w:b/>
          <w:bCs/>
          <w:sz w:val="24"/>
          <w:szCs w:val="24"/>
          <w:lang w:val="sq-AL"/>
        </w:rPr>
        <w:t>germ</w:t>
      </w:r>
      <w:r w:rsidR="00530327" w:rsidRPr="000047A2">
        <w:rPr>
          <w:rFonts w:ascii="Garamond" w:hAnsi="Garamond"/>
          <w:b/>
          <w:bCs/>
          <w:sz w:val="24"/>
          <w:szCs w:val="24"/>
          <w:lang w:val="sq-AL"/>
        </w:rPr>
        <w:t>a “d”</w:t>
      </w:r>
      <w:r w:rsidR="00530327" w:rsidRPr="000047A2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–</w:t>
      </w:r>
      <w:r w:rsidR="00530327" w:rsidRPr="000047A2">
        <w:rPr>
          <w:rFonts w:ascii="Garamond" w:hAnsi="Garamond"/>
          <w:sz w:val="24"/>
          <w:szCs w:val="24"/>
          <w:lang w:val="sq-AL"/>
        </w:rPr>
        <w:t xml:space="preserve"> </w:t>
      </w:r>
      <w:r w:rsidRPr="000047A2">
        <w:rPr>
          <w:rFonts w:ascii="Garamond" w:hAnsi="Garamond"/>
          <w:sz w:val="24"/>
          <w:szCs w:val="24"/>
          <w:lang w:val="sq-AL"/>
        </w:rPr>
        <w:t xml:space="preserve">është </w:t>
      </w:r>
      <w:r w:rsidR="00530327" w:rsidRPr="000047A2">
        <w:rPr>
          <w:rFonts w:ascii="Garamond" w:hAnsi="Garamond"/>
          <w:sz w:val="24"/>
          <w:szCs w:val="24"/>
          <w:lang w:val="sq-AL"/>
        </w:rPr>
        <w:t>bërë përshkrimi i kandidatit tek i cili do të transferohet asetet;</w:t>
      </w:r>
    </w:p>
    <w:p w14:paraId="02E6660D" w14:textId="6F354CE3" w:rsidR="00530327" w:rsidRPr="000047A2" w:rsidRDefault="000C7FC0" w:rsidP="00530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 w:cs="Symbol"/>
          <w:sz w:val="24"/>
          <w:szCs w:val="24"/>
          <w:lang w:val="sq-AL"/>
        </w:rPr>
        <w:t>-</w:t>
      </w:r>
      <w:r w:rsidR="00530327" w:rsidRPr="000047A2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047A2">
        <w:rPr>
          <w:rFonts w:ascii="Garamond" w:hAnsi="Garamond"/>
          <w:b/>
          <w:bCs/>
          <w:sz w:val="24"/>
          <w:szCs w:val="24"/>
          <w:lang w:val="sq-AL"/>
        </w:rPr>
        <w:t>germ</w:t>
      </w:r>
      <w:r w:rsidR="00530327" w:rsidRPr="000047A2">
        <w:rPr>
          <w:rFonts w:ascii="Garamond" w:hAnsi="Garamond"/>
          <w:b/>
          <w:bCs/>
          <w:sz w:val="24"/>
          <w:szCs w:val="24"/>
          <w:lang w:val="sq-AL"/>
        </w:rPr>
        <w:t>a “e”</w:t>
      </w:r>
      <w:r w:rsidR="00530327" w:rsidRPr="000047A2">
        <w:rPr>
          <w:rFonts w:ascii="Garamond" w:hAnsi="Garamond"/>
          <w:sz w:val="24"/>
          <w:szCs w:val="24"/>
          <w:lang w:val="sq-AL"/>
        </w:rPr>
        <w:t xml:space="preserve"> – </w:t>
      </w:r>
      <w:r w:rsidRPr="000047A2">
        <w:rPr>
          <w:rFonts w:ascii="Garamond" w:hAnsi="Garamond"/>
          <w:sz w:val="24"/>
          <w:szCs w:val="24"/>
          <w:lang w:val="sq-AL"/>
        </w:rPr>
        <w:t xml:space="preserve">shoqëria </w:t>
      </w:r>
      <w:r w:rsidR="00530327" w:rsidRPr="000047A2">
        <w:rPr>
          <w:rFonts w:ascii="Garamond" w:hAnsi="Garamond"/>
          <w:sz w:val="24"/>
          <w:szCs w:val="24"/>
          <w:lang w:val="sq-AL"/>
        </w:rPr>
        <w:t>ka argumentuar arsyet e kërkesës për kryerjen e transferimit.</w:t>
      </w:r>
    </w:p>
    <w:p w14:paraId="5BE5BE03" w14:textId="3F3BBA92" w:rsidR="00530327" w:rsidRPr="000047A2" w:rsidRDefault="000C7FC0" w:rsidP="00530327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>
        <w:rPr>
          <w:rFonts w:ascii="Garamond" w:hAnsi="Garamond" w:cs="Symbol"/>
          <w:sz w:val="24"/>
          <w:szCs w:val="24"/>
          <w:lang w:val="sq-AL"/>
        </w:rPr>
        <w:t>-</w:t>
      </w:r>
      <w:r w:rsidR="00530327" w:rsidRPr="000047A2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047A2">
        <w:rPr>
          <w:rFonts w:ascii="Garamond" w:hAnsi="Garamond"/>
          <w:b/>
          <w:bCs/>
          <w:sz w:val="24"/>
          <w:szCs w:val="24"/>
          <w:lang w:val="sq-AL"/>
        </w:rPr>
        <w:t>germ</w:t>
      </w:r>
      <w:r w:rsidR="00530327" w:rsidRPr="000047A2">
        <w:rPr>
          <w:rFonts w:ascii="Garamond" w:hAnsi="Garamond"/>
          <w:b/>
          <w:bCs/>
          <w:sz w:val="24"/>
          <w:szCs w:val="24"/>
          <w:lang w:val="sq-AL"/>
        </w:rPr>
        <w:t>a “h”</w:t>
      </w:r>
      <w:r w:rsidR="00530327" w:rsidRPr="000047A2">
        <w:rPr>
          <w:rFonts w:ascii="Garamond" w:hAnsi="Garamond"/>
          <w:sz w:val="24"/>
          <w:szCs w:val="24"/>
          <w:lang w:val="sq-AL"/>
        </w:rPr>
        <w:t xml:space="preserve"> – </w:t>
      </w:r>
      <w:r w:rsidRPr="000047A2">
        <w:rPr>
          <w:rFonts w:ascii="Garamond" w:hAnsi="Garamond"/>
          <w:sz w:val="24"/>
          <w:szCs w:val="24"/>
          <w:lang w:val="sq-AL"/>
        </w:rPr>
        <w:t xml:space="preserve">janë </w:t>
      </w:r>
      <w:r w:rsidR="00530327" w:rsidRPr="000047A2">
        <w:rPr>
          <w:rFonts w:ascii="Garamond" w:hAnsi="Garamond"/>
          <w:sz w:val="24"/>
          <w:szCs w:val="24"/>
          <w:lang w:val="sq-AL"/>
        </w:rPr>
        <w:t xml:space="preserve">depozituar </w:t>
      </w:r>
      <w:r w:rsidRPr="000047A2">
        <w:rPr>
          <w:rFonts w:ascii="Garamond" w:hAnsi="Garamond"/>
          <w:sz w:val="24"/>
          <w:szCs w:val="24"/>
          <w:lang w:val="sq-AL"/>
        </w:rPr>
        <w:t xml:space="preserve">marrëveshjet </w:t>
      </w:r>
      <w:r w:rsidR="00530327" w:rsidRPr="000047A2">
        <w:rPr>
          <w:rFonts w:ascii="Garamond" w:hAnsi="Garamond"/>
          <w:sz w:val="24"/>
          <w:szCs w:val="24"/>
          <w:lang w:val="sq-AL"/>
        </w:rPr>
        <w:t>përkatëse;</w:t>
      </w:r>
    </w:p>
    <w:p w14:paraId="17B76943" w14:textId="576A8256" w:rsidR="00530327" w:rsidRPr="000047A2" w:rsidRDefault="000C7FC0" w:rsidP="00530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 w:cs="Symbol"/>
          <w:sz w:val="24"/>
          <w:szCs w:val="24"/>
          <w:lang w:val="sq-AL"/>
        </w:rPr>
        <w:t>-</w:t>
      </w:r>
      <w:r w:rsidR="00530327" w:rsidRPr="000047A2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047A2">
        <w:rPr>
          <w:rFonts w:ascii="Garamond" w:hAnsi="Garamond"/>
          <w:b/>
          <w:bCs/>
          <w:sz w:val="24"/>
          <w:szCs w:val="24"/>
          <w:lang w:val="sq-AL"/>
        </w:rPr>
        <w:t>germ</w:t>
      </w:r>
      <w:r w:rsidR="00530327" w:rsidRPr="000047A2">
        <w:rPr>
          <w:rFonts w:ascii="Garamond" w:hAnsi="Garamond"/>
          <w:b/>
          <w:bCs/>
          <w:sz w:val="24"/>
          <w:szCs w:val="24"/>
          <w:lang w:val="sq-AL"/>
        </w:rPr>
        <w:t>a “i”</w:t>
      </w:r>
      <w:r w:rsidR="00530327" w:rsidRPr="000047A2">
        <w:rPr>
          <w:rFonts w:ascii="Garamond" w:hAnsi="Garamond"/>
          <w:sz w:val="24"/>
          <w:szCs w:val="24"/>
          <w:lang w:val="sq-AL"/>
        </w:rPr>
        <w:t xml:space="preserve"> – </w:t>
      </w:r>
      <w:r w:rsidRPr="000047A2">
        <w:rPr>
          <w:rFonts w:ascii="Garamond" w:hAnsi="Garamond"/>
          <w:sz w:val="24"/>
          <w:szCs w:val="24"/>
          <w:lang w:val="sq-AL"/>
        </w:rPr>
        <w:t xml:space="preserve">është </w:t>
      </w:r>
      <w:r w:rsidR="00530327" w:rsidRPr="000047A2">
        <w:rPr>
          <w:rFonts w:ascii="Garamond" w:hAnsi="Garamond"/>
          <w:sz w:val="24"/>
          <w:szCs w:val="24"/>
          <w:lang w:val="sq-AL"/>
        </w:rPr>
        <w:t>depozituar deklarata përkatëse;</w:t>
      </w:r>
    </w:p>
    <w:p w14:paraId="724DF698" w14:textId="26FADFB3" w:rsidR="00530327" w:rsidRPr="000047A2" w:rsidRDefault="000C7FC0" w:rsidP="00530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 w:cs="Symbol"/>
          <w:sz w:val="24"/>
          <w:szCs w:val="24"/>
          <w:lang w:val="sq-AL"/>
        </w:rPr>
        <w:t>-</w:t>
      </w:r>
      <w:r w:rsidR="00530327" w:rsidRPr="000047A2">
        <w:rPr>
          <w:rFonts w:ascii="Garamond" w:hAnsi="Garamond" w:cs="Symbol"/>
          <w:sz w:val="24"/>
          <w:szCs w:val="24"/>
          <w:lang w:val="sq-AL"/>
        </w:rPr>
        <w:t xml:space="preserve"> </w:t>
      </w:r>
      <w:r w:rsidR="000047A2">
        <w:rPr>
          <w:rFonts w:ascii="Garamond" w:hAnsi="Garamond"/>
          <w:b/>
          <w:bCs/>
          <w:sz w:val="24"/>
          <w:szCs w:val="24"/>
          <w:lang w:val="sq-AL"/>
        </w:rPr>
        <w:t>germ</w:t>
      </w:r>
      <w:r w:rsidR="00530327" w:rsidRPr="000047A2">
        <w:rPr>
          <w:rFonts w:ascii="Garamond" w:hAnsi="Garamond"/>
          <w:b/>
          <w:bCs/>
          <w:sz w:val="24"/>
          <w:szCs w:val="24"/>
          <w:lang w:val="sq-AL"/>
        </w:rPr>
        <w:t>a “j”</w:t>
      </w:r>
      <w:r w:rsidR="00530327" w:rsidRPr="000047A2">
        <w:rPr>
          <w:rFonts w:ascii="Garamond" w:hAnsi="Garamond"/>
          <w:sz w:val="24"/>
          <w:szCs w:val="24"/>
          <w:lang w:val="sq-AL"/>
        </w:rPr>
        <w:t xml:space="preserve"> – </w:t>
      </w:r>
      <w:r w:rsidRPr="000047A2">
        <w:rPr>
          <w:rFonts w:ascii="Garamond" w:hAnsi="Garamond"/>
          <w:sz w:val="24"/>
          <w:szCs w:val="24"/>
          <w:lang w:val="sq-AL"/>
        </w:rPr>
        <w:t xml:space="preserve">shoqëria </w:t>
      </w:r>
      <w:r w:rsidR="00530327" w:rsidRPr="000047A2">
        <w:rPr>
          <w:rFonts w:ascii="Garamond" w:hAnsi="Garamond"/>
          <w:sz w:val="24"/>
          <w:szCs w:val="24"/>
          <w:lang w:val="sq-AL"/>
        </w:rPr>
        <w:t>nuk ka pa</w:t>
      </w:r>
      <w:r>
        <w:rPr>
          <w:rFonts w:ascii="Garamond" w:hAnsi="Garamond"/>
          <w:sz w:val="24"/>
          <w:szCs w:val="24"/>
          <w:lang w:val="sq-AL"/>
        </w:rPr>
        <w:t>s</w:t>
      </w:r>
      <w:r w:rsidR="00530327" w:rsidRPr="000047A2">
        <w:rPr>
          <w:rFonts w:ascii="Garamond" w:hAnsi="Garamond"/>
          <w:sz w:val="24"/>
          <w:szCs w:val="24"/>
          <w:lang w:val="sq-AL"/>
        </w:rPr>
        <w:t>ur transferime të mëparshme.</w:t>
      </w:r>
    </w:p>
    <w:p w14:paraId="33FA1B75" w14:textId="09ADDEC5" w:rsidR="00530327" w:rsidRPr="000047A2" w:rsidRDefault="00530327" w:rsidP="00530327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47A2">
        <w:rPr>
          <w:rFonts w:ascii="Garamond" w:hAnsi="Garamond"/>
          <w:b/>
          <w:bCs/>
          <w:sz w:val="24"/>
          <w:szCs w:val="24"/>
          <w:lang w:val="sq-AL"/>
        </w:rPr>
        <w:t>- Pika 4</w:t>
      </w:r>
      <w:r w:rsidRPr="000047A2">
        <w:rPr>
          <w:rFonts w:ascii="Garamond" w:hAnsi="Garamond"/>
          <w:sz w:val="24"/>
          <w:szCs w:val="24"/>
          <w:lang w:val="sq-AL"/>
        </w:rPr>
        <w:t xml:space="preserve"> </w:t>
      </w:r>
      <w:r w:rsidR="009B3AA6">
        <w:rPr>
          <w:rFonts w:ascii="Garamond" w:hAnsi="Garamond"/>
          <w:sz w:val="24"/>
          <w:szCs w:val="24"/>
          <w:lang w:val="sq-AL"/>
        </w:rPr>
        <w:t>–</w:t>
      </w:r>
      <w:r w:rsidRPr="000047A2">
        <w:rPr>
          <w:rFonts w:ascii="Garamond" w:hAnsi="Garamond"/>
          <w:sz w:val="24"/>
          <w:szCs w:val="24"/>
          <w:lang w:val="sq-AL"/>
        </w:rPr>
        <w:t xml:space="preserve"> Kërkesa për aplikim është nënshkruar nga administratori i shoqërisë, ndërsa dokumentet e tjera shoqëruese të këtij aplikimi janë nënshkruar nga administratori dhe/ose personat e autorizuar sipas rastit.</w:t>
      </w:r>
    </w:p>
    <w:p w14:paraId="78DFEAE8" w14:textId="09CED916" w:rsidR="00530327" w:rsidRPr="000047A2" w:rsidRDefault="00530327" w:rsidP="00530327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47A2">
        <w:rPr>
          <w:rFonts w:ascii="Garamond" w:hAnsi="Garamond"/>
          <w:b/>
          <w:bCs/>
          <w:sz w:val="24"/>
          <w:szCs w:val="24"/>
          <w:lang w:val="sq-AL"/>
        </w:rPr>
        <w:t>- Pika 6</w:t>
      </w:r>
      <w:r w:rsidRPr="000047A2">
        <w:rPr>
          <w:rFonts w:ascii="Garamond" w:hAnsi="Garamond"/>
          <w:sz w:val="24"/>
          <w:szCs w:val="24"/>
          <w:lang w:val="sq-AL"/>
        </w:rPr>
        <w:t xml:space="preserve"> – Shoqëria nuk ka specifikuar dhe as ka bërë me dije nëse ndonjë pjesë e dokumentacionit të përcjellë kërkohet të trajtohet si konfidenciale</w:t>
      </w:r>
      <w:r w:rsidR="009B3AA6">
        <w:rPr>
          <w:rFonts w:ascii="Garamond" w:hAnsi="Garamond"/>
          <w:sz w:val="24"/>
          <w:szCs w:val="24"/>
          <w:lang w:val="sq-AL"/>
        </w:rPr>
        <w:t>,</w:t>
      </w:r>
      <w:r w:rsidRPr="000047A2">
        <w:rPr>
          <w:rFonts w:ascii="Garamond" w:hAnsi="Garamond"/>
          <w:sz w:val="24"/>
          <w:szCs w:val="24"/>
          <w:lang w:val="sq-AL"/>
        </w:rPr>
        <w:t xml:space="preserve"> apo të mos jetë e hapur për publikun; për rrjedhojë, konsiderohet se një kërkesë e tillë nuk është paraqitur.</w:t>
      </w:r>
    </w:p>
    <w:p w14:paraId="4143C97B" w14:textId="10AA7632" w:rsidR="00530327" w:rsidRPr="000047A2" w:rsidRDefault="00530327" w:rsidP="00530327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0047A2">
        <w:rPr>
          <w:rFonts w:ascii="Garamond" w:hAnsi="Garamond"/>
          <w:b/>
          <w:bCs/>
          <w:sz w:val="24"/>
          <w:szCs w:val="24"/>
          <w:lang w:val="sq-AL"/>
        </w:rPr>
        <w:t xml:space="preserve">5. Kushtet e </w:t>
      </w:r>
      <w:r w:rsidR="009B3AA6" w:rsidRPr="000047A2">
        <w:rPr>
          <w:rFonts w:ascii="Garamond" w:hAnsi="Garamond"/>
          <w:b/>
          <w:bCs/>
          <w:sz w:val="24"/>
          <w:szCs w:val="24"/>
          <w:lang w:val="sq-AL"/>
        </w:rPr>
        <w:t>vendosura për dhënien e autorizimit</w:t>
      </w:r>
    </w:p>
    <w:p w14:paraId="55377F86" w14:textId="5059CB63" w:rsidR="00530327" w:rsidRPr="000047A2" w:rsidRDefault="00530327" w:rsidP="00530327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047A2">
        <w:rPr>
          <w:rFonts w:ascii="Garamond" w:hAnsi="Garamond"/>
          <w:sz w:val="24"/>
          <w:szCs w:val="24"/>
          <w:lang w:val="sq-AL"/>
        </w:rPr>
        <w:t xml:space="preserve">- Dhënia e autorizimit nga ERE për transferimin (nëpërmjet vendosjes së barrës siguruese) të aseteve fikse të saj (sipas listës bashkëlidhur këtij vendimi), si mjet për garantimin e shlyerjes së detyrimit ndaj “Raiffeisen Bank” sh.a., </w:t>
      </w:r>
      <w:r w:rsidRPr="000047A2">
        <w:rPr>
          <w:rFonts w:ascii="Garamond" w:hAnsi="Garamond"/>
          <w:spacing w:val="15"/>
          <w:sz w:val="24"/>
          <w:szCs w:val="24"/>
          <w:lang w:val="sq-AL"/>
        </w:rPr>
        <w:t xml:space="preserve">nuk e </w:t>
      </w:r>
      <w:r w:rsidRPr="000047A2">
        <w:rPr>
          <w:rFonts w:ascii="Garamond" w:hAnsi="Garamond"/>
          <w:sz w:val="24"/>
          <w:szCs w:val="24"/>
          <w:lang w:val="sq-AL"/>
        </w:rPr>
        <w:t>përjashton</w:t>
      </w:r>
      <w:r w:rsidRPr="000047A2">
        <w:rPr>
          <w:rFonts w:ascii="Garamond" w:hAnsi="Garamond"/>
          <w:spacing w:val="15"/>
          <w:sz w:val="24"/>
          <w:szCs w:val="24"/>
          <w:lang w:val="sq-AL"/>
        </w:rPr>
        <w:t xml:space="preserve"> këtë të fundit</w:t>
      </w:r>
      <w:r w:rsidRPr="000047A2">
        <w:rPr>
          <w:rFonts w:ascii="Garamond" w:hAnsi="Garamond"/>
          <w:sz w:val="24"/>
          <w:szCs w:val="24"/>
          <w:lang w:val="sq-AL"/>
        </w:rPr>
        <w:t xml:space="preserve"> nga detyrimi për të marrë autorizimet ose miratimet e nevojshme nga organet e tjera kompetente apo nga palët e treta përkatëse, në rast se kjo kërkohet nga këto organe.</w:t>
      </w:r>
    </w:p>
    <w:p w14:paraId="21FE783D" w14:textId="6C831D77" w:rsidR="00530327" w:rsidRPr="000047A2" w:rsidRDefault="00530327" w:rsidP="00530327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0047A2">
        <w:rPr>
          <w:rFonts w:ascii="Garamond" w:hAnsi="Garamond"/>
          <w:sz w:val="24"/>
          <w:szCs w:val="24"/>
          <w:lang w:val="sq-AL"/>
        </w:rPr>
        <w:t>- Për shkak të natyrës që ka vendosja e një mjeti të tillë mbi asetet e shoqërisë për garantimin e detyrimit përkatës nga i licencuari, vlerësohet që t’i lihet kusht shoqërisë që të njoftojë menjëherë ERE-n për heqjen e barrës siguruese mbi asetet e saj</w:t>
      </w:r>
      <w:r w:rsidR="00846A61">
        <w:rPr>
          <w:rFonts w:ascii="Garamond" w:hAnsi="Garamond"/>
          <w:sz w:val="24"/>
          <w:szCs w:val="24"/>
          <w:lang w:val="sq-AL"/>
        </w:rPr>
        <w:t>,</w:t>
      </w:r>
      <w:r w:rsidRPr="000047A2">
        <w:rPr>
          <w:rFonts w:ascii="Garamond" w:hAnsi="Garamond"/>
          <w:sz w:val="24"/>
          <w:szCs w:val="24"/>
          <w:lang w:val="sq-AL"/>
        </w:rPr>
        <w:t xml:space="preserve"> ose në rast të ndodhjes së një ekzekutimi të detyrueshëm.</w:t>
      </w:r>
    </w:p>
    <w:p w14:paraId="2E3880A3" w14:textId="77777777" w:rsidR="00846A61" w:rsidRDefault="00530327" w:rsidP="00530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47A2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846A61" w:rsidRPr="000047A2">
        <w:rPr>
          <w:rFonts w:ascii="Garamond" w:hAnsi="Garamond"/>
          <w:sz w:val="24"/>
          <w:szCs w:val="24"/>
          <w:lang w:val="sq-AL"/>
        </w:rPr>
        <w:t xml:space="preserve">Bordi </w:t>
      </w:r>
      <w:r w:rsidRPr="000047A2">
        <w:rPr>
          <w:rFonts w:ascii="Garamond" w:hAnsi="Garamond"/>
          <w:sz w:val="24"/>
          <w:szCs w:val="24"/>
          <w:lang w:val="sq-AL"/>
        </w:rPr>
        <w:t>i ERE-s</w:t>
      </w:r>
    </w:p>
    <w:p w14:paraId="7E84F256" w14:textId="77777777" w:rsidR="00846A61" w:rsidRDefault="00846A61" w:rsidP="00530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E477EA7" w14:textId="48ABB67F" w:rsidR="00530327" w:rsidRPr="000047A2" w:rsidRDefault="00530327" w:rsidP="00530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47A2">
        <w:rPr>
          <w:rFonts w:ascii="Garamond" w:hAnsi="Garamond"/>
          <w:sz w:val="24"/>
          <w:szCs w:val="24"/>
          <w:lang w:val="sq-AL"/>
        </w:rPr>
        <w:t xml:space="preserve"> </w:t>
      </w:r>
    </w:p>
    <w:p w14:paraId="1DC92111" w14:textId="2EFD82A8" w:rsidR="00530327" w:rsidRPr="000047A2" w:rsidRDefault="00530327" w:rsidP="00530327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0047A2">
        <w:rPr>
          <w:rFonts w:ascii="Garamond" w:hAnsi="Garamond"/>
          <w:bCs/>
          <w:sz w:val="24"/>
          <w:szCs w:val="24"/>
          <w:lang w:val="sq-AL"/>
        </w:rPr>
        <w:lastRenderedPageBreak/>
        <w:t>VENDOSI:</w:t>
      </w:r>
    </w:p>
    <w:p w14:paraId="48063CF3" w14:textId="77777777" w:rsidR="00530327" w:rsidRPr="000047A2" w:rsidRDefault="00530327" w:rsidP="00530327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25D23D3" w14:textId="4AEC8B8C" w:rsidR="00530327" w:rsidRPr="000047A2" w:rsidRDefault="00530327" w:rsidP="00530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47A2">
        <w:rPr>
          <w:rFonts w:ascii="Garamond" w:hAnsi="Garamond"/>
          <w:sz w:val="24"/>
          <w:szCs w:val="24"/>
          <w:lang w:val="sq-AL"/>
        </w:rPr>
        <w:t>1. Të miratojë kërkesën e shoqërisë “</w:t>
      </w:r>
      <w:r w:rsidR="00846A61" w:rsidRPr="000047A2">
        <w:rPr>
          <w:rFonts w:ascii="Garamond" w:hAnsi="Garamond"/>
          <w:sz w:val="24"/>
          <w:szCs w:val="24"/>
          <w:lang w:val="sq-AL"/>
        </w:rPr>
        <w:t>Dimax Albania</w:t>
      </w:r>
      <w:r w:rsidRPr="000047A2">
        <w:rPr>
          <w:rFonts w:ascii="Garamond" w:hAnsi="Garamond"/>
          <w:sz w:val="24"/>
          <w:szCs w:val="24"/>
          <w:lang w:val="sq-AL"/>
        </w:rPr>
        <w:t>” sh.p.k. për marrjen e autorizimit nga ERE për transferimin (nëpërmjet kontratës së hipotekës dhe marrëveshjes siguruese) të aseteve fikse të saj, si mjet për garantimin e përmbushjes së detyrimeve ndaj “Raiffeisen Bank” sh.a. (që rrjedhin nga kontrata e kredisë dhe e hipotekës datë 23.8.2023 dhe marrëveshja siguruese datë 27.6.2025</w:t>
      </w:r>
      <w:r w:rsidRPr="00A42659">
        <w:rPr>
          <w:rFonts w:ascii="Garamond" w:hAnsi="Garamond"/>
          <w:sz w:val="24"/>
          <w:szCs w:val="24"/>
          <w:lang w:val="sq-AL"/>
        </w:rPr>
        <w:t>). (Lista e aseteve bashkëlidhur).</w:t>
      </w:r>
    </w:p>
    <w:p w14:paraId="3A341E8F" w14:textId="541C2F21" w:rsidR="00530327" w:rsidRPr="000047A2" w:rsidRDefault="00530327" w:rsidP="00530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47A2">
        <w:rPr>
          <w:rFonts w:ascii="Garamond" w:hAnsi="Garamond"/>
          <w:sz w:val="24"/>
          <w:szCs w:val="24"/>
          <w:lang w:val="sq-AL"/>
        </w:rPr>
        <w:t xml:space="preserve">2. Dhënia e autorizimit sipas përcaktimeve të pikës 1 nuk e çliron shoqërinë </w:t>
      </w:r>
      <w:r w:rsidR="00846A61" w:rsidRPr="000047A2">
        <w:rPr>
          <w:rFonts w:ascii="Garamond" w:hAnsi="Garamond"/>
          <w:sz w:val="24"/>
          <w:szCs w:val="24"/>
          <w:lang w:val="sq-AL"/>
        </w:rPr>
        <w:t>“Dimax Albania</w:t>
      </w:r>
      <w:r w:rsidRPr="000047A2">
        <w:rPr>
          <w:rFonts w:ascii="Garamond" w:hAnsi="Garamond"/>
          <w:sz w:val="24"/>
          <w:szCs w:val="24"/>
          <w:lang w:val="sq-AL"/>
        </w:rPr>
        <w:t xml:space="preserve">” sh.p.k. nga detyrimi për të marrë autorizimin/miratimin e organeve të tjera apo palëve të treta për këtë ndryshim, në rast se kjo kërkohet nga këto organe. </w:t>
      </w:r>
    </w:p>
    <w:p w14:paraId="7C8523AB" w14:textId="5DB9AA76" w:rsidR="00530327" w:rsidRPr="000047A2" w:rsidRDefault="00530327" w:rsidP="00530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47A2">
        <w:rPr>
          <w:rFonts w:ascii="Garamond" w:hAnsi="Garamond"/>
          <w:sz w:val="24"/>
          <w:szCs w:val="24"/>
          <w:lang w:val="sq-AL"/>
        </w:rPr>
        <w:t>3. Shoqëria “</w:t>
      </w:r>
      <w:r w:rsidR="00846A61" w:rsidRPr="000047A2">
        <w:rPr>
          <w:rFonts w:ascii="Garamond" w:hAnsi="Garamond"/>
          <w:sz w:val="24"/>
          <w:szCs w:val="24"/>
          <w:lang w:val="sq-AL"/>
        </w:rPr>
        <w:t>Dimax Albania</w:t>
      </w:r>
      <w:r w:rsidRPr="000047A2">
        <w:rPr>
          <w:rFonts w:ascii="Garamond" w:hAnsi="Garamond"/>
          <w:sz w:val="24"/>
          <w:szCs w:val="24"/>
          <w:lang w:val="sq-AL"/>
        </w:rPr>
        <w:t xml:space="preserve">” sh.p.k. të njoftojë menjëherë ERE-n për heqjen e barrës siguruese mbi asetet fikse të saj që i shërbejnë veprimtarisë së licencuar, ose në rast të ndodhjes së një ekzekutimi të detyrueshëm. </w:t>
      </w:r>
    </w:p>
    <w:p w14:paraId="1AB66184" w14:textId="36CD48FC" w:rsidR="00530327" w:rsidRPr="000047A2" w:rsidRDefault="00530327" w:rsidP="00530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47A2">
        <w:rPr>
          <w:rFonts w:ascii="Garamond" w:hAnsi="Garamond"/>
          <w:sz w:val="24"/>
          <w:szCs w:val="24"/>
          <w:lang w:val="sq-AL"/>
        </w:rPr>
        <w:t>4. Ky vendim është objekt rishikimi</w:t>
      </w:r>
      <w:r w:rsidR="00846A61">
        <w:rPr>
          <w:rFonts w:ascii="Garamond" w:hAnsi="Garamond"/>
          <w:sz w:val="24"/>
          <w:szCs w:val="24"/>
          <w:lang w:val="sq-AL"/>
        </w:rPr>
        <w:t>,</w:t>
      </w:r>
      <w:r w:rsidRPr="000047A2">
        <w:rPr>
          <w:rFonts w:ascii="Garamond" w:hAnsi="Garamond"/>
          <w:sz w:val="24"/>
          <w:szCs w:val="24"/>
          <w:lang w:val="sq-AL"/>
        </w:rPr>
        <w:t xml:space="preserve"> në rast se shoqëria dokumenton heqjen e hipotekës dhe barrës siguruese të radhës së parë të vendosur mbi asetet e saj.</w:t>
      </w:r>
    </w:p>
    <w:p w14:paraId="61C7CB4F" w14:textId="73A9DB80" w:rsidR="00530327" w:rsidRPr="000047A2" w:rsidRDefault="00530327" w:rsidP="00530327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47A2">
        <w:rPr>
          <w:rFonts w:ascii="Garamond" w:hAnsi="Garamond"/>
          <w:sz w:val="24"/>
          <w:szCs w:val="24"/>
          <w:lang w:val="sq-AL"/>
        </w:rPr>
        <w:t>5. Drejtoria e Licencimit dhe Autorizimeve të njoftojë shoqërinë “</w:t>
      </w:r>
      <w:r w:rsidR="00846A61" w:rsidRPr="000047A2">
        <w:rPr>
          <w:rFonts w:ascii="Garamond" w:hAnsi="Garamond"/>
          <w:sz w:val="24"/>
          <w:szCs w:val="24"/>
          <w:lang w:val="sq-AL"/>
        </w:rPr>
        <w:t>Dimax Albania</w:t>
      </w:r>
      <w:r w:rsidRPr="000047A2">
        <w:rPr>
          <w:rFonts w:ascii="Garamond" w:hAnsi="Garamond"/>
          <w:sz w:val="24"/>
          <w:szCs w:val="24"/>
          <w:lang w:val="sq-AL"/>
        </w:rPr>
        <w:t>” sh.p.k. dhe Ministrinë e Infrastrukturës dhe Energjisë për vendimin e bordit të ERE-s.</w:t>
      </w:r>
    </w:p>
    <w:p w14:paraId="205B529A" w14:textId="0D59C747" w:rsidR="00530327" w:rsidRPr="000047A2" w:rsidRDefault="00530327" w:rsidP="00530327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0047A2">
        <w:rPr>
          <w:rFonts w:ascii="Garamond" w:hAnsi="Garamond"/>
          <w:lang w:val="sq-AL"/>
        </w:rPr>
        <w:t xml:space="preserve">Ky vendim hyn në fuqi menjëherë. </w:t>
      </w:r>
    </w:p>
    <w:p w14:paraId="4CA67712" w14:textId="3BB27BCF" w:rsidR="00530327" w:rsidRPr="000047A2" w:rsidRDefault="00530327" w:rsidP="00530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47A2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846A61" w:rsidRPr="000047A2">
        <w:rPr>
          <w:rFonts w:ascii="Garamond" w:hAnsi="Garamond"/>
          <w:sz w:val="24"/>
          <w:szCs w:val="24"/>
          <w:lang w:val="sq-AL"/>
        </w:rPr>
        <w:t>Bordit</w:t>
      </w:r>
      <w:r w:rsidR="00846A61">
        <w:rPr>
          <w:rFonts w:ascii="Garamond" w:hAnsi="Garamond"/>
          <w:sz w:val="24"/>
          <w:szCs w:val="24"/>
          <w:lang w:val="sq-AL"/>
        </w:rPr>
        <w:t>,</w:t>
      </w:r>
      <w:r w:rsidR="00846A61" w:rsidRPr="000047A2">
        <w:rPr>
          <w:rFonts w:ascii="Garamond" w:hAnsi="Garamond"/>
          <w:sz w:val="24"/>
          <w:szCs w:val="24"/>
          <w:lang w:val="sq-AL"/>
        </w:rPr>
        <w:t xml:space="preserve"> </w:t>
      </w:r>
      <w:r w:rsidRPr="000047A2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846A61" w:rsidRPr="000047A2">
        <w:rPr>
          <w:rFonts w:ascii="Garamond" w:hAnsi="Garamond"/>
          <w:sz w:val="24"/>
          <w:szCs w:val="24"/>
          <w:lang w:val="sq-AL"/>
        </w:rPr>
        <w:t xml:space="preserve">Bordin </w:t>
      </w:r>
      <w:r w:rsidRPr="000047A2">
        <w:rPr>
          <w:rFonts w:ascii="Garamond" w:hAnsi="Garamond"/>
          <w:sz w:val="24"/>
          <w:szCs w:val="24"/>
          <w:lang w:val="sq-AL"/>
        </w:rPr>
        <w:t>në marrjen e një vendimi të ndryshëm nga i mëparshmi</w:t>
      </w:r>
      <w:r w:rsidR="00846A61">
        <w:rPr>
          <w:rFonts w:ascii="Garamond" w:hAnsi="Garamond"/>
          <w:sz w:val="24"/>
          <w:szCs w:val="24"/>
          <w:lang w:val="sq-AL"/>
        </w:rPr>
        <w:t>,</w:t>
      </w:r>
      <w:r w:rsidRPr="000047A2">
        <w:rPr>
          <w:rFonts w:ascii="Garamond" w:hAnsi="Garamond"/>
          <w:sz w:val="24"/>
          <w:szCs w:val="24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2F1483A0" w14:textId="45B17965" w:rsidR="00530327" w:rsidRPr="000047A2" w:rsidRDefault="00530327" w:rsidP="00530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047A2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48AE3AB" w14:textId="77777777" w:rsidR="00530327" w:rsidRPr="000047A2" w:rsidRDefault="00530327" w:rsidP="00530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CEB269" w14:textId="77777777" w:rsidR="00530327" w:rsidRPr="000047A2" w:rsidRDefault="00530327" w:rsidP="00530327">
      <w:pPr>
        <w:tabs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Cs w:val="24"/>
          <w:lang w:val="sq-AL"/>
        </w:rPr>
      </w:pPr>
      <w:r w:rsidRPr="000047A2">
        <w:rPr>
          <w:rFonts w:ascii="Garamond" w:hAnsi="Garamond"/>
          <w:bCs/>
          <w:color w:val="000000"/>
          <w:szCs w:val="24"/>
          <w:lang w:val="sq-AL"/>
        </w:rPr>
        <w:t>KRYETAR</w:t>
      </w:r>
    </w:p>
    <w:p w14:paraId="259F3618" w14:textId="77777777" w:rsidR="00530327" w:rsidRPr="000047A2" w:rsidRDefault="00530327" w:rsidP="00530327">
      <w:pPr>
        <w:tabs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Cs w:val="24"/>
          <w:lang w:val="sq-AL"/>
        </w:rPr>
      </w:pPr>
      <w:r w:rsidRPr="000047A2">
        <w:rPr>
          <w:rFonts w:ascii="Garamond" w:hAnsi="Garamond"/>
          <w:b/>
          <w:bCs/>
          <w:color w:val="000000"/>
          <w:szCs w:val="24"/>
          <w:lang w:val="sq-AL"/>
        </w:rPr>
        <w:t>Petrit Ahmeti</w:t>
      </w:r>
    </w:p>
    <w:p w14:paraId="27C2D825" w14:textId="53DF234A" w:rsidR="00530327" w:rsidRPr="000047A2" w:rsidRDefault="00530327" w:rsidP="0053032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Cs w:val="24"/>
          <w:lang w:val="sq-AL"/>
        </w:rPr>
      </w:pPr>
    </w:p>
    <w:p w14:paraId="1F5C5970" w14:textId="1DD9B66F" w:rsidR="00530327" w:rsidRDefault="00530327" w:rsidP="005303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70D549" w14:textId="77777777" w:rsidR="0059046F" w:rsidRPr="0059046F" w:rsidRDefault="0059046F" w:rsidP="005904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9046F">
        <w:rPr>
          <w:rFonts w:ascii="Garamond" w:hAnsi="Garamond"/>
          <w:b/>
          <w:sz w:val="24"/>
          <w:szCs w:val="24"/>
          <w:lang w:val="sq-AL"/>
        </w:rPr>
        <w:t>"Lista e aseteve të shoqërisë DIMAX ALBANIA sh.p.k."</w:t>
      </w:r>
    </w:p>
    <w:p w14:paraId="5EB2D669" w14:textId="77777777" w:rsidR="0059046F" w:rsidRDefault="0059046F" w:rsidP="005904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B31C38" w14:textId="5AC1FA79" w:rsidR="0059046F" w:rsidRPr="0059046F" w:rsidRDefault="0059046F" w:rsidP="005904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046F">
        <w:rPr>
          <w:rFonts w:ascii="Garamond" w:hAnsi="Garamond"/>
          <w:sz w:val="24"/>
          <w:szCs w:val="24"/>
          <w:lang w:val="sq-AL"/>
        </w:rPr>
        <w:t>1. Panele fotovoltaike Pmax = 650W, të kompletuara me konstruksionin përkatës dhe aksesorë, me vlerë 106,302, 185 lekë;</w:t>
      </w:r>
    </w:p>
    <w:p w14:paraId="7F4E9437" w14:textId="77777777" w:rsidR="0059046F" w:rsidRPr="0059046F" w:rsidRDefault="0059046F" w:rsidP="005904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046F">
        <w:rPr>
          <w:rFonts w:ascii="Garamond" w:hAnsi="Garamond"/>
          <w:sz w:val="24"/>
          <w:szCs w:val="24"/>
          <w:lang w:val="sq-AL"/>
        </w:rPr>
        <w:t>2. Kabinë transformacioni e kompletuar me inverter, transformator fuqie 2.4MVA, çela TM 35kV, sistem monitorimi, me vlerë 26,746,562 lekë;</w:t>
      </w:r>
    </w:p>
    <w:p w14:paraId="0498F633" w14:textId="77777777" w:rsidR="0059046F" w:rsidRPr="0059046F" w:rsidRDefault="0059046F" w:rsidP="005904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046F">
        <w:rPr>
          <w:rFonts w:ascii="Garamond" w:hAnsi="Garamond"/>
          <w:sz w:val="24"/>
          <w:szCs w:val="24"/>
          <w:lang w:val="sq-AL"/>
        </w:rPr>
        <w:t>3. Kabllo DC për lidhjen e vargjeve 2x6 mm2, me vlerë 2,562,367 lekë;</w:t>
      </w:r>
    </w:p>
    <w:p w14:paraId="7B29AB83" w14:textId="77777777" w:rsidR="0059046F" w:rsidRPr="0059046F" w:rsidRDefault="0059046F" w:rsidP="005904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046F">
        <w:rPr>
          <w:rFonts w:ascii="Garamond" w:hAnsi="Garamond"/>
          <w:sz w:val="24"/>
          <w:szCs w:val="24"/>
          <w:lang w:val="sq-AL"/>
        </w:rPr>
        <w:t>4. Kabllo DC për lidhjen e kasetave të xhuntimit me kabinën e transformacionit 3x400x185mm2, me vlerë 3,089.550 lekë;</w:t>
      </w:r>
    </w:p>
    <w:p w14:paraId="08A5A825" w14:textId="77777777" w:rsidR="0059046F" w:rsidRPr="0059046F" w:rsidRDefault="0059046F" w:rsidP="005904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046F">
        <w:rPr>
          <w:rFonts w:ascii="Garamond" w:hAnsi="Garamond"/>
          <w:sz w:val="24"/>
          <w:szCs w:val="24"/>
          <w:lang w:val="sq-AL"/>
        </w:rPr>
        <w:t>5. Kabllo TM 35 kV për lidhjen e kabinave të transformacionit me sallën e komandës 1x185/25 mm2, me vlerë 446.440 lekë;</w:t>
      </w:r>
    </w:p>
    <w:p w14:paraId="5630481D" w14:textId="77777777" w:rsidR="0059046F" w:rsidRPr="0059046F" w:rsidRDefault="0059046F" w:rsidP="005904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046F">
        <w:rPr>
          <w:rFonts w:ascii="Garamond" w:hAnsi="Garamond"/>
          <w:sz w:val="24"/>
          <w:szCs w:val="24"/>
          <w:lang w:val="sq-AL"/>
        </w:rPr>
        <w:t>6. Kabllo të ndryshëm për lidhjet e ndërmjetme, me vlerë 500.561 lekë;</w:t>
      </w:r>
    </w:p>
    <w:p w14:paraId="154B74FA" w14:textId="77777777" w:rsidR="0059046F" w:rsidRPr="0059046F" w:rsidRDefault="0059046F" w:rsidP="005904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046F">
        <w:rPr>
          <w:rFonts w:ascii="Garamond" w:hAnsi="Garamond"/>
          <w:sz w:val="24"/>
          <w:szCs w:val="24"/>
          <w:lang w:val="sq-AL"/>
        </w:rPr>
        <w:t>7. Tuba korrogato për kabllot e vargjeve, me vlerë 1,094.535 lekë;</w:t>
      </w:r>
    </w:p>
    <w:p w14:paraId="0AD358A4" w14:textId="77777777" w:rsidR="0059046F" w:rsidRPr="0059046F" w:rsidRDefault="0059046F" w:rsidP="005904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046F">
        <w:rPr>
          <w:rFonts w:ascii="Garamond" w:hAnsi="Garamond"/>
          <w:sz w:val="24"/>
          <w:szCs w:val="24"/>
          <w:lang w:val="sq-AL"/>
        </w:rPr>
        <w:t>8. Rrufepritëse, me vlerë 23,096 lekë;</w:t>
      </w:r>
    </w:p>
    <w:p w14:paraId="68FC396F" w14:textId="77777777" w:rsidR="0059046F" w:rsidRPr="0059046F" w:rsidRDefault="0059046F" w:rsidP="005904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046F">
        <w:rPr>
          <w:rFonts w:ascii="Garamond" w:hAnsi="Garamond"/>
          <w:sz w:val="24"/>
          <w:szCs w:val="24"/>
          <w:lang w:val="sq-AL"/>
        </w:rPr>
        <w:t>9. Elektroda tokëzimi, me vlerë 90,993 lekë;</w:t>
      </w:r>
    </w:p>
    <w:p w14:paraId="2F343775" w14:textId="77777777" w:rsidR="0059046F" w:rsidRPr="0059046F" w:rsidRDefault="0059046F" w:rsidP="005904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046F">
        <w:rPr>
          <w:rFonts w:ascii="Garamond" w:hAnsi="Garamond"/>
          <w:sz w:val="24"/>
          <w:szCs w:val="24"/>
          <w:lang w:val="sq-AL"/>
        </w:rPr>
        <w:t>10. Morseta dhe fiksues për shirit metalik të galvanizuar, me vlerë 93.433 lekë;</w:t>
      </w:r>
    </w:p>
    <w:p w14:paraId="01405F12" w14:textId="77777777" w:rsidR="0059046F" w:rsidRPr="0059046F" w:rsidRDefault="0059046F" w:rsidP="005904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046F">
        <w:rPr>
          <w:rFonts w:ascii="Garamond" w:hAnsi="Garamond"/>
          <w:sz w:val="24"/>
          <w:szCs w:val="24"/>
          <w:lang w:val="sq-AL"/>
        </w:rPr>
        <w:t>11. Shirit metaik i galvanizuar, me vlerë 623,014 lekë;</w:t>
      </w:r>
    </w:p>
    <w:p w14:paraId="1D8BE7AB" w14:textId="77777777" w:rsidR="0059046F" w:rsidRPr="0059046F" w:rsidRDefault="0059046F" w:rsidP="005904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046F">
        <w:rPr>
          <w:rFonts w:ascii="Garamond" w:hAnsi="Garamond"/>
          <w:sz w:val="24"/>
          <w:szCs w:val="24"/>
          <w:lang w:val="sq-AL"/>
        </w:rPr>
        <w:t>12. Tub korrogato O 50mm, me vlerë 38,750 lekë;</w:t>
      </w:r>
    </w:p>
    <w:p w14:paraId="1B435275" w14:textId="77777777" w:rsidR="0059046F" w:rsidRPr="0059046F" w:rsidRDefault="0059046F" w:rsidP="005904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046F">
        <w:rPr>
          <w:rFonts w:ascii="Garamond" w:hAnsi="Garamond"/>
          <w:sz w:val="24"/>
          <w:szCs w:val="24"/>
          <w:lang w:val="sq-AL"/>
        </w:rPr>
        <w:t xml:space="preserve">13. Konstruksione metalike të thjeshta, me vlerë </w:t>
      </w:r>
      <w:bookmarkStart w:id="0" w:name="_GoBack"/>
      <w:bookmarkEnd w:id="0"/>
      <w:r w:rsidRPr="0059046F">
        <w:rPr>
          <w:rFonts w:ascii="Garamond" w:hAnsi="Garamond"/>
          <w:sz w:val="24"/>
          <w:szCs w:val="24"/>
          <w:lang w:val="sq-AL"/>
        </w:rPr>
        <w:t>978,322 lekë;</w:t>
      </w:r>
    </w:p>
    <w:p w14:paraId="00BF0E7D" w14:textId="77777777" w:rsidR="0059046F" w:rsidRPr="0059046F" w:rsidRDefault="0059046F" w:rsidP="005904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046F">
        <w:rPr>
          <w:rFonts w:ascii="Garamond" w:hAnsi="Garamond"/>
          <w:sz w:val="24"/>
          <w:szCs w:val="24"/>
          <w:lang w:val="sq-AL"/>
        </w:rPr>
        <w:t>14. Sistem ndriçimi, me vlerë 1,014,905 lekë.</w:t>
      </w:r>
    </w:p>
    <w:p w14:paraId="3C9B812D" w14:textId="77777777" w:rsidR="0059046F" w:rsidRPr="0059046F" w:rsidRDefault="0059046F" w:rsidP="005904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9046F">
        <w:rPr>
          <w:rFonts w:ascii="Garamond" w:hAnsi="Garamond"/>
          <w:sz w:val="24"/>
          <w:szCs w:val="24"/>
          <w:lang w:val="sq-AL"/>
        </w:rPr>
        <w:t>15. Pronë (pasuri e paluajtshme), me vlerë 7,521,696 lekë.</w:t>
      </w:r>
    </w:p>
    <w:p w14:paraId="34B7808A" w14:textId="77777777" w:rsidR="0059046F" w:rsidRPr="0059046F" w:rsidRDefault="0059046F" w:rsidP="0059046F">
      <w:pPr>
        <w:spacing w:after="0" w:line="240" w:lineRule="auto"/>
        <w:ind w:firstLine="284"/>
        <w:jc w:val="both"/>
        <w:rPr>
          <w:rFonts w:ascii="Garamond" w:hAnsi="Garamond"/>
          <w:b/>
          <w:i/>
          <w:sz w:val="24"/>
          <w:szCs w:val="24"/>
          <w:lang w:val="sq-AL"/>
        </w:rPr>
      </w:pPr>
      <w:r w:rsidRPr="0059046F">
        <w:rPr>
          <w:rFonts w:ascii="Garamond" w:hAnsi="Garamond"/>
          <w:b/>
          <w:sz w:val="24"/>
          <w:szCs w:val="24"/>
          <w:lang w:val="sq-AL"/>
        </w:rPr>
        <w:t xml:space="preserve">Në total </w:t>
      </w:r>
      <w:r w:rsidRPr="0059046F">
        <w:rPr>
          <w:rFonts w:ascii="Garamond" w:hAnsi="Garamond"/>
          <w:b/>
          <w:i/>
          <w:sz w:val="24"/>
          <w:szCs w:val="24"/>
          <w:lang w:val="sq-AL"/>
        </w:rPr>
        <w:t>rezultojnë 151,126,408 lekë,</w:t>
      </w:r>
    </w:p>
    <w:p w14:paraId="7ECB0C04" w14:textId="77777777" w:rsidR="0059046F" w:rsidRPr="0059046F" w:rsidRDefault="0059046F" w:rsidP="0059046F">
      <w:pPr>
        <w:spacing w:after="0" w:line="240" w:lineRule="auto"/>
        <w:ind w:firstLine="284"/>
        <w:jc w:val="both"/>
        <w:rPr>
          <w:rFonts w:ascii="Garamond" w:hAnsi="Garamond"/>
          <w:b/>
          <w:i/>
          <w:sz w:val="24"/>
          <w:szCs w:val="24"/>
          <w:lang w:val="sq-AL"/>
        </w:rPr>
      </w:pPr>
      <w:r w:rsidRPr="0059046F">
        <w:rPr>
          <w:rFonts w:ascii="Garamond" w:hAnsi="Garamond"/>
          <w:b/>
          <w:i/>
          <w:sz w:val="24"/>
          <w:szCs w:val="24"/>
          <w:lang w:val="sq-AL"/>
        </w:rPr>
        <w:t>tvsh 30,225,282 lekë,</w:t>
      </w:r>
    </w:p>
    <w:p w14:paraId="4438845C" w14:textId="4E98E625" w:rsidR="0059046F" w:rsidRPr="0059046F" w:rsidRDefault="0059046F" w:rsidP="0059046F">
      <w:pPr>
        <w:spacing w:after="0" w:line="240" w:lineRule="auto"/>
        <w:ind w:firstLine="284"/>
        <w:jc w:val="both"/>
        <w:rPr>
          <w:rFonts w:ascii="Garamond" w:hAnsi="Garamond"/>
          <w:b/>
          <w:i/>
          <w:sz w:val="24"/>
          <w:szCs w:val="24"/>
          <w:lang w:val="sq-AL"/>
        </w:rPr>
      </w:pPr>
      <w:r w:rsidRPr="0059046F">
        <w:rPr>
          <w:rFonts w:ascii="Garamond" w:hAnsi="Garamond"/>
          <w:b/>
          <w:i/>
          <w:sz w:val="24"/>
          <w:szCs w:val="24"/>
          <w:lang w:val="sq-AL"/>
        </w:rPr>
        <w:t>ndaj totali aseteve me tvsh rezulton 181,351,690 lekë.</w:t>
      </w:r>
    </w:p>
    <w:sectPr w:rsidR="0059046F" w:rsidRPr="0059046F" w:rsidSect="00134AC3">
      <w:footerReference w:type="default" r:id="rId12"/>
      <w:pgSz w:w="11906" w:h="16838"/>
      <w:pgMar w:top="1620" w:right="1106" w:bottom="1800" w:left="1440" w:header="720" w:footer="13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61C4B7" w14:textId="77777777" w:rsidR="00A42659" w:rsidRDefault="00A42659" w:rsidP="0098738C">
      <w:pPr>
        <w:spacing w:after="0" w:line="240" w:lineRule="auto"/>
      </w:pPr>
      <w:r>
        <w:separator/>
      </w:r>
    </w:p>
  </w:endnote>
  <w:endnote w:type="continuationSeparator" w:id="0">
    <w:p w14:paraId="335EA469" w14:textId="77777777" w:rsidR="00A42659" w:rsidRDefault="00A42659" w:rsidP="0098738C">
      <w:pPr>
        <w:spacing w:after="0" w:line="240" w:lineRule="auto"/>
      </w:pPr>
      <w:r>
        <w:continuationSeparator/>
      </w:r>
    </w:p>
  </w:endnote>
  <w:endnote w:type="continuationNotice" w:id="1">
    <w:p w14:paraId="40079D65" w14:textId="77777777" w:rsidR="00A42659" w:rsidRDefault="00A426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1220E0" w14:textId="7ED09C96" w:rsidR="00A42659" w:rsidRPr="00134AC3" w:rsidRDefault="00A42659" w:rsidP="0098738C">
    <w:pPr>
      <w:tabs>
        <w:tab w:val="center" w:pos="4513"/>
        <w:tab w:val="right" w:pos="9026"/>
      </w:tabs>
      <w:spacing w:after="0" w:line="240" w:lineRule="auto"/>
      <w:jc w:val="center"/>
      <w:rPr>
        <w:rFonts w:ascii="Times New Roman" w:hAnsi="Times New Roman"/>
        <w:sz w:val="20"/>
        <w:szCs w:val="20"/>
      </w:rPr>
    </w:pPr>
    <w:r w:rsidRPr="00134AC3">
      <w:rPr>
        <w:rFonts w:ascii="Times New Roman" w:hAnsi="Times New Roman"/>
        <w:sz w:val="20"/>
        <w:szCs w:val="20"/>
        <w:lang w:val="sq-AL"/>
      </w:rPr>
      <w:fldChar w:fldCharType="begin"/>
    </w:r>
    <w:r w:rsidRPr="00134AC3">
      <w:rPr>
        <w:rFonts w:ascii="Times New Roman" w:hAnsi="Times New Roman"/>
        <w:sz w:val="20"/>
        <w:szCs w:val="20"/>
        <w:lang w:val="sq-AL"/>
      </w:rPr>
      <w:instrText>PAGE   \* MERGEFORMAT</w:instrText>
    </w:r>
    <w:r w:rsidRPr="00134AC3">
      <w:rPr>
        <w:rFonts w:ascii="Times New Roman" w:hAnsi="Times New Roman"/>
        <w:sz w:val="20"/>
        <w:szCs w:val="20"/>
        <w:lang w:val="sq-AL"/>
      </w:rPr>
      <w:fldChar w:fldCharType="separate"/>
    </w:r>
    <w:r w:rsidR="000D40A4">
      <w:rPr>
        <w:rFonts w:ascii="Times New Roman" w:hAnsi="Times New Roman"/>
        <w:noProof/>
        <w:sz w:val="20"/>
        <w:szCs w:val="20"/>
        <w:lang w:val="sq-AL"/>
      </w:rPr>
      <w:t>4</w:t>
    </w:r>
    <w:r w:rsidRPr="00134AC3">
      <w:rPr>
        <w:rFonts w:ascii="Times New Roman" w:hAnsi="Times New Roman"/>
        <w:sz w:val="20"/>
        <w:szCs w:val="20"/>
        <w:lang w:val="sq-AL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D1FC80" w14:textId="77777777" w:rsidR="00A42659" w:rsidRDefault="00A42659" w:rsidP="0098738C">
      <w:pPr>
        <w:spacing w:after="0" w:line="240" w:lineRule="auto"/>
      </w:pPr>
      <w:r>
        <w:separator/>
      </w:r>
    </w:p>
  </w:footnote>
  <w:footnote w:type="continuationSeparator" w:id="0">
    <w:p w14:paraId="5F30E6C7" w14:textId="77777777" w:rsidR="00A42659" w:rsidRDefault="00A42659" w:rsidP="0098738C">
      <w:pPr>
        <w:spacing w:after="0" w:line="240" w:lineRule="auto"/>
      </w:pPr>
      <w:r>
        <w:continuationSeparator/>
      </w:r>
    </w:p>
  </w:footnote>
  <w:footnote w:type="continuationNotice" w:id="1">
    <w:p w14:paraId="418EED8A" w14:textId="77777777" w:rsidR="00A42659" w:rsidRDefault="00A4265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31DE70C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Restart w:val="0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000004"/>
    <w:multiLevelType w:val="hybridMultilevel"/>
    <w:tmpl w:val="CAC0DADC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000000A"/>
    <w:multiLevelType w:val="hybridMultilevel"/>
    <w:tmpl w:val="DC7E5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B"/>
    <w:multiLevelType w:val="multilevel"/>
    <w:tmpl w:val="6024B77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Restart w:val="0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000000D"/>
    <w:multiLevelType w:val="multilevel"/>
    <w:tmpl w:val="7576C73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sz w:val="20"/>
      </w:rPr>
    </w:lvl>
    <w:lvl w:ilvl="1">
      <w:start w:val="1"/>
      <w:numFmt w:val="bullet"/>
      <w:lvlRestart w:val="0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Restart w:val="0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Restart w:val="0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Restart w:val="0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Restart w:val="0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Restart w:val="0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Restart w:val="0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2436B73"/>
    <w:multiLevelType w:val="hybridMultilevel"/>
    <w:tmpl w:val="C04CAB1E"/>
    <w:lvl w:ilvl="0" w:tplc="9F0AEE64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5E54CB"/>
    <w:multiLevelType w:val="hybridMultilevel"/>
    <w:tmpl w:val="7FA8B58A"/>
    <w:lvl w:ilvl="0" w:tplc="143A556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503EF9"/>
    <w:multiLevelType w:val="hybridMultilevel"/>
    <w:tmpl w:val="AD9CC9CA"/>
    <w:lvl w:ilvl="0" w:tplc="74F8DD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A255FA2"/>
    <w:multiLevelType w:val="hybridMultilevel"/>
    <w:tmpl w:val="3A844262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F18412C"/>
    <w:multiLevelType w:val="hybridMultilevel"/>
    <w:tmpl w:val="E6AA9CC6"/>
    <w:lvl w:ilvl="0" w:tplc="2CEA83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CD416C"/>
    <w:multiLevelType w:val="hybridMultilevel"/>
    <w:tmpl w:val="02A616A4"/>
    <w:lvl w:ilvl="0" w:tplc="2CEA83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1E52C6"/>
    <w:multiLevelType w:val="hybridMultilevel"/>
    <w:tmpl w:val="EA4E4808"/>
    <w:lvl w:ilvl="0" w:tplc="EF56495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EA7B06"/>
    <w:multiLevelType w:val="hybridMultilevel"/>
    <w:tmpl w:val="6B5E6252"/>
    <w:lvl w:ilvl="0" w:tplc="5F04AE12">
      <w:start w:val="1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00F6F03"/>
    <w:multiLevelType w:val="hybridMultilevel"/>
    <w:tmpl w:val="08EEFFAE"/>
    <w:lvl w:ilvl="0" w:tplc="2CEA831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5521EA2"/>
    <w:multiLevelType w:val="hybridMultilevel"/>
    <w:tmpl w:val="ECFE8E8A"/>
    <w:lvl w:ilvl="0" w:tplc="2CEA83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9849AD"/>
    <w:multiLevelType w:val="hybridMultilevel"/>
    <w:tmpl w:val="4CF83394"/>
    <w:lvl w:ilvl="0" w:tplc="143A556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B77C20"/>
    <w:multiLevelType w:val="hybridMultilevel"/>
    <w:tmpl w:val="379A6F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13"/>
  </w:num>
  <w:num w:numId="5">
    <w:abstractNumId w:val="3"/>
  </w:num>
  <w:num w:numId="6">
    <w:abstractNumId w:val="2"/>
  </w:num>
  <w:num w:numId="7">
    <w:abstractNumId w:val="8"/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5"/>
  </w:num>
  <w:num w:numId="11">
    <w:abstractNumId w:val="9"/>
  </w:num>
  <w:num w:numId="12">
    <w:abstractNumId w:val="7"/>
  </w:num>
  <w:num w:numId="13">
    <w:abstractNumId w:val="16"/>
  </w:num>
  <w:num w:numId="14">
    <w:abstractNumId w:val="10"/>
  </w:num>
  <w:num w:numId="15">
    <w:abstractNumId w:val="14"/>
  </w:num>
  <w:num w:numId="16">
    <w:abstractNumId w:val="11"/>
  </w:num>
  <w:num w:numId="17">
    <w:abstractNumId w:val="12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C1B"/>
    <w:rsid w:val="000047A2"/>
    <w:rsid w:val="000B0C20"/>
    <w:rsid w:val="000C7FC0"/>
    <w:rsid w:val="000D40A4"/>
    <w:rsid w:val="000E37E7"/>
    <w:rsid w:val="00125C8C"/>
    <w:rsid w:val="00134AC3"/>
    <w:rsid w:val="00161A39"/>
    <w:rsid w:val="001D6D98"/>
    <w:rsid w:val="002700F3"/>
    <w:rsid w:val="003120D0"/>
    <w:rsid w:val="0031250B"/>
    <w:rsid w:val="003E1EC6"/>
    <w:rsid w:val="004D42A4"/>
    <w:rsid w:val="004D5598"/>
    <w:rsid w:val="004E3750"/>
    <w:rsid w:val="00530327"/>
    <w:rsid w:val="005373A2"/>
    <w:rsid w:val="00540DB0"/>
    <w:rsid w:val="00576F53"/>
    <w:rsid w:val="0059046F"/>
    <w:rsid w:val="005F76DC"/>
    <w:rsid w:val="006B58D7"/>
    <w:rsid w:val="00730595"/>
    <w:rsid w:val="007378BE"/>
    <w:rsid w:val="00785266"/>
    <w:rsid w:val="007A7FB3"/>
    <w:rsid w:val="00800A4F"/>
    <w:rsid w:val="00846A61"/>
    <w:rsid w:val="008570D7"/>
    <w:rsid w:val="008B52DA"/>
    <w:rsid w:val="0090020D"/>
    <w:rsid w:val="00925BB0"/>
    <w:rsid w:val="0098738C"/>
    <w:rsid w:val="009B3AA6"/>
    <w:rsid w:val="009E600B"/>
    <w:rsid w:val="00A42659"/>
    <w:rsid w:val="00A56925"/>
    <w:rsid w:val="00A73AAF"/>
    <w:rsid w:val="00A93C79"/>
    <w:rsid w:val="00B66CED"/>
    <w:rsid w:val="00BC4D81"/>
    <w:rsid w:val="00C2549E"/>
    <w:rsid w:val="00C775CE"/>
    <w:rsid w:val="00CB5C1B"/>
    <w:rsid w:val="00CE7CF6"/>
    <w:rsid w:val="00D04970"/>
    <w:rsid w:val="00D82B81"/>
    <w:rsid w:val="00D86071"/>
    <w:rsid w:val="00DC31F1"/>
    <w:rsid w:val="00E27CBE"/>
    <w:rsid w:val="00E92A51"/>
    <w:rsid w:val="00EB454D"/>
    <w:rsid w:val="00F72EAE"/>
    <w:rsid w:val="00FB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0B178F2"/>
  <w15:chartTrackingRefBased/>
  <w15:docId w15:val="{09D6BB03-BB4A-40AE-92BB-1558DCA12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5C1B"/>
    <w:pPr>
      <w:spacing w:after="200"/>
      <w:jc w:val="left"/>
    </w:pPr>
    <w:rPr>
      <w:rFonts w:ascii="Calibri" w:eastAsia="Calibri" w:hAnsi="Calibri" w:cs="Times New Roman"/>
      <w:sz w:val="22"/>
      <w:lang w:val="en-US"/>
    </w:rPr>
  </w:style>
  <w:style w:type="paragraph" w:styleId="Heading3">
    <w:name w:val="heading 3"/>
    <w:basedOn w:val="Normal"/>
    <w:link w:val="Heading3Char"/>
    <w:unhideWhenUsed/>
    <w:qFormat/>
    <w:rsid w:val="00CB5C1B"/>
    <w:pPr>
      <w:keepNext/>
      <w:spacing w:before="240" w:after="60" w:line="256" w:lineRule="auto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CB5C1B"/>
    <w:rPr>
      <w:rFonts w:ascii="Calibri Light" w:hAnsi="Calibri Light" w:cs="Times New Roman"/>
      <w:b/>
      <w:bCs/>
      <w:sz w:val="26"/>
      <w:szCs w:val="26"/>
      <w:lang w:val="en-US"/>
    </w:rPr>
  </w:style>
  <w:style w:type="character" w:styleId="Strong">
    <w:name w:val="Strong"/>
    <w:uiPriority w:val="22"/>
    <w:qFormat/>
    <w:rsid w:val="00CB5C1B"/>
    <w:rPr>
      <w:rFonts w:ascii="Calibri" w:eastAsia="Calibri" w:hAnsi="Calibri" w:cs="Times New Roman" w:hint="default"/>
      <w:b/>
      <w:bCs/>
    </w:rPr>
  </w:style>
  <w:style w:type="paragraph" w:styleId="NoSpacing">
    <w:name w:val="No Spacing"/>
    <w:uiPriority w:val="1"/>
    <w:qFormat/>
    <w:rsid w:val="00CB5C1B"/>
    <w:pPr>
      <w:spacing w:after="0" w:line="240" w:lineRule="auto"/>
      <w:jc w:val="left"/>
    </w:pPr>
    <w:rPr>
      <w:rFonts w:cs="Times New Roman"/>
      <w:szCs w:val="24"/>
      <w:lang w:val="en-US"/>
    </w:r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CB5C1B"/>
    <w:rPr>
      <w:rFonts w:ascii="Calibri" w:eastAsia="Calibri" w:hAnsi="Calibri" w:cs="Times New Roman"/>
    </w:rPr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CB5C1B"/>
    <w:pPr>
      <w:ind w:left="720"/>
      <w:contextualSpacing/>
    </w:pPr>
    <w:rPr>
      <w:sz w:val="24"/>
      <w:lang w:val="sq-AL"/>
    </w:rPr>
  </w:style>
  <w:style w:type="character" w:customStyle="1" w:styleId="cf01">
    <w:name w:val="cf01"/>
    <w:rsid w:val="00CB5C1B"/>
    <w:rPr>
      <w:rFonts w:ascii="Segoe UI" w:eastAsia="Calibri" w:hAnsi="Segoe UI" w:cs="Segoe UI" w:hint="defaul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873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738C"/>
    <w:rPr>
      <w:rFonts w:ascii="Calibri" w:eastAsia="Calibri" w:hAnsi="Calibri" w:cs="Times New Roman"/>
      <w:sz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873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738C"/>
    <w:rPr>
      <w:rFonts w:ascii="Calibri" w:eastAsia="Calibri" w:hAnsi="Calibri" w:cs="Times New Roman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30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69C2E0B84C464E93DCD38B02DAEE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155</Nr_x002e__x0020_akti>
    <Data_x0020_e_x0020_Krijimit xmlns="0e656187-b300-4fb0-8bf4-3a50f872073c">2025-08-07T12:18:42Z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2025-08-07T00:00:00Z</Date_x0020_protokolli>
    <Titulli xmlns="0e656187-b300-4fb0-8bf4-3a50f872073c">Mbi dhënien e autorizimit nga ERE për transferimin (nëpërmjet kontratës së hipotekës dhe marrëveshjes siguruese) të aseteve fikse të shoqërisë “DIMAX ALBANIA” sh.p.k.</Titulli>
    <Modifikuesi xmlns="0e656187-b300-4fb0-8bf4-3a50f872073c">ermira.bukaci</Modifikuesi>
    <Nr_x002e__x0020_prot_x0020_QBZ xmlns="0e656187-b300-4fb0-8bf4-3a50f872073c">1371/4</Nr_x002e__x0020_prot_x0020_QBZ>
    <Data_x0020_e_x0020_Modifikimit xmlns="0e656187-b300-4fb0-8bf4-3a50f872073c">2025-08-11T09:11:19Z</Data_x0020_e_x0020_Modifikimit>
    <Dekretuar xmlns="0e656187-b300-4fb0-8bf4-3a50f872073c">false</Dekretuar>
    <Data xmlns="0e656187-b300-4fb0-8bf4-3a50f872073c">2025-07-17T00:00:00Z</Data>
    <Nr_x002e__x0020_protokolli_x0020_i_x0020_aktit xmlns="0e656187-b300-4fb0-8bf4-3a50f872073c">2277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969C2E0B84C464E93DCD38B02DAEE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1E01C1-779E-43E6-ADAF-688FD06EC4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BE5421-673A-4168-8520-58E3C07D2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00D8E8A-BB41-4370-9BA8-24DC2E5AB0DC}">
  <ds:schemaRefs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119DBDC-6ED6-4C2E-A9CF-F8114FFF3A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008916C-28AE-4063-B511-9FEBB2872A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1573</Words>
  <Characters>8971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dhënien e autorizimit nga ERE për transferimin (nëpërmjet kontratës së hipotekës dhe marrëveshjes siguruese) të aseteve fikse të shoqërisë “DIMAX ALBANIA” sh.p.k.</vt:lpstr>
    </vt:vector>
  </TitlesOfParts>
  <Company/>
  <LinksUpToDate>false</LinksUpToDate>
  <CharactersWithSpaces>10523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dhënien e autorizimit nga ERE për transferimin (nëpërmjet kontratës së hipotekës dhe marrëveshjes siguruese) të aseteve fikse të shoqërisë “DIMAX ALBANIA” sh.p.k.</dc:title>
  <dc:creator>Ajlin Sharku</dc:creator>
  <cp:lastModifiedBy>Entela Suli</cp:lastModifiedBy>
  <cp:revision>11</cp:revision>
  <dcterms:created xsi:type="dcterms:W3CDTF">2025-08-07T11:12:00Z</dcterms:created>
  <dcterms:modified xsi:type="dcterms:W3CDTF">2025-08-11T08:24:00Z</dcterms:modified>
</cp:coreProperties>
</file>