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833B9C" w14:textId="77777777" w:rsidR="008B229C" w:rsidRPr="00FD1E64" w:rsidRDefault="008B229C" w:rsidP="008B229C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FD1E64">
        <w:rPr>
          <w:rFonts w:ascii="Garamond" w:hAnsi="Garamond" w:cs="Times New Roman"/>
          <w:b/>
          <w:bCs/>
          <w:sz w:val="24"/>
          <w:szCs w:val="24"/>
        </w:rPr>
        <w:t>VENDIM</w:t>
      </w:r>
    </w:p>
    <w:p w14:paraId="3BE7DC9B" w14:textId="4AFFE35D" w:rsidR="008B229C" w:rsidRPr="00FD1E64" w:rsidRDefault="008B229C" w:rsidP="008B229C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FD1E64">
        <w:rPr>
          <w:rFonts w:ascii="Garamond" w:hAnsi="Garamond" w:cs="Times New Roman"/>
          <w:b/>
          <w:bCs/>
          <w:sz w:val="24"/>
          <w:szCs w:val="24"/>
        </w:rPr>
        <w:t>Nr. 167, datë 31.7.2025</w:t>
      </w:r>
    </w:p>
    <w:p w14:paraId="49070A0A" w14:textId="77777777" w:rsidR="008B229C" w:rsidRPr="00FD1E64" w:rsidRDefault="008B229C" w:rsidP="008B229C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0E185248" w14:textId="594D62D7" w:rsidR="008B229C" w:rsidRPr="00FD1E64" w:rsidRDefault="008B229C" w:rsidP="008B229C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FD1E64">
        <w:rPr>
          <w:rFonts w:ascii="Garamond" w:hAnsi="Garamond" w:cs="Times New Roman"/>
          <w:b/>
          <w:bCs/>
          <w:sz w:val="24"/>
          <w:szCs w:val="24"/>
        </w:rPr>
        <w:t>MBI DISA NDRYSHIME NË VENDIMIN E BORDIT TË ERE-</w:t>
      </w:r>
      <w:r w:rsidR="00FD1E64">
        <w:rPr>
          <w:rFonts w:ascii="Garamond" w:hAnsi="Garamond" w:cs="Times New Roman"/>
          <w:b/>
          <w:bCs/>
          <w:sz w:val="24"/>
          <w:szCs w:val="24"/>
        </w:rPr>
        <w:t xml:space="preserve">s </w:t>
      </w:r>
      <w:r w:rsidRPr="00FD1E64">
        <w:rPr>
          <w:rFonts w:ascii="Garamond" w:hAnsi="Garamond" w:cs="Times New Roman"/>
          <w:b/>
          <w:bCs/>
          <w:sz w:val="24"/>
          <w:szCs w:val="24"/>
        </w:rPr>
        <w:t>NR. 107, DATË 23.5.2025</w:t>
      </w:r>
      <w:r w:rsidR="00FD1E64">
        <w:rPr>
          <w:rFonts w:ascii="Garamond" w:hAnsi="Garamond" w:cs="Times New Roman"/>
          <w:b/>
          <w:bCs/>
          <w:sz w:val="24"/>
          <w:szCs w:val="24"/>
        </w:rPr>
        <w:t>,</w:t>
      </w:r>
      <w:r w:rsidRPr="00FD1E64">
        <w:rPr>
          <w:rFonts w:ascii="Garamond" w:hAnsi="Garamond" w:cs="Times New Roman"/>
          <w:b/>
          <w:bCs/>
          <w:sz w:val="24"/>
          <w:szCs w:val="24"/>
        </w:rPr>
        <w:t xml:space="preserve"> “MBI DHËNIEN E AUTORIZIMIT NGA ERE PËR VENDOSJEN E KUOTAVE TË SHOQËRISË </w:t>
      </w:r>
      <w:r w:rsidR="00FD1E64">
        <w:rPr>
          <w:rFonts w:ascii="Garamond" w:hAnsi="Garamond" w:cs="Times New Roman"/>
          <w:b/>
          <w:bCs/>
          <w:sz w:val="24"/>
          <w:szCs w:val="24"/>
        </w:rPr>
        <w:t>‘</w:t>
      </w:r>
      <w:r w:rsidRPr="00FD1E64">
        <w:rPr>
          <w:rFonts w:ascii="Garamond" w:hAnsi="Garamond" w:cs="Times New Roman"/>
          <w:b/>
          <w:bCs/>
          <w:sz w:val="24"/>
          <w:szCs w:val="24"/>
        </w:rPr>
        <w:t xml:space="preserve">DELIU </w:t>
      </w:r>
      <w:proofErr w:type="spellStart"/>
      <w:r w:rsidRPr="00FD1E64">
        <w:rPr>
          <w:rFonts w:ascii="Garamond" w:hAnsi="Garamond" w:cs="Times New Roman"/>
          <w:b/>
          <w:bCs/>
          <w:sz w:val="24"/>
          <w:szCs w:val="24"/>
        </w:rPr>
        <w:t>3D</w:t>
      </w:r>
      <w:proofErr w:type="spellEnd"/>
      <w:r w:rsidR="00FD1E64">
        <w:rPr>
          <w:rFonts w:ascii="Garamond" w:hAnsi="Garamond" w:cs="Times New Roman"/>
          <w:b/>
          <w:bCs/>
          <w:sz w:val="24"/>
          <w:szCs w:val="24"/>
        </w:rPr>
        <w:t>’</w:t>
      </w:r>
      <w:r w:rsidRPr="00FD1E64">
        <w:rPr>
          <w:rFonts w:ascii="Garamond" w:hAnsi="Garamond" w:cs="Times New Roman"/>
          <w:b/>
          <w:bCs/>
          <w:sz w:val="24"/>
          <w:szCs w:val="24"/>
        </w:rPr>
        <w:t xml:space="preserve"> SHPK</w:t>
      </w:r>
      <w:r w:rsidR="00FD1E64">
        <w:rPr>
          <w:rFonts w:ascii="Garamond" w:hAnsi="Garamond" w:cs="Times New Roman"/>
          <w:b/>
          <w:bCs/>
          <w:sz w:val="24"/>
          <w:szCs w:val="24"/>
        </w:rPr>
        <w:t>,</w:t>
      </w:r>
      <w:r w:rsidRPr="00FD1E64">
        <w:rPr>
          <w:rFonts w:ascii="Garamond" w:hAnsi="Garamond" w:cs="Times New Roman"/>
          <w:b/>
          <w:bCs/>
          <w:sz w:val="24"/>
          <w:szCs w:val="24"/>
        </w:rPr>
        <w:t xml:space="preserve"> SI MJET PËR GARANTIMIN E DETYRIMIT NDAJ TË </w:t>
      </w:r>
      <w:proofErr w:type="spellStart"/>
      <w:r w:rsidRPr="00FD1E64">
        <w:rPr>
          <w:rFonts w:ascii="Garamond" w:hAnsi="Garamond" w:cs="Times New Roman"/>
          <w:b/>
          <w:bCs/>
          <w:sz w:val="24"/>
          <w:szCs w:val="24"/>
        </w:rPr>
        <w:t>TRETËVE</w:t>
      </w:r>
      <w:proofErr w:type="spellEnd"/>
      <w:r w:rsidRPr="00FD1E64">
        <w:rPr>
          <w:rFonts w:ascii="Garamond" w:hAnsi="Garamond" w:cs="Times New Roman"/>
          <w:b/>
          <w:bCs/>
          <w:sz w:val="24"/>
          <w:szCs w:val="24"/>
        </w:rPr>
        <w:t>”</w:t>
      </w:r>
    </w:p>
    <w:p w14:paraId="5619471B" w14:textId="77777777" w:rsidR="008B229C" w:rsidRPr="00FD1E64" w:rsidRDefault="008B229C" w:rsidP="008B229C">
      <w:pPr>
        <w:tabs>
          <w:tab w:val="center" w:pos="4800"/>
          <w:tab w:val="left" w:pos="5820"/>
        </w:tabs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22C9C46E" w14:textId="34996CA2" w:rsidR="008B229C" w:rsidRPr="00FD1E64" w:rsidRDefault="008B229C" w:rsidP="008B229C">
      <w:pPr>
        <w:tabs>
          <w:tab w:val="center" w:pos="4800"/>
          <w:tab w:val="left" w:pos="5820"/>
        </w:tabs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FD1E64">
        <w:rPr>
          <w:rFonts w:ascii="Garamond" w:hAnsi="Garamond" w:cs="Times New Roman"/>
          <w:sz w:val="24"/>
          <w:szCs w:val="24"/>
        </w:rPr>
        <w:t xml:space="preserve">Në mbështetje të nenit 16 të ligjit nr. 43/2015, “Për sektorin e energjisë elektrike”, </w:t>
      </w:r>
      <w:r w:rsidR="00FD1E64">
        <w:rPr>
          <w:rFonts w:ascii="Garamond" w:hAnsi="Garamond" w:cs="Times New Roman"/>
          <w:sz w:val="24"/>
          <w:szCs w:val="24"/>
        </w:rPr>
        <w:t xml:space="preserve">të </w:t>
      </w:r>
      <w:r w:rsidRPr="00FD1E64">
        <w:rPr>
          <w:rFonts w:ascii="Garamond" w:hAnsi="Garamond" w:cs="Times New Roman"/>
          <w:sz w:val="24"/>
          <w:szCs w:val="24"/>
        </w:rPr>
        <w:t>ndryshuar;</w:t>
      </w:r>
      <w:r w:rsidRPr="00FD1E64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Pr="00FD1E64">
        <w:rPr>
          <w:rFonts w:ascii="Garamond" w:hAnsi="Garamond" w:cs="Times New Roman"/>
          <w:sz w:val="24"/>
          <w:szCs w:val="24"/>
        </w:rPr>
        <w:t>nenit 113 të ligjit nr. 44/2015</w:t>
      </w:r>
      <w:r w:rsidR="00FD1E64">
        <w:rPr>
          <w:rFonts w:ascii="Garamond" w:hAnsi="Garamond" w:cs="Times New Roman"/>
          <w:sz w:val="24"/>
          <w:szCs w:val="24"/>
        </w:rPr>
        <w:t>,</w:t>
      </w:r>
      <w:r w:rsidRPr="00FD1E64">
        <w:rPr>
          <w:rFonts w:ascii="Garamond" w:hAnsi="Garamond" w:cs="Times New Roman"/>
          <w:sz w:val="24"/>
          <w:szCs w:val="24"/>
        </w:rPr>
        <w:t xml:space="preserve"> “Kodi i Procedurave Administrative </w:t>
      </w:r>
      <w:r w:rsidR="00FD1E64">
        <w:rPr>
          <w:rFonts w:ascii="Garamond" w:hAnsi="Garamond" w:cs="Times New Roman"/>
          <w:sz w:val="24"/>
          <w:szCs w:val="24"/>
        </w:rPr>
        <w:t>i</w:t>
      </w:r>
      <w:r w:rsidRPr="00FD1E64">
        <w:rPr>
          <w:rFonts w:ascii="Garamond" w:hAnsi="Garamond" w:cs="Times New Roman"/>
          <w:sz w:val="24"/>
          <w:szCs w:val="24"/>
        </w:rPr>
        <w:t xml:space="preserve"> Republikës së Shqipërisë”; si dhe nenit 15 të </w:t>
      </w:r>
      <w:r w:rsidR="00FD1E64" w:rsidRPr="00FD1E64">
        <w:rPr>
          <w:rFonts w:ascii="Garamond" w:hAnsi="Garamond" w:cs="Times New Roman"/>
          <w:sz w:val="24"/>
          <w:szCs w:val="24"/>
        </w:rPr>
        <w:t xml:space="preserve">rregullores </w:t>
      </w:r>
      <w:r w:rsidR="00FD1E64">
        <w:rPr>
          <w:rFonts w:ascii="Garamond" w:hAnsi="Garamond" w:cs="Times New Roman"/>
          <w:sz w:val="24"/>
          <w:szCs w:val="24"/>
        </w:rPr>
        <w:t>“</w:t>
      </w:r>
      <w:r w:rsidR="00FD1E64" w:rsidRPr="00FD1E64">
        <w:rPr>
          <w:rFonts w:ascii="Garamond" w:hAnsi="Garamond" w:cs="Times New Roman"/>
          <w:sz w:val="24"/>
          <w:szCs w:val="24"/>
        </w:rPr>
        <w:t xml:space="preserve">Për </w:t>
      </w:r>
      <w:r w:rsidRPr="00FD1E64">
        <w:rPr>
          <w:rFonts w:ascii="Garamond" w:hAnsi="Garamond" w:cs="Times New Roman"/>
          <w:sz w:val="24"/>
          <w:szCs w:val="24"/>
        </w:rPr>
        <w:t>organizimin, funksionimin dhe procedurat e ERE-s</w:t>
      </w:r>
      <w:r w:rsidR="00FD1E64">
        <w:rPr>
          <w:rFonts w:ascii="Garamond" w:hAnsi="Garamond" w:cs="Times New Roman"/>
          <w:sz w:val="24"/>
          <w:szCs w:val="24"/>
        </w:rPr>
        <w:t>”</w:t>
      </w:r>
      <w:r w:rsidRPr="00FD1E64">
        <w:rPr>
          <w:rFonts w:ascii="Garamond" w:hAnsi="Garamond" w:cs="Times New Roman"/>
          <w:sz w:val="24"/>
          <w:szCs w:val="24"/>
        </w:rPr>
        <w:t xml:space="preserve">, miratuar me vendimin e </w:t>
      </w:r>
      <w:r w:rsidR="00FD1E64" w:rsidRPr="00FD1E64">
        <w:rPr>
          <w:rFonts w:ascii="Garamond" w:hAnsi="Garamond" w:cs="Times New Roman"/>
          <w:sz w:val="24"/>
          <w:szCs w:val="24"/>
        </w:rPr>
        <w:t xml:space="preserve">Bordit </w:t>
      </w:r>
      <w:r w:rsidRPr="00FD1E64">
        <w:rPr>
          <w:rFonts w:ascii="Garamond" w:hAnsi="Garamond" w:cs="Times New Roman"/>
          <w:sz w:val="24"/>
          <w:szCs w:val="24"/>
        </w:rPr>
        <w:t xml:space="preserve">të Entit Rregullator të Energjisë (ERE) nr. 96, datë 17.6.2016; Bordi i ERE-s, në mbledhjen e tij të datës 31.7.2025, mbasi shqyrtoi relacionin e përgatitur nga Drejtoria e Politikave të Burimeve të </w:t>
      </w:r>
      <w:proofErr w:type="spellStart"/>
      <w:r w:rsidRPr="00FD1E64">
        <w:rPr>
          <w:rFonts w:ascii="Garamond" w:hAnsi="Garamond" w:cs="Times New Roman"/>
          <w:sz w:val="24"/>
          <w:szCs w:val="24"/>
        </w:rPr>
        <w:t>Rinovueshme</w:t>
      </w:r>
      <w:proofErr w:type="spellEnd"/>
      <w:r w:rsidRPr="00FD1E64">
        <w:rPr>
          <w:rFonts w:ascii="Garamond" w:hAnsi="Garamond" w:cs="Times New Roman"/>
          <w:sz w:val="24"/>
          <w:szCs w:val="24"/>
        </w:rPr>
        <w:t>,</w:t>
      </w:r>
      <w:r w:rsidRPr="00FD1E64">
        <w:rPr>
          <w:rFonts w:ascii="Garamond" w:hAnsi="Garamond"/>
          <w:sz w:val="24"/>
          <w:szCs w:val="24"/>
        </w:rPr>
        <w:t xml:space="preserve"> </w:t>
      </w:r>
      <w:r w:rsidRPr="00FD1E64">
        <w:rPr>
          <w:rFonts w:ascii="Garamond" w:hAnsi="Garamond" w:cs="Times New Roman"/>
          <w:sz w:val="24"/>
          <w:szCs w:val="24"/>
        </w:rPr>
        <w:t xml:space="preserve">me nr. 1385/15 </w:t>
      </w:r>
      <w:proofErr w:type="spellStart"/>
      <w:r w:rsidRPr="00FD1E64">
        <w:rPr>
          <w:rFonts w:ascii="Garamond" w:hAnsi="Garamond" w:cs="Times New Roman"/>
          <w:sz w:val="24"/>
          <w:szCs w:val="24"/>
        </w:rPr>
        <w:t>prot</w:t>
      </w:r>
      <w:proofErr w:type="spellEnd"/>
      <w:r w:rsidRPr="00FD1E64">
        <w:rPr>
          <w:rFonts w:ascii="Garamond" w:hAnsi="Garamond" w:cs="Times New Roman"/>
          <w:sz w:val="24"/>
          <w:szCs w:val="24"/>
        </w:rPr>
        <w:t>., datë 25.7.2025</w:t>
      </w:r>
      <w:r w:rsidR="00FD1E64">
        <w:rPr>
          <w:rFonts w:ascii="Garamond" w:hAnsi="Garamond" w:cs="Times New Roman"/>
          <w:sz w:val="24"/>
          <w:szCs w:val="24"/>
        </w:rPr>
        <w:t>,</w:t>
      </w:r>
      <w:r w:rsidRPr="00FD1E64">
        <w:rPr>
          <w:rFonts w:ascii="Garamond" w:hAnsi="Garamond" w:cs="Times New Roman"/>
          <w:sz w:val="24"/>
          <w:szCs w:val="24"/>
        </w:rPr>
        <w:t xml:space="preserve"> “Mbi dhënien e autorizimit nga ERE për vendosjen e kuotave të shoqërisë </w:t>
      </w:r>
      <w:r w:rsidR="00FD1E64">
        <w:rPr>
          <w:rFonts w:ascii="Garamond" w:hAnsi="Garamond" w:cs="Times New Roman"/>
          <w:sz w:val="24"/>
          <w:szCs w:val="24"/>
        </w:rPr>
        <w:t>‘</w:t>
      </w:r>
      <w:r w:rsidR="00FD1E64" w:rsidRPr="00FD1E64">
        <w:rPr>
          <w:rFonts w:ascii="Garamond" w:hAnsi="Garamond" w:cs="Times New Roman"/>
          <w:sz w:val="24"/>
          <w:szCs w:val="24"/>
        </w:rPr>
        <w:t xml:space="preserve">Deliu </w:t>
      </w:r>
      <w:proofErr w:type="spellStart"/>
      <w:r w:rsidRPr="00FD1E64">
        <w:rPr>
          <w:rFonts w:ascii="Garamond" w:hAnsi="Garamond" w:cs="Times New Roman"/>
          <w:sz w:val="24"/>
          <w:szCs w:val="24"/>
        </w:rPr>
        <w:t>3D</w:t>
      </w:r>
      <w:proofErr w:type="spellEnd"/>
      <w:r w:rsidR="00FD1E64">
        <w:rPr>
          <w:rFonts w:ascii="Garamond" w:hAnsi="Garamond" w:cs="Times New Roman"/>
          <w:sz w:val="24"/>
          <w:szCs w:val="24"/>
        </w:rPr>
        <w:t>’</w:t>
      </w:r>
      <w:r w:rsidRPr="00FD1E64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FD1E64">
        <w:rPr>
          <w:rFonts w:ascii="Garamond" w:hAnsi="Garamond" w:cs="Times New Roman"/>
          <w:sz w:val="24"/>
          <w:szCs w:val="24"/>
        </w:rPr>
        <w:t>sh.p.k</w:t>
      </w:r>
      <w:proofErr w:type="spellEnd"/>
      <w:r w:rsidRPr="00FD1E64">
        <w:rPr>
          <w:rFonts w:ascii="Garamond" w:hAnsi="Garamond" w:cs="Times New Roman"/>
          <w:sz w:val="24"/>
          <w:szCs w:val="24"/>
        </w:rPr>
        <w:t>.</w:t>
      </w:r>
      <w:r w:rsidR="00FD1E64">
        <w:rPr>
          <w:rFonts w:ascii="Garamond" w:hAnsi="Garamond" w:cs="Times New Roman"/>
          <w:sz w:val="24"/>
          <w:szCs w:val="24"/>
        </w:rPr>
        <w:t>,</w:t>
      </w:r>
      <w:r w:rsidRPr="00FD1E64">
        <w:rPr>
          <w:rFonts w:ascii="Garamond" w:hAnsi="Garamond" w:cs="Times New Roman"/>
          <w:sz w:val="24"/>
          <w:szCs w:val="24"/>
        </w:rPr>
        <w:t xml:space="preserve"> si mjet për garantimin e detyrimit ndaj të </w:t>
      </w:r>
      <w:proofErr w:type="spellStart"/>
      <w:r w:rsidRPr="00FD1E64">
        <w:rPr>
          <w:rFonts w:ascii="Garamond" w:hAnsi="Garamond" w:cs="Times New Roman"/>
          <w:sz w:val="24"/>
          <w:szCs w:val="24"/>
        </w:rPr>
        <w:t>tretëve</w:t>
      </w:r>
      <w:proofErr w:type="spellEnd"/>
      <w:r w:rsidRPr="00FD1E64">
        <w:rPr>
          <w:rFonts w:ascii="Garamond" w:hAnsi="Garamond" w:cs="Times New Roman"/>
          <w:sz w:val="24"/>
          <w:szCs w:val="24"/>
        </w:rPr>
        <w:t>”,</w:t>
      </w:r>
    </w:p>
    <w:p w14:paraId="31817FD6" w14:textId="0D5F3EE8" w:rsidR="008B229C" w:rsidRPr="00FD1E64" w:rsidRDefault="00FD1E64" w:rsidP="008B229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FD1E64">
        <w:rPr>
          <w:rFonts w:ascii="Garamond" w:hAnsi="Garamond" w:cs="Times New Roman"/>
          <w:sz w:val="24"/>
          <w:szCs w:val="24"/>
        </w:rPr>
        <w:t>konstatoi se:</w:t>
      </w:r>
    </w:p>
    <w:p w14:paraId="50120058" w14:textId="3F24681D" w:rsidR="008B229C" w:rsidRPr="00FD1E64" w:rsidRDefault="008B229C" w:rsidP="008B229C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/>
          <w:bCs/>
          <w:sz w:val="24"/>
          <w:szCs w:val="24"/>
        </w:rPr>
      </w:pPr>
      <w:r w:rsidRPr="00FD1E64">
        <w:rPr>
          <w:rFonts w:ascii="Garamond" w:hAnsi="Garamond" w:cs="Times New Roman"/>
          <w:b/>
          <w:bCs/>
          <w:sz w:val="24"/>
          <w:szCs w:val="24"/>
        </w:rPr>
        <w:t>1. Të dhëna mbi shoqërinë “</w:t>
      </w:r>
      <w:r w:rsidR="00FD1E64" w:rsidRPr="00FD1E64">
        <w:rPr>
          <w:rFonts w:ascii="Garamond" w:hAnsi="Garamond" w:cs="Times New Roman"/>
          <w:b/>
          <w:bCs/>
          <w:sz w:val="24"/>
          <w:szCs w:val="24"/>
        </w:rPr>
        <w:t xml:space="preserve">Deliu </w:t>
      </w:r>
      <w:proofErr w:type="spellStart"/>
      <w:r w:rsidRPr="00FD1E64">
        <w:rPr>
          <w:rFonts w:ascii="Garamond" w:hAnsi="Garamond" w:cs="Times New Roman"/>
          <w:b/>
          <w:bCs/>
          <w:sz w:val="24"/>
          <w:szCs w:val="24"/>
        </w:rPr>
        <w:t>3D</w:t>
      </w:r>
      <w:proofErr w:type="spellEnd"/>
      <w:r w:rsidRPr="00FD1E64">
        <w:rPr>
          <w:rFonts w:ascii="Garamond" w:hAnsi="Garamond" w:cs="Times New Roman"/>
          <w:b/>
          <w:bCs/>
          <w:sz w:val="24"/>
          <w:szCs w:val="24"/>
        </w:rPr>
        <w:t xml:space="preserve">” </w:t>
      </w:r>
      <w:proofErr w:type="spellStart"/>
      <w:r w:rsidRPr="00FD1E64">
        <w:rPr>
          <w:rFonts w:ascii="Garamond" w:hAnsi="Garamond" w:cs="Times New Roman"/>
          <w:b/>
          <w:bCs/>
          <w:sz w:val="24"/>
          <w:szCs w:val="24"/>
        </w:rPr>
        <w:t>sh.p.k</w:t>
      </w:r>
      <w:proofErr w:type="spellEnd"/>
      <w:r w:rsidRPr="00FD1E64">
        <w:rPr>
          <w:rFonts w:ascii="Garamond" w:hAnsi="Garamond" w:cs="Times New Roman"/>
          <w:b/>
          <w:bCs/>
          <w:sz w:val="24"/>
          <w:szCs w:val="24"/>
        </w:rPr>
        <w:t>.</w:t>
      </w:r>
    </w:p>
    <w:p w14:paraId="5DA4145F" w14:textId="62911119" w:rsidR="008B229C" w:rsidRPr="00FD1E64" w:rsidRDefault="008B229C" w:rsidP="008B229C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/>
          <w:bCs/>
          <w:sz w:val="24"/>
          <w:szCs w:val="24"/>
        </w:rPr>
      </w:pPr>
      <w:r w:rsidRPr="00FD1E64">
        <w:rPr>
          <w:rFonts w:ascii="Garamond" w:hAnsi="Garamond" w:cs="Times New Roman"/>
          <w:sz w:val="24"/>
          <w:szCs w:val="24"/>
        </w:rPr>
        <w:t>- Bordi i ERE-s</w:t>
      </w:r>
      <w:r w:rsidR="00FD1E64">
        <w:rPr>
          <w:rFonts w:ascii="Garamond" w:hAnsi="Garamond" w:cs="Times New Roman"/>
          <w:sz w:val="24"/>
          <w:szCs w:val="24"/>
        </w:rPr>
        <w:t>,</w:t>
      </w:r>
      <w:r w:rsidRPr="00FD1E64">
        <w:rPr>
          <w:rFonts w:ascii="Garamond" w:hAnsi="Garamond" w:cs="Times New Roman"/>
          <w:sz w:val="24"/>
          <w:szCs w:val="24"/>
        </w:rPr>
        <w:t xml:space="preserve"> me vendimin nr. 107, datë 23.5.2025, ka miratuar dhënien e autorizimit për vendosjen e kuotave të shoqërisë “</w:t>
      </w:r>
      <w:r w:rsidR="00FD1E64" w:rsidRPr="00FD1E64">
        <w:rPr>
          <w:rFonts w:ascii="Garamond" w:hAnsi="Garamond" w:cs="Times New Roman"/>
          <w:sz w:val="24"/>
          <w:szCs w:val="24"/>
        </w:rPr>
        <w:t xml:space="preserve">Deliu </w:t>
      </w:r>
      <w:proofErr w:type="spellStart"/>
      <w:r w:rsidRPr="00FD1E64">
        <w:rPr>
          <w:rFonts w:ascii="Garamond" w:hAnsi="Garamond" w:cs="Times New Roman"/>
          <w:sz w:val="24"/>
          <w:szCs w:val="24"/>
        </w:rPr>
        <w:t>3D</w:t>
      </w:r>
      <w:proofErr w:type="spellEnd"/>
      <w:r w:rsidRPr="00FD1E64">
        <w:rPr>
          <w:rFonts w:ascii="Garamond" w:hAnsi="Garamond" w:cs="Times New Roman"/>
          <w:sz w:val="24"/>
          <w:szCs w:val="24"/>
        </w:rPr>
        <w:t xml:space="preserve">” </w:t>
      </w:r>
      <w:proofErr w:type="spellStart"/>
      <w:r w:rsidRPr="00FD1E64">
        <w:rPr>
          <w:rFonts w:ascii="Garamond" w:hAnsi="Garamond" w:cs="Times New Roman"/>
          <w:sz w:val="24"/>
          <w:szCs w:val="24"/>
        </w:rPr>
        <w:t>sh.p.k</w:t>
      </w:r>
      <w:proofErr w:type="spellEnd"/>
      <w:r w:rsidRPr="00FD1E64">
        <w:rPr>
          <w:rFonts w:ascii="Garamond" w:hAnsi="Garamond" w:cs="Times New Roman"/>
          <w:sz w:val="24"/>
          <w:szCs w:val="24"/>
        </w:rPr>
        <w:t xml:space="preserve">. si mjet për të garantuar përmbushjen e detyrimit ndaj palës </w:t>
      </w:r>
      <w:proofErr w:type="spellStart"/>
      <w:r w:rsidRPr="00FD1E64">
        <w:rPr>
          <w:rFonts w:ascii="Garamond" w:hAnsi="Garamond" w:cs="Times New Roman"/>
          <w:sz w:val="24"/>
          <w:szCs w:val="24"/>
        </w:rPr>
        <w:t>kredidhënëse</w:t>
      </w:r>
      <w:proofErr w:type="spellEnd"/>
      <w:r w:rsidRPr="00FD1E64">
        <w:rPr>
          <w:rFonts w:ascii="Garamond" w:hAnsi="Garamond" w:cs="Times New Roman"/>
          <w:sz w:val="24"/>
          <w:szCs w:val="24"/>
        </w:rPr>
        <w:t xml:space="preserve">, “Banka </w:t>
      </w:r>
      <w:proofErr w:type="spellStart"/>
      <w:r w:rsidRPr="00FD1E64">
        <w:rPr>
          <w:rFonts w:ascii="Garamond" w:hAnsi="Garamond" w:cs="Times New Roman"/>
          <w:sz w:val="24"/>
          <w:szCs w:val="24"/>
        </w:rPr>
        <w:t>OTP</w:t>
      </w:r>
      <w:proofErr w:type="spellEnd"/>
      <w:r w:rsidRPr="00FD1E64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FD1E64">
        <w:rPr>
          <w:rFonts w:ascii="Garamond" w:hAnsi="Garamond" w:cs="Times New Roman"/>
          <w:sz w:val="24"/>
          <w:szCs w:val="24"/>
        </w:rPr>
        <w:t>Albania</w:t>
      </w:r>
      <w:proofErr w:type="spellEnd"/>
      <w:r w:rsidRPr="00FD1E64">
        <w:rPr>
          <w:rFonts w:ascii="Garamond" w:hAnsi="Garamond" w:cs="Times New Roman"/>
          <w:sz w:val="24"/>
          <w:szCs w:val="24"/>
        </w:rPr>
        <w:t xml:space="preserve">” </w:t>
      </w:r>
      <w:proofErr w:type="spellStart"/>
      <w:r w:rsidRPr="00FD1E64">
        <w:rPr>
          <w:rFonts w:ascii="Garamond" w:hAnsi="Garamond" w:cs="Times New Roman"/>
          <w:sz w:val="24"/>
          <w:szCs w:val="24"/>
        </w:rPr>
        <w:t>sh.a</w:t>
      </w:r>
      <w:proofErr w:type="spellEnd"/>
      <w:r w:rsidRPr="00FD1E64">
        <w:rPr>
          <w:rFonts w:ascii="Garamond" w:hAnsi="Garamond" w:cs="Times New Roman"/>
          <w:sz w:val="24"/>
          <w:szCs w:val="24"/>
        </w:rPr>
        <w:t>., duke përcaktuar</w:t>
      </w:r>
      <w:r w:rsidR="00FD1E64" w:rsidRPr="00FD1E64">
        <w:rPr>
          <w:rFonts w:ascii="Garamond" w:hAnsi="Garamond" w:cs="Times New Roman"/>
          <w:sz w:val="24"/>
          <w:szCs w:val="24"/>
        </w:rPr>
        <w:t xml:space="preserve"> </w:t>
      </w:r>
      <w:r w:rsidRPr="00FD1E64">
        <w:rPr>
          <w:rFonts w:ascii="Garamond" w:hAnsi="Garamond" w:cs="Times New Roman"/>
          <w:sz w:val="24"/>
          <w:szCs w:val="24"/>
        </w:rPr>
        <w:t>ndër të tjera</w:t>
      </w:r>
      <w:r w:rsidR="00FD1E64">
        <w:rPr>
          <w:rFonts w:ascii="Garamond" w:hAnsi="Garamond" w:cs="Times New Roman"/>
          <w:sz w:val="24"/>
          <w:szCs w:val="24"/>
        </w:rPr>
        <w:t>,</w:t>
      </w:r>
      <w:r w:rsidRPr="00FD1E64">
        <w:rPr>
          <w:rFonts w:ascii="Garamond" w:hAnsi="Garamond" w:cs="Times New Roman"/>
          <w:sz w:val="24"/>
          <w:szCs w:val="24"/>
        </w:rPr>
        <w:t xml:space="preserve"> që:</w:t>
      </w:r>
      <w:r w:rsidR="00FD1E64" w:rsidRPr="00FD1E64">
        <w:rPr>
          <w:rFonts w:ascii="Garamond" w:hAnsi="Garamond" w:cs="Times New Roman"/>
          <w:sz w:val="24"/>
          <w:szCs w:val="24"/>
        </w:rPr>
        <w:t xml:space="preserve"> </w:t>
      </w:r>
      <w:r w:rsidRPr="00FD1E64">
        <w:rPr>
          <w:rFonts w:ascii="Garamond" w:hAnsi="Garamond" w:cs="Times New Roman"/>
          <w:sz w:val="24"/>
          <w:szCs w:val="24"/>
        </w:rPr>
        <w:t>Shoqëria “</w:t>
      </w:r>
      <w:r w:rsidR="00FD1E64" w:rsidRPr="00FD1E64">
        <w:rPr>
          <w:rFonts w:ascii="Garamond" w:hAnsi="Garamond" w:cs="Times New Roman"/>
          <w:sz w:val="24"/>
          <w:szCs w:val="24"/>
        </w:rPr>
        <w:t xml:space="preserve">Deliu </w:t>
      </w:r>
      <w:proofErr w:type="spellStart"/>
      <w:r w:rsidRPr="00FD1E64">
        <w:rPr>
          <w:rFonts w:ascii="Garamond" w:hAnsi="Garamond" w:cs="Times New Roman"/>
          <w:sz w:val="24"/>
          <w:szCs w:val="24"/>
        </w:rPr>
        <w:t>3D</w:t>
      </w:r>
      <w:proofErr w:type="spellEnd"/>
      <w:r w:rsidRPr="00FD1E64">
        <w:rPr>
          <w:rFonts w:ascii="Garamond" w:hAnsi="Garamond" w:cs="Times New Roman"/>
          <w:sz w:val="24"/>
          <w:szCs w:val="24"/>
        </w:rPr>
        <w:t xml:space="preserve">” </w:t>
      </w:r>
      <w:proofErr w:type="spellStart"/>
      <w:r w:rsidRPr="00FD1E64">
        <w:rPr>
          <w:rFonts w:ascii="Garamond" w:hAnsi="Garamond" w:cs="Times New Roman"/>
          <w:sz w:val="24"/>
          <w:szCs w:val="24"/>
        </w:rPr>
        <w:t>sh.p.k</w:t>
      </w:r>
      <w:proofErr w:type="spellEnd"/>
      <w:r w:rsidRPr="00FD1E64">
        <w:rPr>
          <w:rFonts w:ascii="Garamond" w:hAnsi="Garamond" w:cs="Times New Roman"/>
          <w:sz w:val="24"/>
          <w:szCs w:val="24"/>
        </w:rPr>
        <w:t xml:space="preserve"> duhet të depozitojë në ERE ekstraktin historik të regjistrit tregtar brenda 10 (dhjetë) ditëve nga reflektimi në të i vendosjes së </w:t>
      </w:r>
      <w:proofErr w:type="spellStart"/>
      <w:r w:rsidRPr="00FD1E64">
        <w:rPr>
          <w:rFonts w:ascii="Garamond" w:hAnsi="Garamond" w:cs="Times New Roman"/>
          <w:sz w:val="24"/>
          <w:szCs w:val="24"/>
        </w:rPr>
        <w:t>kolateralit</w:t>
      </w:r>
      <w:proofErr w:type="spellEnd"/>
      <w:r w:rsidRPr="00FD1E64">
        <w:rPr>
          <w:rFonts w:ascii="Garamond" w:hAnsi="Garamond" w:cs="Times New Roman"/>
          <w:sz w:val="24"/>
          <w:szCs w:val="24"/>
        </w:rPr>
        <w:t xml:space="preserve"> mbi kuotat e saj [....].</w:t>
      </w:r>
    </w:p>
    <w:p w14:paraId="101765FD" w14:textId="4BA3B222" w:rsidR="008B229C" w:rsidRPr="00FD1E64" w:rsidRDefault="008B229C" w:rsidP="008B229C">
      <w:pPr>
        <w:pStyle w:val="ListParagraph"/>
        <w:tabs>
          <w:tab w:val="left" w:pos="0"/>
        </w:tabs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FD1E64">
        <w:rPr>
          <w:rFonts w:ascii="Garamond" w:hAnsi="Garamond" w:cs="Times New Roman"/>
          <w:b/>
          <w:bCs/>
          <w:sz w:val="24"/>
          <w:szCs w:val="24"/>
        </w:rPr>
        <w:t xml:space="preserve">2. Korrespondenca dhe </w:t>
      </w:r>
      <w:r w:rsidR="00FD1E64" w:rsidRPr="00FD1E64">
        <w:rPr>
          <w:rFonts w:ascii="Garamond" w:hAnsi="Garamond" w:cs="Times New Roman"/>
          <w:b/>
          <w:bCs/>
          <w:sz w:val="24"/>
          <w:szCs w:val="24"/>
        </w:rPr>
        <w:t>dokumentacioni i depozituar nga shoqëria</w:t>
      </w:r>
    </w:p>
    <w:p w14:paraId="6CB05161" w14:textId="7427CF5D" w:rsidR="008B229C" w:rsidRPr="00FD1E64" w:rsidRDefault="008B229C" w:rsidP="008B229C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FD1E64">
        <w:rPr>
          <w:rFonts w:ascii="Garamond" w:hAnsi="Garamond" w:cs="Times New Roman"/>
          <w:sz w:val="24"/>
          <w:szCs w:val="24"/>
        </w:rPr>
        <w:t>- ERE</w:t>
      </w:r>
      <w:r w:rsidR="00FD1E64">
        <w:rPr>
          <w:rFonts w:ascii="Garamond" w:hAnsi="Garamond" w:cs="Times New Roman"/>
          <w:sz w:val="24"/>
          <w:szCs w:val="24"/>
        </w:rPr>
        <w:t>,</w:t>
      </w:r>
      <w:r w:rsidRPr="00FD1E64">
        <w:rPr>
          <w:rFonts w:ascii="Garamond" w:hAnsi="Garamond" w:cs="Times New Roman"/>
          <w:sz w:val="24"/>
          <w:szCs w:val="24"/>
        </w:rPr>
        <w:t xml:space="preserve"> me shkresën nr. 1385/13 </w:t>
      </w:r>
      <w:proofErr w:type="spellStart"/>
      <w:r w:rsidRPr="00FD1E64">
        <w:rPr>
          <w:rFonts w:ascii="Garamond" w:hAnsi="Garamond" w:cs="Times New Roman"/>
          <w:sz w:val="24"/>
          <w:szCs w:val="24"/>
        </w:rPr>
        <w:t>prot</w:t>
      </w:r>
      <w:proofErr w:type="spellEnd"/>
      <w:r w:rsidRPr="00FD1E64">
        <w:rPr>
          <w:rFonts w:ascii="Garamond" w:hAnsi="Garamond" w:cs="Times New Roman"/>
          <w:sz w:val="24"/>
          <w:szCs w:val="24"/>
        </w:rPr>
        <w:t>., datë 8.7.2025, i është drejtuar shoqërisë “</w:t>
      </w:r>
      <w:r w:rsidR="00FD1E64" w:rsidRPr="00FD1E64">
        <w:rPr>
          <w:rFonts w:ascii="Garamond" w:hAnsi="Garamond" w:cs="Times New Roman"/>
          <w:sz w:val="24"/>
          <w:szCs w:val="24"/>
        </w:rPr>
        <w:t xml:space="preserve">Deliu </w:t>
      </w:r>
      <w:proofErr w:type="spellStart"/>
      <w:r w:rsidRPr="00FD1E64">
        <w:rPr>
          <w:rFonts w:ascii="Garamond" w:hAnsi="Garamond" w:cs="Times New Roman"/>
          <w:sz w:val="24"/>
          <w:szCs w:val="24"/>
        </w:rPr>
        <w:t>3D</w:t>
      </w:r>
      <w:proofErr w:type="spellEnd"/>
      <w:r w:rsidRPr="00FD1E64">
        <w:rPr>
          <w:rFonts w:ascii="Garamond" w:hAnsi="Garamond" w:cs="Times New Roman"/>
          <w:sz w:val="24"/>
          <w:szCs w:val="24"/>
        </w:rPr>
        <w:t xml:space="preserve">” </w:t>
      </w:r>
      <w:proofErr w:type="spellStart"/>
      <w:r w:rsidRPr="00FD1E64">
        <w:rPr>
          <w:rFonts w:ascii="Garamond" w:hAnsi="Garamond" w:cs="Times New Roman"/>
          <w:sz w:val="24"/>
          <w:szCs w:val="24"/>
        </w:rPr>
        <w:t>sh.p.k</w:t>
      </w:r>
      <w:proofErr w:type="spellEnd"/>
      <w:r w:rsidRPr="00FD1E64">
        <w:rPr>
          <w:rFonts w:ascii="Garamond" w:hAnsi="Garamond" w:cs="Times New Roman"/>
          <w:sz w:val="24"/>
          <w:szCs w:val="24"/>
        </w:rPr>
        <w:t xml:space="preserve">. me njoftimin për zbatimin e pikës 3 të vendimit të </w:t>
      </w:r>
      <w:r w:rsidR="00FD1E64" w:rsidRPr="00FD1E64">
        <w:rPr>
          <w:rFonts w:ascii="Garamond" w:hAnsi="Garamond" w:cs="Times New Roman"/>
          <w:sz w:val="24"/>
          <w:szCs w:val="24"/>
        </w:rPr>
        <w:t xml:space="preserve">Bordit </w:t>
      </w:r>
      <w:r w:rsidRPr="00FD1E64">
        <w:rPr>
          <w:rFonts w:ascii="Garamond" w:hAnsi="Garamond" w:cs="Times New Roman"/>
          <w:sz w:val="24"/>
          <w:szCs w:val="24"/>
        </w:rPr>
        <w:t>të ERE-s nr. 107, datë 23.5.2025, për dorëzimin pranë ERE të ekstraktit historik të përditësuar të regjistrit tregtar, pas pasqyrimit tij në Qendrën Kombëtare të Biznesit (</w:t>
      </w:r>
      <w:proofErr w:type="spellStart"/>
      <w:r w:rsidRPr="00FD1E64">
        <w:rPr>
          <w:rFonts w:ascii="Garamond" w:hAnsi="Garamond" w:cs="Times New Roman"/>
          <w:sz w:val="24"/>
          <w:szCs w:val="24"/>
        </w:rPr>
        <w:t>QKB</w:t>
      </w:r>
      <w:proofErr w:type="spellEnd"/>
      <w:r w:rsidRPr="00FD1E64">
        <w:rPr>
          <w:rFonts w:ascii="Garamond" w:hAnsi="Garamond" w:cs="Times New Roman"/>
          <w:sz w:val="24"/>
          <w:szCs w:val="24"/>
        </w:rPr>
        <w:t xml:space="preserve">) të </w:t>
      </w:r>
      <w:proofErr w:type="spellStart"/>
      <w:r w:rsidRPr="00FD1E64">
        <w:rPr>
          <w:rFonts w:ascii="Garamond" w:hAnsi="Garamond" w:cs="Times New Roman"/>
          <w:sz w:val="24"/>
          <w:szCs w:val="24"/>
        </w:rPr>
        <w:t>kolateralit</w:t>
      </w:r>
      <w:proofErr w:type="spellEnd"/>
      <w:r w:rsidRPr="00FD1E64">
        <w:rPr>
          <w:rFonts w:ascii="Garamond" w:hAnsi="Garamond" w:cs="Times New Roman"/>
          <w:sz w:val="24"/>
          <w:szCs w:val="24"/>
        </w:rPr>
        <w:t xml:space="preserve"> mbi kuotat, i cili ka për qëllim të vërtetojë, përmes dokumentacionit zyrtar, se vendosja e barrës siguruese mbi kuotat është regjistruar në regjistrin tregtar të </w:t>
      </w:r>
      <w:proofErr w:type="spellStart"/>
      <w:r w:rsidRPr="00FD1E64">
        <w:rPr>
          <w:rFonts w:ascii="Garamond" w:hAnsi="Garamond" w:cs="Times New Roman"/>
          <w:sz w:val="24"/>
          <w:szCs w:val="24"/>
        </w:rPr>
        <w:t>QKB</w:t>
      </w:r>
      <w:proofErr w:type="spellEnd"/>
      <w:r w:rsidRPr="00FD1E64">
        <w:rPr>
          <w:rFonts w:ascii="Garamond" w:hAnsi="Garamond" w:cs="Times New Roman"/>
          <w:sz w:val="24"/>
          <w:szCs w:val="24"/>
        </w:rPr>
        <w:t>-së, në përputhje me autorizimin e dhënë nga ERE.</w:t>
      </w:r>
    </w:p>
    <w:p w14:paraId="432EF877" w14:textId="2F390AE8" w:rsidR="008B229C" w:rsidRPr="00FD1E64" w:rsidRDefault="008B229C" w:rsidP="008B229C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FD1E64">
        <w:rPr>
          <w:rFonts w:ascii="Garamond" w:hAnsi="Garamond" w:cs="Times New Roman"/>
          <w:sz w:val="24"/>
          <w:szCs w:val="24"/>
        </w:rPr>
        <w:t>- Shoqëria “</w:t>
      </w:r>
      <w:r w:rsidR="00FD1E64" w:rsidRPr="00FD1E64">
        <w:rPr>
          <w:rFonts w:ascii="Garamond" w:hAnsi="Garamond" w:cs="Times New Roman"/>
          <w:sz w:val="24"/>
          <w:szCs w:val="24"/>
        </w:rPr>
        <w:t xml:space="preserve">Deliu </w:t>
      </w:r>
      <w:proofErr w:type="spellStart"/>
      <w:r w:rsidRPr="00FD1E64">
        <w:rPr>
          <w:rFonts w:ascii="Garamond" w:hAnsi="Garamond" w:cs="Times New Roman"/>
          <w:sz w:val="24"/>
          <w:szCs w:val="24"/>
        </w:rPr>
        <w:t>3D</w:t>
      </w:r>
      <w:proofErr w:type="spellEnd"/>
      <w:r w:rsidRPr="00FD1E64">
        <w:rPr>
          <w:rFonts w:ascii="Garamond" w:hAnsi="Garamond" w:cs="Times New Roman"/>
          <w:sz w:val="24"/>
          <w:szCs w:val="24"/>
        </w:rPr>
        <w:t xml:space="preserve">” </w:t>
      </w:r>
      <w:proofErr w:type="spellStart"/>
      <w:r w:rsidRPr="00FD1E64">
        <w:rPr>
          <w:rFonts w:ascii="Garamond" w:hAnsi="Garamond" w:cs="Times New Roman"/>
          <w:sz w:val="24"/>
          <w:szCs w:val="24"/>
        </w:rPr>
        <w:t>sh.p.k</w:t>
      </w:r>
      <w:proofErr w:type="spellEnd"/>
      <w:r w:rsidRPr="00FD1E64">
        <w:rPr>
          <w:rFonts w:ascii="Garamond" w:hAnsi="Garamond" w:cs="Times New Roman"/>
          <w:sz w:val="24"/>
          <w:szCs w:val="24"/>
        </w:rPr>
        <w:t>.</w:t>
      </w:r>
      <w:r w:rsidR="00FD1E64">
        <w:rPr>
          <w:rFonts w:ascii="Garamond" w:hAnsi="Garamond" w:cs="Times New Roman"/>
          <w:sz w:val="24"/>
          <w:szCs w:val="24"/>
        </w:rPr>
        <w:t>,</w:t>
      </w:r>
      <w:r w:rsidRPr="00FD1E64">
        <w:rPr>
          <w:rFonts w:ascii="Garamond" w:hAnsi="Garamond" w:cs="Times New Roman"/>
          <w:sz w:val="24"/>
          <w:szCs w:val="24"/>
        </w:rPr>
        <w:t xml:space="preserve"> me shkresën nr. 10/7 </w:t>
      </w:r>
      <w:proofErr w:type="spellStart"/>
      <w:r w:rsidRPr="00FD1E64">
        <w:rPr>
          <w:rFonts w:ascii="Garamond" w:hAnsi="Garamond" w:cs="Times New Roman"/>
          <w:sz w:val="24"/>
          <w:szCs w:val="24"/>
        </w:rPr>
        <w:t>prot</w:t>
      </w:r>
      <w:proofErr w:type="spellEnd"/>
      <w:r w:rsidRPr="00FD1E64">
        <w:rPr>
          <w:rFonts w:ascii="Garamond" w:hAnsi="Garamond" w:cs="Times New Roman"/>
          <w:sz w:val="24"/>
          <w:szCs w:val="24"/>
        </w:rPr>
        <w:t xml:space="preserve">., datë 10.7.2025, protokolluar në ERE me nr. 1385/14 </w:t>
      </w:r>
      <w:proofErr w:type="spellStart"/>
      <w:r w:rsidRPr="00FD1E64">
        <w:rPr>
          <w:rFonts w:ascii="Garamond" w:hAnsi="Garamond" w:cs="Times New Roman"/>
          <w:sz w:val="24"/>
          <w:szCs w:val="24"/>
        </w:rPr>
        <w:t>prot</w:t>
      </w:r>
      <w:proofErr w:type="spellEnd"/>
      <w:r w:rsidRPr="00FD1E64">
        <w:rPr>
          <w:rFonts w:ascii="Garamond" w:hAnsi="Garamond" w:cs="Times New Roman"/>
          <w:sz w:val="24"/>
          <w:szCs w:val="24"/>
        </w:rPr>
        <w:t xml:space="preserve">., datë 10.7.2025, ka përcjellë kopjen e ekstraktit historik të regjistrit tregtar të shoqërisë, ku reflektohet depozitimi në </w:t>
      </w:r>
      <w:proofErr w:type="spellStart"/>
      <w:r w:rsidRPr="00FD1E64">
        <w:rPr>
          <w:rFonts w:ascii="Garamond" w:hAnsi="Garamond" w:cs="Times New Roman"/>
          <w:sz w:val="24"/>
          <w:szCs w:val="24"/>
        </w:rPr>
        <w:t>QKB</w:t>
      </w:r>
      <w:proofErr w:type="spellEnd"/>
      <w:r w:rsidRPr="00FD1E64">
        <w:rPr>
          <w:rFonts w:ascii="Garamond" w:hAnsi="Garamond" w:cs="Times New Roman"/>
          <w:sz w:val="24"/>
          <w:szCs w:val="24"/>
        </w:rPr>
        <w:t xml:space="preserve"> i marrëveshjes siguruese nr. 1983 </w:t>
      </w:r>
      <w:proofErr w:type="spellStart"/>
      <w:r w:rsidR="00FD1E64" w:rsidRPr="00FD1E64">
        <w:rPr>
          <w:rFonts w:ascii="Garamond" w:hAnsi="Garamond" w:cs="Times New Roman"/>
          <w:sz w:val="24"/>
          <w:szCs w:val="24"/>
        </w:rPr>
        <w:t>rep</w:t>
      </w:r>
      <w:proofErr w:type="spellEnd"/>
      <w:r w:rsidRPr="00FD1E64">
        <w:rPr>
          <w:rFonts w:ascii="Garamond" w:hAnsi="Garamond" w:cs="Times New Roman"/>
          <w:sz w:val="24"/>
          <w:szCs w:val="24"/>
        </w:rPr>
        <w:t xml:space="preserve">, nr. 1001 </w:t>
      </w:r>
      <w:proofErr w:type="spellStart"/>
      <w:r w:rsidR="00FD1E64" w:rsidRPr="00FD1E64">
        <w:rPr>
          <w:rFonts w:ascii="Garamond" w:hAnsi="Garamond" w:cs="Times New Roman"/>
          <w:sz w:val="24"/>
          <w:szCs w:val="24"/>
        </w:rPr>
        <w:t>kol</w:t>
      </w:r>
      <w:proofErr w:type="spellEnd"/>
      <w:r w:rsidR="00FD1E64">
        <w:rPr>
          <w:rFonts w:ascii="Garamond" w:hAnsi="Garamond" w:cs="Times New Roman"/>
          <w:sz w:val="24"/>
          <w:szCs w:val="24"/>
        </w:rPr>
        <w:t>.</w:t>
      </w:r>
      <w:r w:rsidRPr="00FD1E64">
        <w:rPr>
          <w:rFonts w:ascii="Garamond" w:hAnsi="Garamond" w:cs="Times New Roman"/>
          <w:sz w:val="24"/>
          <w:szCs w:val="24"/>
        </w:rPr>
        <w:t>, datë 5.5.2025, për krijimin e një barre siguruese në favor të bankës “</w:t>
      </w:r>
      <w:proofErr w:type="spellStart"/>
      <w:r w:rsidR="00FD1E64" w:rsidRPr="00FD1E64">
        <w:rPr>
          <w:rFonts w:ascii="Garamond" w:hAnsi="Garamond" w:cs="Times New Roman"/>
          <w:sz w:val="24"/>
          <w:szCs w:val="24"/>
        </w:rPr>
        <w:t>OTP</w:t>
      </w:r>
      <w:proofErr w:type="spellEnd"/>
      <w:r w:rsidR="00FD1E64" w:rsidRPr="00FD1E64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FD1E64">
        <w:rPr>
          <w:rFonts w:ascii="Garamond" w:hAnsi="Garamond" w:cs="Times New Roman"/>
          <w:sz w:val="24"/>
          <w:szCs w:val="24"/>
        </w:rPr>
        <w:t>Albania</w:t>
      </w:r>
      <w:proofErr w:type="spellEnd"/>
      <w:r w:rsidRPr="00FD1E64">
        <w:rPr>
          <w:rFonts w:ascii="Garamond" w:hAnsi="Garamond" w:cs="Times New Roman"/>
          <w:sz w:val="24"/>
          <w:szCs w:val="24"/>
        </w:rPr>
        <w:t xml:space="preserve">” </w:t>
      </w:r>
      <w:proofErr w:type="spellStart"/>
      <w:r w:rsidRPr="00FD1E64">
        <w:rPr>
          <w:rFonts w:ascii="Garamond" w:hAnsi="Garamond" w:cs="Times New Roman"/>
          <w:sz w:val="24"/>
          <w:szCs w:val="24"/>
        </w:rPr>
        <w:t>sh.a</w:t>
      </w:r>
      <w:proofErr w:type="spellEnd"/>
      <w:r w:rsidRPr="00FD1E64">
        <w:rPr>
          <w:rFonts w:ascii="Garamond" w:hAnsi="Garamond" w:cs="Times New Roman"/>
          <w:sz w:val="24"/>
          <w:szCs w:val="24"/>
        </w:rPr>
        <w:t xml:space="preserve">., për krijimin e një barre të radhës së parë mbi çdo të drejtë, titull, interes të tyre mbi kuotat që përfaqësojnë 100% të kapitalit të nënshkruar të </w:t>
      </w:r>
      <w:proofErr w:type="spellStart"/>
      <w:r w:rsidRPr="00FD1E64">
        <w:rPr>
          <w:rFonts w:ascii="Garamond" w:hAnsi="Garamond" w:cs="Times New Roman"/>
          <w:sz w:val="24"/>
          <w:szCs w:val="24"/>
        </w:rPr>
        <w:t>Barrëdhënësve</w:t>
      </w:r>
      <w:proofErr w:type="spellEnd"/>
      <w:r w:rsidRPr="00FD1E64">
        <w:rPr>
          <w:rFonts w:ascii="Garamond" w:hAnsi="Garamond" w:cs="Times New Roman"/>
          <w:sz w:val="24"/>
          <w:szCs w:val="24"/>
        </w:rPr>
        <w:t xml:space="preserve"> në shoqërinë tregtare “</w:t>
      </w:r>
      <w:r w:rsidR="00FD1E64" w:rsidRPr="00FD1E64">
        <w:rPr>
          <w:rFonts w:ascii="Garamond" w:hAnsi="Garamond" w:cs="Times New Roman"/>
          <w:sz w:val="24"/>
          <w:szCs w:val="24"/>
        </w:rPr>
        <w:t xml:space="preserve">Deliu </w:t>
      </w:r>
      <w:proofErr w:type="spellStart"/>
      <w:r w:rsidRPr="00FD1E64">
        <w:rPr>
          <w:rFonts w:ascii="Garamond" w:hAnsi="Garamond" w:cs="Times New Roman"/>
          <w:sz w:val="24"/>
          <w:szCs w:val="24"/>
        </w:rPr>
        <w:t>3D</w:t>
      </w:r>
      <w:proofErr w:type="spellEnd"/>
      <w:r w:rsidRPr="00FD1E64">
        <w:rPr>
          <w:rFonts w:ascii="Garamond" w:hAnsi="Garamond" w:cs="Times New Roman"/>
          <w:sz w:val="24"/>
          <w:szCs w:val="24"/>
        </w:rPr>
        <w:t xml:space="preserve">” </w:t>
      </w:r>
      <w:proofErr w:type="spellStart"/>
      <w:r w:rsidRPr="00FD1E64">
        <w:rPr>
          <w:rFonts w:ascii="Garamond" w:hAnsi="Garamond" w:cs="Times New Roman"/>
          <w:sz w:val="24"/>
          <w:szCs w:val="24"/>
        </w:rPr>
        <w:t>sh.p.k</w:t>
      </w:r>
      <w:proofErr w:type="spellEnd"/>
      <w:r w:rsidRPr="00FD1E64">
        <w:rPr>
          <w:rFonts w:ascii="Garamond" w:hAnsi="Garamond" w:cs="Times New Roman"/>
          <w:sz w:val="24"/>
          <w:szCs w:val="24"/>
        </w:rPr>
        <w:t>.</w:t>
      </w:r>
    </w:p>
    <w:p w14:paraId="76676362" w14:textId="11008A8A" w:rsidR="008B229C" w:rsidRPr="00FD1E64" w:rsidRDefault="008B229C" w:rsidP="008B229C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FD1E64">
        <w:rPr>
          <w:rFonts w:ascii="Garamond" w:hAnsi="Garamond" w:cs="Times New Roman"/>
          <w:b/>
          <w:bCs/>
          <w:sz w:val="24"/>
          <w:szCs w:val="24"/>
        </w:rPr>
        <w:t xml:space="preserve">3. Analiza </w:t>
      </w:r>
      <w:r w:rsidR="00FD1E64" w:rsidRPr="00FD1E64">
        <w:rPr>
          <w:rFonts w:ascii="Garamond" w:hAnsi="Garamond" w:cs="Times New Roman"/>
          <w:b/>
          <w:bCs/>
          <w:sz w:val="24"/>
          <w:szCs w:val="24"/>
        </w:rPr>
        <w:t>ligjore dhe vlerësimi</w:t>
      </w:r>
      <w:r w:rsidR="00FD1E64" w:rsidRPr="00FD1E64">
        <w:rPr>
          <w:rFonts w:ascii="Garamond" w:hAnsi="Garamond" w:cs="Times New Roman"/>
          <w:sz w:val="24"/>
          <w:szCs w:val="24"/>
        </w:rPr>
        <w:t xml:space="preserve"> </w:t>
      </w:r>
    </w:p>
    <w:p w14:paraId="775C9D36" w14:textId="739B23D6" w:rsidR="008B229C" w:rsidRPr="00FD1E64" w:rsidRDefault="008B229C" w:rsidP="008B229C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FD1E64">
        <w:rPr>
          <w:rFonts w:ascii="Garamond" w:hAnsi="Garamond" w:cs="Times New Roman"/>
          <w:sz w:val="24"/>
          <w:szCs w:val="24"/>
        </w:rPr>
        <w:t>- Përditësimi i ekstraktit historik të regjistrit tregtar të shoqërisë “</w:t>
      </w:r>
      <w:r w:rsidR="00FD1E64" w:rsidRPr="00FD1E64">
        <w:rPr>
          <w:rFonts w:ascii="Garamond" w:hAnsi="Garamond" w:cs="Times New Roman"/>
          <w:sz w:val="24"/>
          <w:szCs w:val="24"/>
        </w:rPr>
        <w:t xml:space="preserve">Deliu </w:t>
      </w:r>
      <w:proofErr w:type="spellStart"/>
      <w:r w:rsidRPr="00FD1E64">
        <w:rPr>
          <w:rFonts w:ascii="Garamond" w:hAnsi="Garamond" w:cs="Times New Roman"/>
          <w:sz w:val="24"/>
          <w:szCs w:val="24"/>
        </w:rPr>
        <w:t>3D</w:t>
      </w:r>
      <w:proofErr w:type="spellEnd"/>
      <w:r w:rsidRPr="00FD1E64">
        <w:rPr>
          <w:rFonts w:ascii="Garamond" w:hAnsi="Garamond" w:cs="Times New Roman"/>
          <w:sz w:val="24"/>
          <w:szCs w:val="24"/>
        </w:rPr>
        <w:t xml:space="preserve">” </w:t>
      </w:r>
      <w:proofErr w:type="spellStart"/>
      <w:r w:rsidRPr="00FD1E64">
        <w:rPr>
          <w:rFonts w:ascii="Garamond" w:hAnsi="Garamond" w:cs="Times New Roman"/>
          <w:sz w:val="24"/>
          <w:szCs w:val="24"/>
        </w:rPr>
        <w:t>sh.p.k</w:t>
      </w:r>
      <w:proofErr w:type="spellEnd"/>
      <w:r w:rsidRPr="00FD1E64">
        <w:rPr>
          <w:rFonts w:ascii="Garamond" w:hAnsi="Garamond" w:cs="Times New Roman"/>
          <w:sz w:val="24"/>
          <w:szCs w:val="24"/>
        </w:rPr>
        <w:t xml:space="preserve">. ka ndodhur në datën 20.6.2025 në tejkalim të afatit të përcaktuar në vendimmarrjen e ERE-s. Në këto kushte, pavarësisht tejkalimit të afatit të sipërcituar, gjykojmë se me depozitimin e dokumentacionit të sipërcituar, shoqëria ka plotësuar kushtin e përcaktuar në pikën 3 të vendimit të vendimit të </w:t>
      </w:r>
      <w:r w:rsidR="00FD1E64" w:rsidRPr="00FD1E64">
        <w:rPr>
          <w:rFonts w:ascii="Garamond" w:hAnsi="Garamond" w:cs="Times New Roman"/>
          <w:sz w:val="24"/>
          <w:szCs w:val="24"/>
        </w:rPr>
        <w:t xml:space="preserve">Bordit </w:t>
      </w:r>
      <w:r w:rsidRPr="00FD1E64">
        <w:rPr>
          <w:rFonts w:ascii="Garamond" w:hAnsi="Garamond" w:cs="Times New Roman"/>
          <w:sz w:val="24"/>
          <w:szCs w:val="24"/>
        </w:rPr>
        <w:t>të ERE-s nr. 107, datë 23.5.2025, duke q</w:t>
      </w:r>
      <w:r w:rsidR="00FD1E64">
        <w:rPr>
          <w:rFonts w:ascii="Garamond" w:hAnsi="Garamond" w:cs="Times New Roman"/>
          <w:sz w:val="24"/>
          <w:szCs w:val="24"/>
        </w:rPr>
        <w:t>e</w:t>
      </w:r>
      <w:r w:rsidRPr="00FD1E64">
        <w:rPr>
          <w:rFonts w:ascii="Garamond" w:hAnsi="Garamond" w:cs="Times New Roman"/>
          <w:sz w:val="24"/>
          <w:szCs w:val="24"/>
        </w:rPr>
        <w:t>në se qëllimi i vendosjes se kushtit ishte depozitimi i ekstraktit dhe tejkalimi i afatit</w:t>
      </w:r>
      <w:r w:rsidR="00FD1E64" w:rsidRPr="00FD1E64">
        <w:rPr>
          <w:rFonts w:ascii="Garamond" w:hAnsi="Garamond" w:cs="Times New Roman"/>
          <w:sz w:val="24"/>
          <w:szCs w:val="24"/>
        </w:rPr>
        <w:t xml:space="preserve"> </w:t>
      </w:r>
      <w:r w:rsidRPr="00FD1E64">
        <w:rPr>
          <w:rFonts w:ascii="Garamond" w:hAnsi="Garamond" w:cs="Times New Roman"/>
          <w:sz w:val="24"/>
          <w:szCs w:val="24"/>
        </w:rPr>
        <w:t>nuk ka shkaktuar pasoja të cilat</w:t>
      </w:r>
      <w:r w:rsidR="00FD1E64" w:rsidRPr="00FD1E64">
        <w:rPr>
          <w:rFonts w:ascii="Garamond" w:hAnsi="Garamond" w:cs="Times New Roman"/>
          <w:sz w:val="24"/>
          <w:szCs w:val="24"/>
        </w:rPr>
        <w:t xml:space="preserve"> </w:t>
      </w:r>
      <w:r w:rsidRPr="00FD1E64">
        <w:rPr>
          <w:rFonts w:ascii="Garamond" w:hAnsi="Garamond" w:cs="Times New Roman"/>
          <w:sz w:val="24"/>
          <w:szCs w:val="24"/>
        </w:rPr>
        <w:t>mund të c</w:t>
      </w:r>
      <w:r w:rsidR="00FD1E64">
        <w:rPr>
          <w:rFonts w:ascii="Garamond" w:hAnsi="Garamond" w:cs="Times New Roman"/>
          <w:sz w:val="24"/>
          <w:szCs w:val="24"/>
        </w:rPr>
        <w:t>e</w:t>
      </w:r>
      <w:r w:rsidRPr="00FD1E64">
        <w:rPr>
          <w:rFonts w:ascii="Garamond" w:hAnsi="Garamond" w:cs="Times New Roman"/>
          <w:sz w:val="24"/>
          <w:szCs w:val="24"/>
        </w:rPr>
        <w:t>nonin ligjshmërinë e</w:t>
      </w:r>
      <w:r w:rsidR="00FD1E64" w:rsidRPr="00FD1E64">
        <w:rPr>
          <w:rFonts w:ascii="Garamond" w:hAnsi="Garamond" w:cs="Times New Roman"/>
          <w:sz w:val="24"/>
          <w:szCs w:val="24"/>
        </w:rPr>
        <w:t xml:space="preserve"> </w:t>
      </w:r>
      <w:r w:rsidRPr="00FD1E64">
        <w:rPr>
          <w:rFonts w:ascii="Garamond" w:hAnsi="Garamond" w:cs="Times New Roman"/>
          <w:sz w:val="24"/>
          <w:szCs w:val="24"/>
        </w:rPr>
        <w:t xml:space="preserve">vendimit në tërësi, vlerësohet që kjo pikë të shfuqizohet. </w:t>
      </w:r>
    </w:p>
    <w:p w14:paraId="37080F23" w14:textId="38F23630" w:rsidR="008B229C" w:rsidRPr="00FD1E64" w:rsidRDefault="008B229C" w:rsidP="008B229C">
      <w:pPr>
        <w:pStyle w:val="Heading3"/>
        <w:spacing w:before="0" w:line="240" w:lineRule="auto"/>
        <w:ind w:firstLine="284"/>
        <w:rPr>
          <w:rFonts w:ascii="Garamond" w:hAnsi="Garamond"/>
          <w:b/>
          <w:bCs/>
          <w:color w:val="auto"/>
        </w:rPr>
      </w:pPr>
      <w:r w:rsidRPr="00FD1E64">
        <w:rPr>
          <w:rFonts w:ascii="Garamond" w:hAnsi="Garamond"/>
          <w:b/>
          <w:bCs/>
          <w:color w:val="auto"/>
        </w:rPr>
        <w:t xml:space="preserve">4. Nevoja për </w:t>
      </w:r>
      <w:r w:rsidR="00FD1E64" w:rsidRPr="00FD1E64">
        <w:rPr>
          <w:rFonts w:ascii="Garamond" w:hAnsi="Garamond"/>
          <w:b/>
          <w:bCs/>
          <w:color w:val="auto"/>
        </w:rPr>
        <w:t>ndryshimin e vendimit</w:t>
      </w:r>
    </w:p>
    <w:p w14:paraId="4B39888E" w14:textId="09F613B0" w:rsidR="008B229C" w:rsidRPr="00FD1E64" w:rsidRDefault="008B229C" w:rsidP="008B229C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FD1E64">
        <w:rPr>
          <w:rFonts w:ascii="Garamond" w:hAnsi="Garamond" w:cs="Times New Roman"/>
          <w:sz w:val="24"/>
          <w:szCs w:val="24"/>
        </w:rPr>
        <w:t>- Në mbështetje të nenit 113 të ligjit nr. 44/2015</w:t>
      </w:r>
      <w:r w:rsidR="00FD1E64">
        <w:rPr>
          <w:rFonts w:ascii="Garamond" w:hAnsi="Garamond" w:cs="Times New Roman"/>
          <w:sz w:val="24"/>
          <w:szCs w:val="24"/>
        </w:rPr>
        <w:t>,</w:t>
      </w:r>
      <w:r w:rsidRPr="00FD1E64">
        <w:rPr>
          <w:rFonts w:ascii="Garamond" w:hAnsi="Garamond" w:cs="Times New Roman"/>
          <w:sz w:val="24"/>
          <w:szCs w:val="24"/>
        </w:rPr>
        <w:t xml:space="preserve"> “Kodi i Procedurave Administrative të Republikës së Shqipërisë”, ku përcaktohet se një akt administrativ mund të anulohet apo </w:t>
      </w:r>
      <w:proofErr w:type="spellStart"/>
      <w:r w:rsidR="00FD1E64">
        <w:rPr>
          <w:rFonts w:ascii="Garamond" w:hAnsi="Garamond" w:cs="Times New Roman"/>
          <w:sz w:val="24"/>
          <w:szCs w:val="24"/>
        </w:rPr>
        <w:t>të</w:t>
      </w:r>
      <w:r w:rsidRPr="00FD1E64">
        <w:rPr>
          <w:rFonts w:ascii="Garamond" w:hAnsi="Garamond" w:cs="Times New Roman"/>
          <w:sz w:val="24"/>
          <w:szCs w:val="24"/>
        </w:rPr>
        <w:t>shfuqizohet</w:t>
      </w:r>
      <w:proofErr w:type="spellEnd"/>
      <w:r w:rsidRPr="00FD1E64">
        <w:rPr>
          <w:rFonts w:ascii="Garamond" w:hAnsi="Garamond" w:cs="Times New Roman"/>
          <w:sz w:val="24"/>
          <w:szCs w:val="24"/>
        </w:rPr>
        <w:t xml:space="preserve">, kryesisht nga organi publik që ka kompetencë të nxjerrë aktin, nga organi i tij epror apo nga një organ tjetër i </w:t>
      </w:r>
      <w:r w:rsidRPr="00FD1E64">
        <w:rPr>
          <w:rFonts w:ascii="Garamond" w:hAnsi="Garamond" w:cs="Times New Roman"/>
          <w:sz w:val="24"/>
          <w:szCs w:val="24"/>
        </w:rPr>
        <w:lastRenderedPageBreak/>
        <w:t xml:space="preserve">parashikuar shprehimisht me ligj, ku anulimi ose shfuqizimi bëhen me një akt të ri me shkrim, i cili anulon, shfuqizon, ndryshon apo plotëson aktin e parë, vlerësojmë që pika 3 e vendimit të </w:t>
      </w:r>
      <w:r w:rsidR="00FD1E64" w:rsidRPr="00FD1E64">
        <w:rPr>
          <w:rFonts w:ascii="Garamond" w:hAnsi="Garamond" w:cs="Times New Roman"/>
          <w:sz w:val="24"/>
          <w:szCs w:val="24"/>
        </w:rPr>
        <w:t xml:space="preserve">Bordit </w:t>
      </w:r>
      <w:r w:rsidRPr="00FD1E64">
        <w:rPr>
          <w:rFonts w:ascii="Garamond" w:hAnsi="Garamond" w:cs="Times New Roman"/>
          <w:sz w:val="24"/>
          <w:szCs w:val="24"/>
        </w:rPr>
        <w:t xml:space="preserve">të ERE-s nr. 107, datë 23.5.2025, duhet të shfuqizohet. </w:t>
      </w:r>
    </w:p>
    <w:p w14:paraId="79389D6D" w14:textId="519D2767" w:rsidR="008B229C" w:rsidRPr="00FD1E64" w:rsidRDefault="008B229C" w:rsidP="008B229C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FD1E64">
        <w:rPr>
          <w:rFonts w:ascii="Garamond" w:hAnsi="Garamond"/>
          <w:lang w:val="sq-AL"/>
        </w:rPr>
        <w:t>- Në vijim të shfuqizimit të pikës 3, lind</w:t>
      </w:r>
      <w:r w:rsidR="00FD1E64">
        <w:rPr>
          <w:rFonts w:ascii="Garamond" w:hAnsi="Garamond"/>
          <w:lang w:val="sq-AL"/>
        </w:rPr>
        <w:t>,</w:t>
      </w:r>
      <w:r w:rsidRPr="00FD1E64">
        <w:rPr>
          <w:rFonts w:ascii="Garamond" w:hAnsi="Garamond"/>
          <w:lang w:val="sq-AL"/>
        </w:rPr>
        <w:t xml:space="preserve"> gjithashtu</w:t>
      </w:r>
      <w:r w:rsidR="00FD1E64">
        <w:rPr>
          <w:rFonts w:ascii="Garamond" w:hAnsi="Garamond"/>
          <w:lang w:val="sq-AL"/>
        </w:rPr>
        <w:t>,</w:t>
      </w:r>
      <w:r w:rsidRPr="00FD1E64">
        <w:rPr>
          <w:rFonts w:ascii="Garamond" w:hAnsi="Garamond"/>
          <w:lang w:val="sq-AL"/>
        </w:rPr>
        <w:t xml:space="preserve"> nevoja për ndryshimin e pikës 5 të po këtij vendimi, nga formulimi aktual: “Ky vendim është objekt rishikimi nga ERE</w:t>
      </w:r>
      <w:r w:rsidR="00FD1E64">
        <w:rPr>
          <w:rFonts w:ascii="Garamond" w:hAnsi="Garamond"/>
          <w:lang w:val="sq-AL"/>
        </w:rPr>
        <w:t>,</w:t>
      </w:r>
      <w:r w:rsidRPr="00FD1E64">
        <w:rPr>
          <w:rFonts w:ascii="Garamond" w:hAnsi="Garamond"/>
          <w:lang w:val="sq-AL"/>
        </w:rPr>
        <w:t xml:space="preserve"> në varësi të plotësimit/mosplotësimit të kushteve të vendosura në pikat 2 dhe 3 të këtij vendimi”, në: “Ky vendim është objekt rishikimi nga ERE në varësi të plotësimit/mosplotësimit të kushtit të vendosur në pikën 2 të këtij vendimi”.</w:t>
      </w:r>
    </w:p>
    <w:p w14:paraId="6D715D56" w14:textId="5C7E4155" w:rsidR="008B229C" w:rsidRPr="00FD1E64" w:rsidRDefault="008B229C" w:rsidP="008B229C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 w:rsidRPr="00FD1E64">
        <w:rPr>
          <w:rFonts w:ascii="Garamond" w:hAnsi="Garamond" w:cs="Times New Roman"/>
          <w:sz w:val="24"/>
          <w:szCs w:val="24"/>
        </w:rPr>
        <w:t xml:space="preserve">Për gjithë sa më sipër, </w:t>
      </w:r>
      <w:r w:rsidR="00FD1E64" w:rsidRPr="00FD1E64">
        <w:rPr>
          <w:rFonts w:ascii="Garamond" w:hAnsi="Garamond" w:cs="Times New Roman"/>
          <w:sz w:val="24"/>
          <w:szCs w:val="24"/>
        </w:rPr>
        <w:t xml:space="preserve">Bordi </w:t>
      </w:r>
      <w:r w:rsidRPr="00FD1E64">
        <w:rPr>
          <w:rFonts w:ascii="Garamond" w:hAnsi="Garamond" w:cs="Times New Roman"/>
          <w:sz w:val="24"/>
          <w:szCs w:val="24"/>
        </w:rPr>
        <w:t xml:space="preserve">i ERE-s, </w:t>
      </w:r>
    </w:p>
    <w:p w14:paraId="06608A94" w14:textId="77777777" w:rsidR="008B229C" w:rsidRPr="00FD1E64" w:rsidRDefault="008B229C" w:rsidP="008B229C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311698BD" w14:textId="60B3E041" w:rsidR="008B229C" w:rsidRPr="00FD1E64" w:rsidRDefault="008B229C" w:rsidP="008B229C">
      <w:pPr>
        <w:pStyle w:val="CommentText"/>
        <w:ind w:firstLine="284"/>
        <w:jc w:val="center"/>
        <w:rPr>
          <w:rFonts w:ascii="Garamond" w:hAnsi="Garamond"/>
          <w:bCs/>
          <w:sz w:val="24"/>
          <w:szCs w:val="24"/>
        </w:rPr>
      </w:pPr>
      <w:r w:rsidRPr="00FD1E64">
        <w:rPr>
          <w:rFonts w:ascii="Garamond" w:hAnsi="Garamond"/>
          <w:bCs/>
          <w:sz w:val="24"/>
          <w:szCs w:val="24"/>
        </w:rPr>
        <w:t>VENDOSI:</w:t>
      </w:r>
    </w:p>
    <w:p w14:paraId="4AEE6519" w14:textId="77777777" w:rsidR="008B229C" w:rsidRPr="00FD1E64" w:rsidRDefault="008B229C" w:rsidP="008B229C">
      <w:pPr>
        <w:pStyle w:val="CommentText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36A95323" w14:textId="17DBA541" w:rsidR="008B229C" w:rsidRPr="00FD1E64" w:rsidRDefault="008B229C" w:rsidP="008B229C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i/>
          <w:iCs/>
          <w:sz w:val="24"/>
          <w:szCs w:val="24"/>
        </w:rPr>
      </w:pPr>
      <w:r w:rsidRPr="00FD1E64">
        <w:rPr>
          <w:rFonts w:ascii="Garamond" w:hAnsi="Garamond" w:cs="Times New Roman"/>
          <w:sz w:val="24"/>
          <w:szCs w:val="24"/>
        </w:rPr>
        <w:t xml:space="preserve">1. Pika 3 e vendimit të </w:t>
      </w:r>
      <w:r w:rsidR="00FD1E64" w:rsidRPr="00FD1E64">
        <w:rPr>
          <w:rFonts w:ascii="Garamond" w:hAnsi="Garamond" w:cs="Times New Roman"/>
          <w:sz w:val="24"/>
          <w:szCs w:val="24"/>
        </w:rPr>
        <w:t xml:space="preserve">Bordit të </w:t>
      </w:r>
      <w:r w:rsidRPr="00FD1E64">
        <w:rPr>
          <w:rFonts w:ascii="Garamond" w:hAnsi="Garamond" w:cs="Times New Roman"/>
          <w:sz w:val="24"/>
          <w:szCs w:val="24"/>
        </w:rPr>
        <w:t>ERE-s nr. 107, datë 23.5.2025, shfuqizohet.</w:t>
      </w:r>
    </w:p>
    <w:p w14:paraId="7B3BB3B8" w14:textId="605F7E56" w:rsidR="008B229C" w:rsidRPr="00FD1E64" w:rsidRDefault="008B229C" w:rsidP="008B229C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FD1E64">
        <w:rPr>
          <w:rFonts w:ascii="Garamond" w:hAnsi="Garamond" w:cs="Times New Roman"/>
          <w:sz w:val="24"/>
          <w:szCs w:val="24"/>
        </w:rPr>
        <w:t xml:space="preserve">2. Pika 5 e vendimit të </w:t>
      </w:r>
      <w:r w:rsidR="00FD1E64" w:rsidRPr="00FD1E64">
        <w:rPr>
          <w:rFonts w:ascii="Garamond" w:hAnsi="Garamond" w:cs="Times New Roman"/>
          <w:sz w:val="24"/>
          <w:szCs w:val="24"/>
        </w:rPr>
        <w:t xml:space="preserve">BORDIT </w:t>
      </w:r>
      <w:r w:rsidRPr="00FD1E64">
        <w:rPr>
          <w:rFonts w:ascii="Garamond" w:hAnsi="Garamond" w:cs="Times New Roman"/>
          <w:sz w:val="24"/>
          <w:szCs w:val="24"/>
        </w:rPr>
        <w:t>të ERE-s nr. 107, datë 23.5.2025, ndryshon si vijon: “5. Ky vendim është objekt rishikimi nga ERE në varësi të plotësimit/mosplotësimit të kushtit të vendosur në pikën 2 të këtij vendimi”.</w:t>
      </w:r>
    </w:p>
    <w:p w14:paraId="600F16D4" w14:textId="05033A7F" w:rsidR="008B229C" w:rsidRPr="00FD1E64" w:rsidRDefault="008B229C" w:rsidP="008B229C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FD1E64">
        <w:rPr>
          <w:rFonts w:ascii="Garamond" w:hAnsi="Garamond" w:cs="Times New Roman"/>
          <w:sz w:val="24"/>
          <w:szCs w:val="24"/>
        </w:rPr>
        <w:t xml:space="preserve">3. Drejtoria e Politikave të Burimeve të </w:t>
      </w:r>
      <w:proofErr w:type="spellStart"/>
      <w:r w:rsidRPr="00FD1E64">
        <w:rPr>
          <w:rFonts w:ascii="Garamond" w:hAnsi="Garamond" w:cs="Times New Roman"/>
          <w:sz w:val="24"/>
          <w:szCs w:val="24"/>
        </w:rPr>
        <w:t>Rinovueshme</w:t>
      </w:r>
      <w:proofErr w:type="spellEnd"/>
      <w:r w:rsidRPr="00FD1E64">
        <w:rPr>
          <w:rFonts w:ascii="Garamond" w:hAnsi="Garamond" w:cs="Times New Roman"/>
          <w:sz w:val="24"/>
          <w:szCs w:val="24"/>
        </w:rPr>
        <w:t xml:space="preserve"> të njoftojë shoqërinë “DELIU </w:t>
      </w:r>
      <w:proofErr w:type="spellStart"/>
      <w:r w:rsidRPr="00FD1E64">
        <w:rPr>
          <w:rFonts w:ascii="Garamond" w:hAnsi="Garamond" w:cs="Times New Roman"/>
          <w:sz w:val="24"/>
          <w:szCs w:val="24"/>
        </w:rPr>
        <w:t>3D</w:t>
      </w:r>
      <w:proofErr w:type="spellEnd"/>
      <w:r w:rsidRPr="00FD1E64">
        <w:rPr>
          <w:rFonts w:ascii="Garamond" w:hAnsi="Garamond" w:cs="Times New Roman"/>
          <w:sz w:val="24"/>
          <w:szCs w:val="24"/>
        </w:rPr>
        <w:t xml:space="preserve">” </w:t>
      </w:r>
      <w:proofErr w:type="spellStart"/>
      <w:r w:rsidRPr="00FD1E64">
        <w:rPr>
          <w:rFonts w:ascii="Garamond" w:hAnsi="Garamond" w:cs="Times New Roman"/>
          <w:sz w:val="24"/>
          <w:szCs w:val="24"/>
        </w:rPr>
        <w:t>sh.p.k</w:t>
      </w:r>
      <w:proofErr w:type="spellEnd"/>
      <w:r w:rsidRPr="00FD1E64">
        <w:rPr>
          <w:rFonts w:ascii="Garamond" w:hAnsi="Garamond" w:cs="Times New Roman"/>
          <w:sz w:val="24"/>
          <w:szCs w:val="24"/>
        </w:rPr>
        <w:t xml:space="preserve">., për vendimin e </w:t>
      </w:r>
      <w:r w:rsidR="00FD1E64" w:rsidRPr="00FD1E64">
        <w:rPr>
          <w:rFonts w:ascii="Garamond" w:hAnsi="Garamond" w:cs="Times New Roman"/>
          <w:sz w:val="24"/>
          <w:szCs w:val="24"/>
        </w:rPr>
        <w:t xml:space="preserve">Bordit </w:t>
      </w:r>
      <w:r w:rsidRPr="00FD1E64">
        <w:rPr>
          <w:rFonts w:ascii="Garamond" w:hAnsi="Garamond" w:cs="Times New Roman"/>
          <w:sz w:val="24"/>
          <w:szCs w:val="24"/>
        </w:rPr>
        <w:t>të ERE-s.</w:t>
      </w:r>
    </w:p>
    <w:p w14:paraId="69777782" w14:textId="77777777" w:rsidR="008B229C" w:rsidRPr="00FD1E64" w:rsidRDefault="008B229C" w:rsidP="008B229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FD1E64">
        <w:rPr>
          <w:rFonts w:ascii="Garamond" w:hAnsi="Garamond" w:cs="Times New Roman"/>
          <w:sz w:val="24"/>
          <w:szCs w:val="24"/>
        </w:rPr>
        <w:t>Ky vendim hyn në fuqi menjëherë.</w:t>
      </w:r>
    </w:p>
    <w:p w14:paraId="2730A25A" w14:textId="57CF4643" w:rsidR="008B229C" w:rsidRPr="00FD1E64" w:rsidRDefault="008B229C" w:rsidP="008B229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FD1E64">
        <w:rPr>
          <w:rFonts w:ascii="Garamond" w:hAnsi="Garamond" w:cs="Times New Roman"/>
          <w:sz w:val="24"/>
          <w:szCs w:val="24"/>
        </w:rPr>
        <w:t xml:space="preserve">Çdo palë e përfshirë në këtë procedurë mund t’i kërkojë ERE-s, brenda 7 ditëve kalendarike nga data e marrjes dijeni, rishikimin e vendimit të </w:t>
      </w:r>
      <w:r w:rsidR="00FD1E64" w:rsidRPr="00FD1E64">
        <w:rPr>
          <w:rFonts w:ascii="Garamond" w:hAnsi="Garamond" w:cs="Times New Roman"/>
          <w:sz w:val="24"/>
          <w:szCs w:val="24"/>
        </w:rPr>
        <w:t>Bordit</w:t>
      </w:r>
      <w:r w:rsidR="00FD1E64">
        <w:rPr>
          <w:rFonts w:ascii="Garamond" w:hAnsi="Garamond" w:cs="Times New Roman"/>
          <w:sz w:val="24"/>
          <w:szCs w:val="24"/>
        </w:rPr>
        <w:t>,</w:t>
      </w:r>
      <w:bookmarkStart w:id="0" w:name="_GoBack"/>
      <w:bookmarkEnd w:id="0"/>
      <w:r w:rsidR="00FD1E64" w:rsidRPr="00FD1E64">
        <w:rPr>
          <w:rFonts w:ascii="Garamond" w:hAnsi="Garamond" w:cs="Times New Roman"/>
          <w:sz w:val="24"/>
          <w:szCs w:val="24"/>
        </w:rPr>
        <w:t xml:space="preserve"> </w:t>
      </w:r>
      <w:r w:rsidRPr="00FD1E64">
        <w:rPr>
          <w:rFonts w:ascii="Garamond" w:hAnsi="Garamond" w:cs="Times New Roman"/>
          <w:sz w:val="24"/>
          <w:szCs w:val="24"/>
        </w:rPr>
        <w:t xml:space="preserve">në rast se ka siguruar prova të reja që mund ta çojnë </w:t>
      </w:r>
      <w:r w:rsidR="00FD1E64" w:rsidRPr="00FD1E64">
        <w:rPr>
          <w:rFonts w:ascii="Garamond" w:hAnsi="Garamond" w:cs="Times New Roman"/>
          <w:sz w:val="24"/>
          <w:szCs w:val="24"/>
        </w:rPr>
        <w:t xml:space="preserve">Bordin </w:t>
      </w:r>
      <w:r w:rsidRPr="00FD1E64">
        <w:rPr>
          <w:rFonts w:ascii="Garamond" w:hAnsi="Garamond" w:cs="Times New Roman"/>
          <w:sz w:val="24"/>
          <w:szCs w:val="24"/>
        </w:rPr>
        <w:t>në marrjen e një vendimi të ndryshëm nga i mëparshmi</w:t>
      </w:r>
      <w:r w:rsidR="00FD1E64">
        <w:rPr>
          <w:rFonts w:ascii="Garamond" w:hAnsi="Garamond" w:cs="Times New Roman"/>
          <w:sz w:val="24"/>
          <w:szCs w:val="24"/>
        </w:rPr>
        <w:t>,</w:t>
      </w:r>
      <w:r w:rsidRPr="00FD1E64">
        <w:rPr>
          <w:rFonts w:ascii="Garamond" w:hAnsi="Garamond" w:cs="Times New Roman"/>
          <w:sz w:val="24"/>
          <w:szCs w:val="24"/>
        </w:rPr>
        <w:t xml:space="preserve"> apo për gabime materiale të konstatuara. Për këtë vendim mund të bëhet ankim në Gjykatën Administrative Tiranë, brenda 30 ditëve kalendarike nga dita e publikimit në Fletoren Zyrtare.</w:t>
      </w:r>
    </w:p>
    <w:p w14:paraId="0FD10E4C" w14:textId="77777777" w:rsidR="008B229C" w:rsidRPr="00FD1E64" w:rsidRDefault="008B229C" w:rsidP="008B229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FD1E64">
        <w:rPr>
          <w:rFonts w:ascii="Garamond" w:hAnsi="Garamond" w:cs="Times New Roman"/>
          <w:sz w:val="24"/>
          <w:szCs w:val="24"/>
        </w:rPr>
        <w:t>Ky vendim botohet në Fletoren Zyrtare.</w:t>
      </w:r>
    </w:p>
    <w:p w14:paraId="621E248B" w14:textId="77777777" w:rsidR="008B229C" w:rsidRPr="00FD1E64" w:rsidRDefault="008B229C" w:rsidP="008B229C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396CC568" w14:textId="6270EE1F" w:rsidR="008B229C" w:rsidRPr="00FD1E64" w:rsidRDefault="008B229C" w:rsidP="008B229C">
      <w:pPr>
        <w:tabs>
          <w:tab w:val="left" w:pos="7660"/>
        </w:tabs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</w:rPr>
      </w:pPr>
      <w:r w:rsidRPr="00FD1E64">
        <w:rPr>
          <w:rFonts w:ascii="Garamond" w:hAnsi="Garamond" w:cs="Times New Roman"/>
          <w:bCs/>
          <w:sz w:val="24"/>
          <w:szCs w:val="24"/>
        </w:rPr>
        <w:t>KRYETAR</w:t>
      </w:r>
    </w:p>
    <w:p w14:paraId="1CDE099D" w14:textId="2DF41BCD" w:rsidR="008B229C" w:rsidRPr="00FD1E64" w:rsidRDefault="008B229C" w:rsidP="008B229C">
      <w:pPr>
        <w:tabs>
          <w:tab w:val="left" w:pos="7660"/>
        </w:tabs>
        <w:spacing w:after="0" w:line="240" w:lineRule="auto"/>
        <w:ind w:firstLine="284"/>
        <w:jc w:val="right"/>
        <w:rPr>
          <w:rFonts w:ascii="Garamond" w:hAnsi="Garamond" w:cs="Times New Roman"/>
          <w:b/>
          <w:bCs/>
          <w:sz w:val="24"/>
          <w:szCs w:val="24"/>
        </w:rPr>
      </w:pPr>
      <w:r w:rsidRPr="00FD1E64">
        <w:rPr>
          <w:rFonts w:ascii="Garamond" w:hAnsi="Garamond" w:cs="Times New Roman"/>
          <w:b/>
          <w:bCs/>
          <w:sz w:val="24"/>
          <w:szCs w:val="24"/>
        </w:rPr>
        <w:t xml:space="preserve">Petrit </w:t>
      </w:r>
      <w:proofErr w:type="spellStart"/>
      <w:r w:rsidRPr="00FD1E64">
        <w:rPr>
          <w:rFonts w:ascii="Garamond" w:hAnsi="Garamond" w:cs="Times New Roman"/>
          <w:b/>
          <w:bCs/>
          <w:sz w:val="24"/>
          <w:szCs w:val="24"/>
        </w:rPr>
        <w:t>Ahmeti</w:t>
      </w:r>
      <w:proofErr w:type="spellEnd"/>
    </w:p>
    <w:p w14:paraId="0D2395EB" w14:textId="77777777" w:rsidR="008B229C" w:rsidRPr="00FD1E64" w:rsidRDefault="008B229C" w:rsidP="008B229C">
      <w:pPr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</w:rPr>
      </w:pPr>
    </w:p>
    <w:p w14:paraId="293B0F98" w14:textId="77777777" w:rsidR="008B229C" w:rsidRPr="00FD1E64" w:rsidRDefault="008B229C" w:rsidP="008B229C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25767F72" w14:textId="77777777" w:rsidR="006E0E31" w:rsidRPr="00FD1E64" w:rsidRDefault="006E0E31" w:rsidP="008B229C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sectPr w:rsidR="006E0E31" w:rsidRPr="00FD1E64" w:rsidSect="00FD1E64">
      <w:footerReference w:type="default" r:id="rId12"/>
      <w:pgSz w:w="12240" w:h="15840"/>
      <w:pgMar w:top="1260" w:right="1440" w:bottom="1440" w:left="1440" w:header="708" w:footer="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A2936A6" w14:textId="77777777" w:rsidR="00FD1E64" w:rsidRDefault="00FD1E64">
      <w:pPr>
        <w:spacing w:after="0" w:line="240" w:lineRule="auto"/>
      </w:pPr>
      <w:r>
        <w:separator/>
      </w:r>
    </w:p>
  </w:endnote>
  <w:endnote w:type="continuationSeparator" w:id="0">
    <w:p w14:paraId="4FD6550E" w14:textId="77777777" w:rsidR="00FD1E64" w:rsidRDefault="00FD1E64">
      <w:pPr>
        <w:spacing w:after="0" w:line="240" w:lineRule="auto"/>
      </w:pPr>
      <w:r>
        <w:continuationSeparator/>
      </w:r>
    </w:p>
  </w:endnote>
  <w:endnote w:type="continuationNotice" w:id="1">
    <w:p w14:paraId="3E4D90F6" w14:textId="77777777" w:rsidR="00603545" w:rsidRDefault="0060354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E54020" w14:textId="1924D262" w:rsidR="00FD1E64" w:rsidRPr="00263074" w:rsidRDefault="00FD1E64" w:rsidP="00FD1E64">
    <w:pPr>
      <w:tabs>
        <w:tab w:val="center" w:pos="4680"/>
        <w:tab w:val="right" w:pos="9360"/>
      </w:tabs>
      <w:jc w:val="center"/>
      <w:rPr>
        <w:rFonts w:ascii="Times New Roman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2DDE1AF" w14:textId="77777777" w:rsidR="00FD1E64" w:rsidRDefault="00FD1E64">
      <w:pPr>
        <w:spacing w:after="0" w:line="240" w:lineRule="auto"/>
      </w:pPr>
      <w:r>
        <w:separator/>
      </w:r>
    </w:p>
  </w:footnote>
  <w:footnote w:type="continuationSeparator" w:id="0">
    <w:p w14:paraId="3CDBF018" w14:textId="77777777" w:rsidR="00FD1E64" w:rsidRDefault="00FD1E64">
      <w:pPr>
        <w:spacing w:after="0" w:line="240" w:lineRule="auto"/>
      </w:pPr>
      <w:r>
        <w:continuationSeparator/>
      </w:r>
    </w:p>
  </w:footnote>
  <w:footnote w:type="continuationNotice" w:id="1">
    <w:p w14:paraId="42818847" w14:textId="77777777" w:rsidR="00603545" w:rsidRDefault="0060354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C"/>
    <w:multiLevelType w:val="hybridMultilevel"/>
    <w:tmpl w:val="87124C44"/>
    <w:lvl w:ilvl="0" w:tplc="58CCDC04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1E331A9"/>
    <w:multiLevelType w:val="hybridMultilevel"/>
    <w:tmpl w:val="64162B7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24C68CE"/>
    <w:multiLevelType w:val="hybridMultilevel"/>
    <w:tmpl w:val="A252B13A"/>
    <w:lvl w:ilvl="0" w:tplc="C51C6860">
      <w:start w:val="1"/>
      <w:numFmt w:val="decimal"/>
      <w:lvlText w:val="%1."/>
      <w:lvlJc w:val="left"/>
      <w:pPr>
        <w:ind w:left="360" w:hanging="360"/>
      </w:pPr>
      <w:rPr>
        <w:rFonts w:eastAsiaTheme="majorEastAsia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BFE6FA1"/>
    <w:multiLevelType w:val="hybridMultilevel"/>
    <w:tmpl w:val="2EB2B350"/>
    <w:lvl w:ilvl="0" w:tplc="B5F4DFA8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 w:hint="default"/>
        <w:b w:val="0"/>
        <w:bCs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4" w15:restartNumberingAfterBreak="0">
    <w:nsid w:val="5EBC2EF8"/>
    <w:multiLevelType w:val="hybridMultilevel"/>
    <w:tmpl w:val="8912F11A"/>
    <w:lvl w:ilvl="0" w:tplc="68806A90"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5860453"/>
    <w:multiLevelType w:val="hybridMultilevel"/>
    <w:tmpl w:val="F39E8376"/>
    <w:lvl w:ilvl="0" w:tplc="B5340AFE"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D3717C1"/>
    <w:multiLevelType w:val="hybridMultilevel"/>
    <w:tmpl w:val="965840D4"/>
    <w:lvl w:ilvl="0" w:tplc="780E171A">
      <w:start w:val="1"/>
      <w:numFmt w:val="decimal"/>
      <w:lvlText w:val="%1."/>
      <w:lvlJc w:val="left"/>
      <w:pPr>
        <w:ind w:left="360" w:hanging="360"/>
      </w:pPr>
      <w:rPr>
        <w:i w:val="0"/>
        <w:i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6"/>
  </w:num>
  <w:num w:numId="5">
    <w:abstractNumId w:val="0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6323"/>
    <w:rsid w:val="00087CE5"/>
    <w:rsid w:val="000951BD"/>
    <w:rsid w:val="000A0F5B"/>
    <w:rsid w:val="000C4F1B"/>
    <w:rsid w:val="000D6F25"/>
    <w:rsid w:val="000D70BA"/>
    <w:rsid w:val="000E60C8"/>
    <w:rsid w:val="0017003C"/>
    <w:rsid w:val="001741DD"/>
    <w:rsid w:val="00197FE3"/>
    <w:rsid w:val="001C168F"/>
    <w:rsid w:val="001E42AC"/>
    <w:rsid w:val="00225837"/>
    <w:rsid w:val="00232F39"/>
    <w:rsid w:val="002512FF"/>
    <w:rsid w:val="003360BA"/>
    <w:rsid w:val="00387409"/>
    <w:rsid w:val="003E3F57"/>
    <w:rsid w:val="00476B0E"/>
    <w:rsid w:val="00484F5C"/>
    <w:rsid w:val="004B0AF3"/>
    <w:rsid w:val="004B45E4"/>
    <w:rsid w:val="005541E3"/>
    <w:rsid w:val="005A7856"/>
    <w:rsid w:val="005E16F7"/>
    <w:rsid w:val="005F4F85"/>
    <w:rsid w:val="00603545"/>
    <w:rsid w:val="006A1E98"/>
    <w:rsid w:val="006E0E31"/>
    <w:rsid w:val="007265D6"/>
    <w:rsid w:val="007635FD"/>
    <w:rsid w:val="007E609E"/>
    <w:rsid w:val="00800764"/>
    <w:rsid w:val="008010FC"/>
    <w:rsid w:val="008B229C"/>
    <w:rsid w:val="008F3E62"/>
    <w:rsid w:val="00901B90"/>
    <w:rsid w:val="009B0B79"/>
    <w:rsid w:val="009C6FF2"/>
    <w:rsid w:val="009E6359"/>
    <w:rsid w:val="00A03B56"/>
    <w:rsid w:val="00A5283C"/>
    <w:rsid w:val="00A66323"/>
    <w:rsid w:val="00A8007A"/>
    <w:rsid w:val="00A8732C"/>
    <w:rsid w:val="00BA6CBF"/>
    <w:rsid w:val="00BD6900"/>
    <w:rsid w:val="00E001FE"/>
    <w:rsid w:val="00E424E0"/>
    <w:rsid w:val="00EB29D9"/>
    <w:rsid w:val="00EE6E7C"/>
    <w:rsid w:val="00F472F8"/>
    <w:rsid w:val="00F64C67"/>
    <w:rsid w:val="00F75218"/>
    <w:rsid w:val="00F81427"/>
    <w:rsid w:val="00F82D65"/>
    <w:rsid w:val="00FD11BE"/>
    <w:rsid w:val="00FD1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A7024C"/>
  <w15:chartTrackingRefBased/>
  <w15:docId w15:val="{2A0D9892-3258-4B45-A80B-1AC703DC58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66323"/>
    <w:pPr>
      <w:spacing w:line="256" w:lineRule="auto"/>
    </w:pPr>
    <w:rPr>
      <w:rFonts w:ascii="Calibri" w:eastAsia="Calibri" w:hAnsi="Calibri" w:cs="SimSun"/>
      <w:lang w:val="sq-A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6632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A66323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sq-AL"/>
    </w:rPr>
  </w:style>
  <w:style w:type="paragraph" w:styleId="CommentText">
    <w:name w:val="annotation text"/>
    <w:basedOn w:val="Normal"/>
    <w:link w:val="CommentTextChar"/>
    <w:uiPriority w:val="99"/>
    <w:unhideWhenUsed/>
    <w:rsid w:val="00A6632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66323"/>
    <w:rPr>
      <w:rFonts w:ascii="Times New Roman" w:eastAsia="Times New Roman" w:hAnsi="Times New Roman" w:cs="Times New Roman"/>
      <w:sz w:val="20"/>
      <w:szCs w:val="20"/>
      <w:lang w:val="sq-AL"/>
    </w:rPr>
  </w:style>
  <w:style w:type="paragraph" w:styleId="ListParagraph">
    <w:name w:val="List Paragraph"/>
    <w:aliases w:val="Akapit z listą BS,List Paragraph1,Bullet1,Citation List,Graphic,List Paragraph Char Char,Bullets,Table of contents numbered,Resume Title,Ha,lp1,List Paragraph11,List Paragraph1 Char Char,Figure_name,Bullet List,FooterText,numbered,Dot pt"/>
    <w:basedOn w:val="Normal"/>
    <w:link w:val="ListParagraphChar"/>
    <w:uiPriority w:val="34"/>
    <w:qFormat/>
    <w:rsid w:val="00A6632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66323"/>
    <w:rPr>
      <w:color w:val="0000FF"/>
      <w:u w:val="single"/>
    </w:rPr>
  </w:style>
  <w:style w:type="character" w:customStyle="1" w:styleId="ListParagraphChar">
    <w:name w:val="List Paragraph Char"/>
    <w:aliases w:val="Akapit z listą BS Char,List Paragraph1 Char,Bullet1 Char,Citation List Char,Graphic Char,List Paragraph Char Char Char,Bullets Char,Table of contents numbered Char,Resume Title Char,Ha Char,lp1 Char,List Paragraph11 Char,Dot pt Char"/>
    <w:link w:val="ListParagraph"/>
    <w:uiPriority w:val="34"/>
    <w:qFormat/>
    <w:locked/>
    <w:rsid w:val="00A66323"/>
    <w:rPr>
      <w:rFonts w:ascii="Calibri" w:eastAsia="Calibri" w:hAnsi="Calibri" w:cs="SimSun"/>
      <w:lang w:val="sq-AL"/>
    </w:rPr>
  </w:style>
  <w:style w:type="character" w:styleId="Strong">
    <w:name w:val="Strong"/>
    <w:basedOn w:val="DefaultParagraphFont"/>
    <w:uiPriority w:val="22"/>
    <w:qFormat/>
    <w:rsid w:val="00A66323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001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01FE"/>
    <w:rPr>
      <w:rFonts w:ascii="Segoe UI" w:eastAsia="Calibri" w:hAnsi="Segoe UI" w:cs="Segoe UI"/>
      <w:sz w:val="18"/>
      <w:szCs w:val="18"/>
      <w:lang w:val="sq-AL"/>
    </w:rPr>
  </w:style>
  <w:style w:type="paragraph" w:styleId="NormalWeb">
    <w:name w:val="Normal (Web)"/>
    <w:basedOn w:val="Normal"/>
    <w:uiPriority w:val="99"/>
    <w:unhideWhenUsed/>
    <w:rsid w:val="005F4F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Revision">
    <w:name w:val="Revision"/>
    <w:hidden/>
    <w:uiPriority w:val="99"/>
    <w:semiHidden/>
    <w:rsid w:val="00BD6900"/>
    <w:pPr>
      <w:spacing w:after="0" w:line="240" w:lineRule="auto"/>
    </w:pPr>
    <w:rPr>
      <w:rFonts w:ascii="Calibri" w:eastAsia="Calibri" w:hAnsi="Calibri" w:cs="SimSun"/>
      <w:lang w:val="sq-AL"/>
    </w:rPr>
  </w:style>
  <w:style w:type="character" w:styleId="CommentReference">
    <w:name w:val="annotation reference"/>
    <w:basedOn w:val="DefaultParagraphFont"/>
    <w:uiPriority w:val="99"/>
    <w:semiHidden/>
    <w:unhideWhenUsed/>
    <w:rsid w:val="00BD6900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D6900"/>
    <w:pPr>
      <w:spacing w:after="160"/>
    </w:pPr>
    <w:rPr>
      <w:rFonts w:ascii="Calibri" w:eastAsia="Calibri" w:hAnsi="Calibri" w:cs="SimSun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D6900"/>
    <w:rPr>
      <w:rFonts w:ascii="Calibri" w:eastAsia="Calibri" w:hAnsi="Calibri" w:cs="SimSun"/>
      <w:b/>
      <w:bCs/>
      <w:sz w:val="20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087C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7CE5"/>
    <w:rPr>
      <w:rFonts w:ascii="Calibri" w:eastAsia="Calibri" w:hAnsi="Calibri" w:cs="SimSun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087C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7CE5"/>
    <w:rPr>
      <w:rFonts w:ascii="Calibri" w:eastAsia="Calibri" w:hAnsi="Calibri" w:cs="SimSun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6543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167</Nr_x002e__x0020_akti>
    <Data_x0020_e_x0020_Krijimit xmlns="0e656187-b300-4fb0-8bf4-3a50f872073c">2025-09-09T14:51:53Z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2025-09-08T00:00:00Z</Date_x0020_protokolli>
    <Titulli xmlns="0e656187-b300-4fb0-8bf4-3a50f872073c">Mbi disa ndryshime në vendimin e Bordit të ERE-s nr. 107, datë 23.05.2025 "Mbi dhënien e autorizimit nga ERE për vendosjen e kuotave të shoqërisë "DELIU 3D" sh.p.k. si mjet për garantimin e detyrimit ndaj të tretëve"</Titulli>
    <Modifikuesi xmlns="0e656187-b300-4fb0-8bf4-3a50f872073c">keisina.zace</Modifikuesi>
    <Nr_x002e__x0020_prot_x0020_QBZ xmlns="0e656187-b300-4fb0-8bf4-3a50f872073c">1454/4</Nr_x002e__x0020_prot_x0020_QBZ>
    <Data_x0020_e_x0020_Modifikimit xmlns="0e656187-b300-4fb0-8bf4-3a50f872073c">2025-09-10T09:00:54Z</Data_x0020_e_x0020_Modifikimit>
    <Dekretuar xmlns="0e656187-b300-4fb0-8bf4-3a50f872073c">false</Dekretuar>
    <Data xmlns="0e656187-b300-4fb0-8bf4-3a50f872073c">2025-07-31T00:00:00Z</Data>
    <Nr_x002e__x0020_protokolli_x0020_i_x0020_aktit xmlns="0e656187-b300-4fb0-8bf4-3a50f872073c">2405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2D544EB03064F7BA61D7AC5364721A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2D544EB03064F7BA61D7AC5364721A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81C78505-159B-443C-8DDB-6F69E88699E6}">
  <ds:schemaRefs>
    <ds:schemaRef ds:uri="http://purl.org/dc/dcmitype/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0e656187-b300-4fb0-8bf4-3a50f872073c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36DD62CC-C2BF-42C8-A404-72CFC5FC35E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7CE75F2-D58F-41CE-8204-1A802733FC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22A3A40-7713-4F72-8DB0-4631BEB20B3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13E5B3E-7BEC-4512-BEA5-71FA4172ED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810</Words>
  <Characters>4617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cp:lastModifiedBy>Alma Lisaku</cp:lastModifiedBy>
  <cp:revision>5</cp:revision>
  <dcterms:created xsi:type="dcterms:W3CDTF">2025-08-19T10:19:00Z</dcterms:created>
  <dcterms:modified xsi:type="dcterms:W3CDTF">2025-09-10T09:02:00Z</dcterms:modified>
</cp:coreProperties>
</file>