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8A710" w14:textId="77777777" w:rsidR="008D01CF" w:rsidRPr="002A772F" w:rsidRDefault="008D01CF" w:rsidP="001F72C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72F">
        <w:rPr>
          <w:rFonts w:ascii="Garamond" w:hAnsi="Garamond"/>
          <w:b/>
          <w:sz w:val="24"/>
          <w:szCs w:val="24"/>
          <w:lang w:val="sq-AL"/>
        </w:rPr>
        <w:t>VENDIM</w:t>
      </w:r>
    </w:p>
    <w:p w14:paraId="60F17077" w14:textId="748C67FC" w:rsidR="00F5332C" w:rsidRPr="002A772F" w:rsidRDefault="008D01CF" w:rsidP="001F72C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72F">
        <w:rPr>
          <w:rFonts w:ascii="Garamond" w:hAnsi="Garamond"/>
          <w:b/>
          <w:sz w:val="24"/>
          <w:szCs w:val="24"/>
          <w:lang w:val="sq-AL"/>
        </w:rPr>
        <w:t>Nr</w:t>
      </w:r>
      <w:r w:rsidR="00F60E4E" w:rsidRPr="002A772F">
        <w:rPr>
          <w:rFonts w:ascii="Garamond" w:hAnsi="Garamond"/>
          <w:b/>
          <w:sz w:val="24"/>
          <w:szCs w:val="24"/>
          <w:lang w:val="sq-AL"/>
        </w:rPr>
        <w:t>.</w:t>
      </w:r>
      <w:r w:rsidR="007B6B76" w:rsidRPr="002A772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8028E" w:rsidRPr="002A772F">
        <w:rPr>
          <w:rFonts w:ascii="Garamond" w:hAnsi="Garamond"/>
          <w:b/>
          <w:sz w:val="24"/>
          <w:szCs w:val="24"/>
          <w:lang w:val="sq-AL"/>
        </w:rPr>
        <w:t>170</w:t>
      </w:r>
      <w:r w:rsidR="00E77ABC" w:rsidRPr="002A772F">
        <w:rPr>
          <w:rFonts w:ascii="Garamond" w:hAnsi="Garamond"/>
          <w:b/>
          <w:sz w:val="24"/>
          <w:szCs w:val="24"/>
          <w:lang w:val="sq-AL"/>
        </w:rPr>
        <w:t>, dat</w:t>
      </w:r>
      <w:r w:rsidR="007B6B76" w:rsidRPr="002A772F">
        <w:rPr>
          <w:rFonts w:ascii="Garamond" w:hAnsi="Garamond"/>
          <w:b/>
          <w:sz w:val="24"/>
          <w:szCs w:val="24"/>
          <w:lang w:val="sq-AL"/>
        </w:rPr>
        <w:t xml:space="preserve">ë </w:t>
      </w:r>
      <w:r w:rsidR="00F07386" w:rsidRPr="002A772F">
        <w:rPr>
          <w:rFonts w:ascii="Garamond" w:hAnsi="Garamond"/>
          <w:b/>
          <w:sz w:val="24"/>
          <w:szCs w:val="24"/>
          <w:lang w:val="sq-AL"/>
        </w:rPr>
        <w:t>3</w:t>
      </w:r>
      <w:r w:rsidR="006A2556" w:rsidRPr="002A772F">
        <w:rPr>
          <w:rFonts w:ascii="Garamond" w:hAnsi="Garamond"/>
          <w:b/>
          <w:sz w:val="24"/>
          <w:szCs w:val="24"/>
          <w:lang w:val="sq-AL"/>
        </w:rPr>
        <w:t>1</w:t>
      </w:r>
      <w:r w:rsidR="00F07386" w:rsidRPr="002A772F">
        <w:rPr>
          <w:rFonts w:ascii="Garamond" w:hAnsi="Garamond"/>
          <w:b/>
          <w:sz w:val="24"/>
          <w:szCs w:val="24"/>
          <w:lang w:val="sq-AL"/>
        </w:rPr>
        <w:t>.7</w:t>
      </w:r>
      <w:r w:rsidR="006A2556" w:rsidRPr="002A772F">
        <w:rPr>
          <w:rFonts w:ascii="Garamond" w:hAnsi="Garamond"/>
          <w:b/>
          <w:sz w:val="24"/>
          <w:szCs w:val="24"/>
          <w:lang w:val="sq-AL"/>
        </w:rPr>
        <w:t>.2025</w:t>
      </w:r>
    </w:p>
    <w:p w14:paraId="43480AF0" w14:textId="77777777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</w:p>
    <w:p w14:paraId="5C762204" w14:textId="73EC3BB5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2A772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MBI MIRATIMIN E PROPOZIMIT TË PROJEKTIT TË PARAQITUR NGA </w:t>
      </w:r>
      <w:proofErr w:type="spellStart"/>
      <w:r w:rsidRPr="002A772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, PËR PROCESIN E RRITJES SË KAPACITETIT PËR VITIN 2023</w:t>
      </w:r>
    </w:p>
    <w:p w14:paraId="3B03EA97" w14:textId="77777777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204B755B" w14:textId="4D6B18D3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171717"/>
          <w:sz w:val="24"/>
          <w:szCs w:val="24"/>
          <w:lang w:val="sq-AL"/>
        </w:rPr>
      </w:pP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Në zbatim</w:t>
      </w:r>
      <w:r w:rsidRPr="002A772F">
        <w:rPr>
          <w:rFonts w:ascii="Garamond" w:hAnsi="Garamond" w:cs="Calibri"/>
          <w:color w:val="000000"/>
          <w:spacing w:val="-3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të</w:t>
      </w:r>
      <w:r w:rsidRPr="002A772F">
        <w:rPr>
          <w:rFonts w:ascii="Garamond" w:hAnsi="Garamond" w:cs="Calibri"/>
          <w:color w:val="000000"/>
          <w:spacing w:val="-1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nenit</w:t>
      </w:r>
      <w:r w:rsidRPr="002A772F">
        <w:rPr>
          <w:rFonts w:ascii="Garamond" w:hAnsi="Garamond" w:cs="Calibri"/>
          <w:color w:val="000000"/>
          <w:spacing w:val="1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16</w:t>
      </w:r>
      <w:r w:rsidRPr="002A772F">
        <w:rPr>
          <w:rFonts w:ascii="Garamond" w:hAnsi="Garamond" w:cs="Calibri"/>
          <w:color w:val="000000"/>
          <w:spacing w:val="-1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të</w:t>
      </w:r>
      <w:r w:rsidRPr="002A772F">
        <w:rPr>
          <w:rFonts w:ascii="Garamond" w:hAnsi="Garamond" w:cs="Calibri"/>
          <w:color w:val="000000"/>
          <w:spacing w:val="-15"/>
          <w:sz w:val="24"/>
          <w:szCs w:val="24"/>
          <w:lang w:val="sq-AL"/>
        </w:rPr>
        <w:t xml:space="preserve"> </w:t>
      </w:r>
      <w:r w:rsidR="007B4871" w:rsidRPr="002A772F">
        <w:rPr>
          <w:rFonts w:ascii="Garamond" w:hAnsi="Garamond" w:cs="Calibri"/>
          <w:color w:val="000000"/>
          <w:sz w:val="24"/>
          <w:szCs w:val="24"/>
          <w:lang w:val="sq-AL"/>
        </w:rPr>
        <w:t>l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igjit nr.</w:t>
      </w:r>
      <w:r w:rsidRPr="002A772F">
        <w:rPr>
          <w:rFonts w:ascii="Garamond" w:hAnsi="Garamond" w:cs="Calibri"/>
          <w:color w:val="000000"/>
          <w:spacing w:val="1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43/2015,</w:t>
      </w:r>
      <w:r w:rsidRPr="002A772F">
        <w:rPr>
          <w:rFonts w:ascii="Garamond" w:hAnsi="Garamond" w:cs="Calibri"/>
          <w:color w:val="000000"/>
          <w:spacing w:val="-1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iCs/>
          <w:color w:val="000000"/>
          <w:sz w:val="24"/>
          <w:szCs w:val="24"/>
          <w:lang w:val="sq-AL"/>
        </w:rPr>
        <w:t>“Për</w:t>
      </w:r>
      <w:r w:rsidRPr="002A772F">
        <w:rPr>
          <w:rFonts w:ascii="Garamond" w:hAnsi="Garamond" w:cs="Calibri"/>
          <w:iCs/>
          <w:color w:val="000000"/>
          <w:spacing w:val="-1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iCs/>
          <w:color w:val="000000"/>
          <w:sz w:val="24"/>
          <w:szCs w:val="24"/>
          <w:lang w:val="sq-AL"/>
        </w:rPr>
        <w:t>sektorin</w:t>
      </w:r>
      <w:r w:rsidRPr="002A772F">
        <w:rPr>
          <w:rFonts w:ascii="Garamond" w:hAnsi="Garamond" w:cs="Calibri"/>
          <w:iCs/>
          <w:color w:val="000000"/>
          <w:spacing w:val="-1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iCs/>
          <w:color w:val="000000"/>
          <w:sz w:val="24"/>
          <w:szCs w:val="24"/>
          <w:lang w:val="sq-AL"/>
        </w:rPr>
        <w:t>e</w:t>
      </w:r>
      <w:r w:rsidRPr="002A772F">
        <w:rPr>
          <w:rFonts w:ascii="Garamond" w:hAnsi="Garamond" w:cs="Calibri"/>
          <w:iCs/>
          <w:color w:val="000000"/>
          <w:spacing w:val="-3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iCs/>
          <w:color w:val="000000"/>
          <w:sz w:val="24"/>
          <w:szCs w:val="24"/>
          <w:lang w:val="sq-AL"/>
        </w:rPr>
        <w:t>energjisë</w:t>
      </w:r>
      <w:r w:rsidRPr="002A772F">
        <w:rPr>
          <w:rFonts w:ascii="Garamond" w:hAnsi="Garamond" w:cs="Calibri"/>
          <w:iCs/>
          <w:color w:val="000000"/>
          <w:spacing w:val="-1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iCs/>
          <w:color w:val="000000"/>
          <w:sz w:val="24"/>
          <w:szCs w:val="24"/>
          <w:lang w:val="sq-AL"/>
        </w:rPr>
        <w:t>elektrike”</w:t>
      </w:r>
      <w:r w:rsidR="007B4871" w:rsidRPr="002A772F">
        <w:rPr>
          <w:rFonts w:ascii="Garamond" w:hAnsi="Garamond" w:cs="Calibri"/>
          <w:iCs/>
          <w:color w:val="000000"/>
          <w:sz w:val="24"/>
          <w:szCs w:val="24"/>
          <w:lang w:val="sq-AL"/>
        </w:rPr>
        <w:t>,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i ndryshuar,</w:t>
      </w:r>
      <w:r w:rsidR="00F07776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nenit 13, g</w:t>
      </w:r>
      <w:r w:rsidR="009E6822" w:rsidRPr="002A772F">
        <w:rPr>
          <w:rFonts w:ascii="Garamond" w:hAnsi="Garamond" w:cs="Calibri"/>
          <w:color w:val="000000"/>
          <w:sz w:val="24"/>
          <w:szCs w:val="24"/>
          <w:lang w:val="sq-AL"/>
        </w:rPr>
        <w:t>e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rma “a”, pika 1 e nenit 15, pika 25 e nenit 16, dhe nenit 108 të ligjit nr. 102/2015, “</w:t>
      </w:r>
      <w:r w:rsidRPr="002A772F">
        <w:rPr>
          <w:rFonts w:ascii="Garamond" w:hAnsi="Garamond" w:cs="Calibri"/>
          <w:iCs/>
          <w:color w:val="000000"/>
          <w:sz w:val="24"/>
          <w:szCs w:val="24"/>
          <w:lang w:val="sq-AL"/>
        </w:rPr>
        <w:t>Për sektorin e gazit natyror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”; 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 xml:space="preserve">bazuar në pikën 2 të nenit 28 të </w:t>
      </w:r>
      <w:r w:rsidR="007B4871" w:rsidRPr="002A772F">
        <w:rPr>
          <w:rFonts w:ascii="Garamond" w:hAnsi="Garamond" w:cs="Calibri"/>
          <w:color w:val="171717"/>
          <w:sz w:val="24"/>
          <w:szCs w:val="24"/>
          <w:lang w:val="sq-AL"/>
        </w:rPr>
        <w:t>r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 xml:space="preserve">regullores së Komisionit (BE) 2017/459 të datës 16.3.2017, </w:t>
      </w:r>
      <w:proofErr w:type="spellStart"/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>transpozuar</w:t>
      </w:r>
      <w:proofErr w:type="spellEnd"/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 xml:space="preserve"> me vendimin e </w:t>
      </w:r>
      <w:r w:rsidR="007B4871" w:rsidRPr="002A772F">
        <w:rPr>
          <w:rFonts w:ascii="Garamond" w:hAnsi="Garamond" w:cs="Calibri"/>
          <w:color w:val="171717"/>
          <w:sz w:val="24"/>
          <w:szCs w:val="24"/>
          <w:lang w:val="sq-AL"/>
        </w:rPr>
        <w:t xml:space="preserve">Bordit 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>të Entit Rregullator të Energjisë (ERE), nr. 103, datë 26.6.2019; si dhe nenev</w:t>
      </w:r>
      <w:r w:rsidR="002A772F">
        <w:rPr>
          <w:rFonts w:ascii="Garamond" w:hAnsi="Garamond" w:cs="Calibri"/>
          <w:color w:val="171717"/>
          <w:sz w:val="24"/>
          <w:szCs w:val="24"/>
          <w:lang w:val="sq-AL"/>
        </w:rPr>
        <w:t xml:space="preserve">e 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>15</w:t>
      </w:r>
      <w:r w:rsidR="007B4871" w:rsidRPr="002A772F">
        <w:rPr>
          <w:rFonts w:ascii="Garamond" w:hAnsi="Garamond" w:cs="Calibri"/>
          <w:color w:val="171717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>të</w:t>
      </w:r>
      <w:r w:rsidRPr="002A772F">
        <w:rPr>
          <w:rFonts w:ascii="Garamond" w:hAnsi="Garamond" w:cs="Calibri"/>
          <w:color w:val="171717"/>
          <w:spacing w:val="15"/>
          <w:sz w:val="24"/>
          <w:szCs w:val="24"/>
          <w:lang w:val="sq-AL"/>
        </w:rPr>
        <w:t xml:space="preserve"> </w:t>
      </w:r>
      <w:r w:rsidRPr="00BB5B16">
        <w:rPr>
          <w:rFonts w:ascii="Garamond" w:hAnsi="Garamond" w:cs="Calibri"/>
          <w:iCs/>
          <w:color w:val="171717"/>
          <w:sz w:val="24"/>
          <w:szCs w:val="24"/>
          <w:lang w:val="sq-AL"/>
        </w:rPr>
        <w:t>“Rregullores</w:t>
      </w:r>
      <w:r w:rsidRPr="00BB5B16">
        <w:rPr>
          <w:rFonts w:ascii="Garamond" w:hAnsi="Garamond" w:cs="Calibri"/>
          <w:iCs/>
          <w:color w:val="171717"/>
          <w:spacing w:val="15"/>
          <w:sz w:val="24"/>
          <w:szCs w:val="24"/>
          <w:lang w:val="sq-AL"/>
        </w:rPr>
        <w:t xml:space="preserve"> </w:t>
      </w:r>
      <w:r w:rsidRPr="00BB5B16">
        <w:rPr>
          <w:rFonts w:ascii="Garamond" w:hAnsi="Garamond" w:cs="Calibri"/>
          <w:iCs/>
          <w:color w:val="171717"/>
          <w:sz w:val="24"/>
          <w:szCs w:val="24"/>
          <w:lang w:val="sq-AL"/>
        </w:rPr>
        <w:t xml:space="preserve">për </w:t>
      </w:r>
      <w:r w:rsidR="007B4871" w:rsidRPr="00BB5B16">
        <w:rPr>
          <w:rFonts w:ascii="Garamond" w:hAnsi="Garamond" w:cs="Calibri"/>
          <w:iCs/>
          <w:color w:val="171717"/>
          <w:sz w:val="24"/>
          <w:szCs w:val="24"/>
          <w:lang w:val="sq-AL"/>
        </w:rPr>
        <w:t>organizimin,</w:t>
      </w:r>
      <w:r w:rsidR="007B4871" w:rsidRPr="00BB5B16">
        <w:rPr>
          <w:rFonts w:ascii="Garamond" w:hAnsi="Garamond" w:cs="Calibri"/>
          <w:iCs/>
          <w:color w:val="171717"/>
          <w:spacing w:val="-15"/>
          <w:sz w:val="24"/>
          <w:szCs w:val="24"/>
          <w:lang w:val="sq-AL"/>
        </w:rPr>
        <w:t xml:space="preserve"> </w:t>
      </w:r>
      <w:r w:rsidR="007B4871" w:rsidRPr="00BB5B16">
        <w:rPr>
          <w:rFonts w:ascii="Garamond" w:hAnsi="Garamond" w:cs="Calibri"/>
          <w:iCs/>
          <w:color w:val="171717"/>
          <w:sz w:val="24"/>
          <w:szCs w:val="24"/>
          <w:lang w:val="sq-AL"/>
        </w:rPr>
        <w:t>funksionimin</w:t>
      </w:r>
      <w:r w:rsidR="007B4871" w:rsidRPr="00BB5B16">
        <w:rPr>
          <w:rFonts w:ascii="Garamond" w:hAnsi="Garamond" w:cs="Calibri"/>
          <w:iCs/>
          <w:color w:val="171717"/>
          <w:spacing w:val="15"/>
          <w:sz w:val="24"/>
          <w:szCs w:val="24"/>
          <w:lang w:val="sq-AL"/>
        </w:rPr>
        <w:t xml:space="preserve"> </w:t>
      </w:r>
      <w:r w:rsidR="007B4871" w:rsidRPr="00BB5B16">
        <w:rPr>
          <w:rFonts w:ascii="Garamond" w:hAnsi="Garamond" w:cs="Calibri"/>
          <w:iCs/>
          <w:color w:val="171717"/>
          <w:sz w:val="24"/>
          <w:szCs w:val="24"/>
          <w:lang w:val="sq-AL"/>
        </w:rPr>
        <w:t>dhe</w:t>
      </w:r>
      <w:r w:rsidR="007B4871" w:rsidRPr="00BB5B16">
        <w:rPr>
          <w:rFonts w:ascii="Garamond" w:hAnsi="Garamond" w:cs="Calibri"/>
          <w:iCs/>
          <w:color w:val="171717"/>
          <w:spacing w:val="-15"/>
          <w:sz w:val="24"/>
          <w:szCs w:val="24"/>
          <w:lang w:val="sq-AL"/>
        </w:rPr>
        <w:t xml:space="preserve"> </w:t>
      </w:r>
      <w:r w:rsidR="007B4871" w:rsidRPr="00BB5B16">
        <w:rPr>
          <w:rFonts w:ascii="Garamond" w:hAnsi="Garamond" w:cs="Calibri"/>
          <w:iCs/>
          <w:color w:val="171717"/>
          <w:sz w:val="24"/>
          <w:szCs w:val="24"/>
          <w:lang w:val="sq-AL"/>
        </w:rPr>
        <w:t>procedurat</w:t>
      </w:r>
      <w:r w:rsidR="007B4871" w:rsidRPr="00BB5B16">
        <w:rPr>
          <w:rFonts w:ascii="Garamond" w:hAnsi="Garamond" w:cs="Calibri"/>
          <w:iCs/>
          <w:color w:val="171717"/>
          <w:spacing w:val="15"/>
          <w:sz w:val="24"/>
          <w:szCs w:val="24"/>
          <w:lang w:val="sq-AL"/>
        </w:rPr>
        <w:t xml:space="preserve"> </w:t>
      </w:r>
      <w:r w:rsidRPr="00BB5B16">
        <w:rPr>
          <w:rFonts w:ascii="Garamond" w:hAnsi="Garamond" w:cs="Calibri"/>
          <w:iCs/>
          <w:color w:val="171717"/>
          <w:sz w:val="24"/>
          <w:szCs w:val="24"/>
          <w:lang w:val="sq-AL"/>
        </w:rPr>
        <w:t>e</w:t>
      </w:r>
      <w:r w:rsidRPr="00BB5B16">
        <w:rPr>
          <w:rFonts w:ascii="Garamond" w:hAnsi="Garamond" w:cs="Calibri"/>
          <w:iCs/>
          <w:color w:val="171717"/>
          <w:spacing w:val="-15"/>
          <w:sz w:val="24"/>
          <w:szCs w:val="24"/>
          <w:lang w:val="sq-AL"/>
        </w:rPr>
        <w:t xml:space="preserve"> </w:t>
      </w:r>
      <w:r w:rsidRPr="00BB5B16">
        <w:rPr>
          <w:rFonts w:ascii="Garamond" w:hAnsi="Garamond" w:cs="Calibri"/>
          <w:iCs/>
          <w:color w:val="171717"/>
          <w:sz w:val="24"/>
          <w:szCs w:val="24"/>
          <w:lang w:val="sq-AL"/>
        </w:rPr>
        <w:t>ERE-s”,</w:t>
      </w:r>
      <w:r w:rsidRPr="002A772F">
        <w:rPr>
          <w:rFonts w:ascii="Garamond" w:hAnsi="Garamond" w:cs="Calibri"/>
          <w:i/>
          <w:iCs/>
          <w:color w:val="171717"/>
          <w:spacing w:val="1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>miratuar</w:t>
      </w:r>
      <w:r w:rsidRPr="002A772F">
        <w:rPr>
          <w:rFonts w:ascii="Garamond" w:hAnsi="Garamond" w:cs="Calibri"/>
          <w:color w:val="171717"/>
          <w:spacing w:val="1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>me</w:t>
      </w:r>
      <w:r w:rsidRPr="002A772F">
        <w:rPr>
          <w:rFonts w:ascii="Garamond" w:hAnsi="Garamond" w:cs="Calibri"/>
          <w:color w:val="171717"/>
          <w:spacing w:val="-1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>vendimin</w:t>
      </w:r>
      <w:r w:rsidRPr="002A772F">
        <w:rPr>
          <w:rFonts w:ascii="Garamond" w:hAnsi="Garamond" w:cs="Calibri"/>
          <w:color w:val="171717"/>
          <w:spacing w:val="-1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>e</w:t>
      </w:r>
      <w:r w:rsidRPr="002A772F">
        <w:rPr>
          <w:rFonts w:ascii="Garamond" w:hAnsi="Garamond" w:cs="Calibri"/>
          <w:color w:val="171717"/>
          <w:spacing w:val="15"/>
          <w:sz w:val="24"/>
          <w:szCs w:val="24"/>
          <w:lang w:val="sq-AL"/>
        </w:rPr>
        <w:t xml:space="preserve"> </w:t>
      </w:r>
      <w:r w:rsidR="002A3E06" w:rsidRPr="002A772F">
        <w:rPr>
          <w:rFonts w:ascii="Garamond" w:hAnsi="Garamond" w:cs="Calibri"/>
          <w:color w:val="171717"/>
          <w:sz w:val="24"/>
          <w:szCs w:val="24"/>
          <w:lang w:val="sq-AL"/>
        </w:rPr>
        <w:t>Bordit</w:t>
      </w:r>
      <w:r w:rsidR="002A3E06" w:rsidRPr="002A772F">
        <w:rPr>
          <w:rFonts w:ascii="Garamond" w:hAnsi="Garamond" w:cs="Calibri"/>
          <w:color w:val="171717"/>
          <w:spacing w:val="-1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>të</w:t>
      </w:r>
      <w:r w:rsidRPr="002A772F">
        <w:rPr>
          <w:rFonts w:ascii="Garamond" w:hAnsi="Garamond" w:cs="Calibri"/>
          <w:color w:val="171717"/>
          <w:spacing w:val="1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 xml:space="preserve">ERE-s, nr. 96, datë </w:t>
      </w:r>
      <w:r w:rsidR="002A3E06" w:rsidRPr="002A772F">
        <w:rPr>
          <w:rFonts w:ascii="Garamond" w:hAnsi="Garamond" w:cs="Calibri"/>
          <w:color w:val="171717"/>
          <w:sz w:val="24"/>
          <w:szCs w:val="24"/>
          <w:lang w:val="sq-AL"/>
        </w:rPr>
        <w:t>1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>7.6.2016</w:t>
      </w:r>
      <w:r w:rsidRPr="002A772F">
        <w:rPr>
          <w:rFonts w:ascii="Garamond" w:hAnsi="Garamond" w:cs="Calibri"/>
          <w:color w:val="363636"/>
          <w:sz w:val="24"/>
          <w:szCs w:val="24"/>
          <w:lang w:val="sq-AL"/>
        </w:rPr>
        <w:t>;</w:t>
      </w:r>
      <w:r w:rsidRPr="002A772F">
        <w:rPr>
          <w:rFonts w:ascii="Garamond" w:hAnsi="Garamond" w:cs="Calibri"/>
          <w:color w:val="171717"/>
          <w:spacing w:val="-3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opinionet më të fundit të shprehura nga përfaqësuesit e autoriteteve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rregullatore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kombëtare të Italisë (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ARERA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) dhe Greqisë (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RAAEY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), lidhur me miratimin e “</w:t>
      </w:r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Propozimit të </w:t>
      </w:r>
      <w:r w:rsidR="002A3E06"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p</w:t>
      </w:r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rojektit”, të paraqitur njëherësh nga </w:t>
      </w:r>
      <w:proofErr w:type="spellStart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më 20 korrik 2025, për procesin e rritjes së kapacitetit për vitin 2023 – </w:t>
      </w:r>
      <w:r w:rsidR="007B4871"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faza e lidhjes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>;</w:t>
      </w:r>
      <w:r w:rsidR="00F07776" w:rsidRPr="002A772F">
        <w:rPr>
          <w:rFonts w:ascii="Garamond" w:hAnsi="Garamond" w:cs="Calibri"/>
          <w:color w:val="171717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vendimin e </w:t>
      </w:r>
      <w:r w:rsidR="002F41C0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ordit të ERE-s nr. 285, datë 5.10.2023, </w:t>
      </w:r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për miratimin e projektit të </w:t>
      </w:r>
      <w:proofErr w:type="spellStart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për procesin e rritjes së kapacitetit për vitin 2021 – </w:t>
      </w:r>
      <w:r w:rsidR="007B4871"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f</w:t>
      </w:r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aza 2 e </w:t>
      </w:r>
      <w:r w:rsidR="007B4871"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l</w:t>
      </w:r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idhjes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 xml:space="preserve">;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vendimin e </w:t>
      </w:r>
      <w:r w:rsidR="009E6822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Bordit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të ERE-s nr. 270, datë 2.11.2022, </w:t>
      </w:r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për miratimin e propozimit të projektit të </w:t>
      </w:r>
      <w:proofErr w:type="spellStart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për procesin e rritjes së kapacitetit për vitin 2021 – </w:t>
      </w:r>
      <w:r w:rsidR="002A3E06"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t</w:t>
      </w:r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etor 2022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 xml:space="preserve">;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vendimin e bordit të ERE-s nr. 122, datë 11.5.2021, </w:t>
      </w:r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për miratimin e propozimit të projektit të </w:t>
      </w:r>
      <w:proofErr w:type="spellStart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për procesin e rritjes së kapacitetit për vitin 2019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 xml:space="preserve">; Bordi i ERE-s, pasi shqyrtoi relacionin me nr. 2171 </w:t>
      </w:r>
      <w:proofErr w:type="spellStart"/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>prot</w:t>
      </w:r>
      <w:proofErr w:type="spellEnd"/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>., datë 25.7.2025, si dhe informacionin shtes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ë me nr. 2171/1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prot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., dat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>ë 30.7.2025,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>të përgatitur nga Drejtoria e Gazit Natyror “</w:t>
      </w:r>
      <w:r w:rsidRPr="002A772F">
        <w:rPr>
          <w:rFonts w:ascii="Garamond" w:hAnsi="Garamond" w:cs="Calibri"/>
          <w:i/>
          <w:iCs/>
          <w:color w:val="171717"/>
          <w:sz w:val="24"/>
          <w:szCs w:val="24"/>
          <w:lang w:val="sq-AL"/>
        </w:rPr>
        <w:t xml:space="preserve">Mbi miratimin </w:t>
      </w:r>
      <w:r w:rsidR="002A3E06" w:rsidRPr="002A772F">
        <w:rPr>
          <w:rFonts w:ascii="Garamond" w:hAnsi="Garamond" w:cs="Calibri"/>
          <w:i/>
          <w:iCs/>
          <w:color w:val="171717"/>
          <w:sz w:val="24"/>
          <w:szCs w:val="24"/>
          <w:lang w:val="sq-AL"/>
        </w:rPr>
        <w:t>‘</w:t>
      </w:r>
      <w:r w:rsidR="002A3E06"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propozim projektit</w:t>
      </w:r>
      <w:r w:rsidR="002A3E06" w:rsidRPr="002A772F">
        <w:rPr>
          <w:rFonts w:ascii="Garamond" w:hAnsi="Garamond" w:cs="Calibri"/>
          <w:i/>
          <w:iCs/>
          <w:color w:val="171717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i/>
          <w:iCs/>
          <w:color w:val="171717"/>
          <w:sz w:val="24"/>
          <w:szCs w:val="24"/>
          <w:lang w:val="sq-AL"/>
        </w:rPr>
        <w:t xml:space="preserve">nga </w:t>
      </w:r>
      <w:proofErr w:type="spellStart"/>
      <w:r w:rsidRPr="002A772F">
        <w:rPr>
          <w:rFonts w:ascii="Garamond" w:hAnsi="Garamond" w:cs="Calibri"/>
          <w:i/>
          <w:iCs/>
          <w:color w:val="171717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i/>
          <w:iCs/>
          <w:color w:val="171717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Calibri"/>
          <w:i/>
          <w:iCs/>
          <w:color w:val="171717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Calibri"/>
          <w:i/>
          <w:iCs/>
          <w:color w:val="171717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i/>
          <w:iCs/>
          <w:color w:val="171717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Calibri"/>
          <w:i/>
          <w:iCs/>
          <w:color w:val="171717"/>
          <w:sz w:val="24"/>
          <w:szCs w:val="24"/>
          <w:lang w:val="sq-AL"/>
        </w:rPr>
        <w:t>,</w:t>
      </w:r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për </w:t>
      </w:r>
      <w:r w:rsidRPr="002A772F">
        <w:rPr>
          <w:rFonts w:ascii="Garamond" w:hAnsi="Garamond" w:cs="Calibri"/>
          <w:i/>
          <w:iCs/>
          <w:color w:val="171717"/>
          <w:sz w:val="24"/>
          <w:szCs w:val="24"/>
          <w:lang w:val="sq-AL"/>
        </w:rPr>
        <w:t>Procesin e Rritjes së Kapacitetit të vitit 2023 –</w:t>
      </w:r>
      <w:r w:rsidR="002A3E06" w:rsidRPr="002A772F">
        <w:rPr>
          <w:rFonts w:ascii="Garamond" w:hAnsi="Garamond" w:cs="Calibri"/>
          <w:i/>
          <w:iCs/>
          <w:color w:val="171717"/>
          <w:sz w:val="24"/>
          <w:szCs w:val="24"/>
          <w:lang w:val="sq-AL"/>
        </w:rPr>
        <w:t xml:space="preserve"> faza e lidhjes’</w:t>
      </w:r>
      <w:r w:rsidRPr="002A772F">
        <w:rPr>
          <w:rFonts w:ascii="Garamond" w:hAnsi="Garamond" w:cs="Calibri"/>
          <w:i/>
          <w:iCs/>
          <w:color w:val="171717"/>
          <w:sz w:val="24"/>
          <w:szCs w:val="24"/>
          <w:lang w:val="sq-AL"/>
        </w:rPr>
        <w:t>,</w:t>
      </w:r>
      <w:r w:rsidR="00F07776" w:rsidRPr="002A772F">
        <w:rPr>
          <w:rFonts w:ascii="Garamond" w:hAnsi="Garamond" w:cs="Calibri"/>
          <w:i/>
          <w:iCs/>
          <w:color w:val="171717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i/>
          <w:iCs/>
          <w:color w:val="171717"/>
          <w:sz w:val="24"/>
          <w:szCs w:val="24"/>
          <w:lang w:val="sq-AL"/>
        </w:rPr>
        <w:t xml:space="preserve">e paraqitur njëherësh </w:t>
      </w:r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më 28 </w:t>
      </w:r>
      <w:r w:rsidRPr="002A772F">
        <w:rPr>
          <w:rFonts w:ascii="Garamond" w:hAnsi="Garamond" w:cs="Calibri"/>
          <w:i/>
          <w:iCs/>
          <w:color w:val="171717"/>
          <w:sz w:val="24"/>
          <w:szCs w:val="24"/>
          <w:lang w:val="sq-AL"/>
        </w:rPr>
        <w:t>korrik 2025</w:t>
      </w:r>
      <w:r w:rsidR="002A3E06" w:rsidRPr="002A772F">
        <w:rPr>
          <w:rFonts w:ascii="Garamond" w:hAnsi="Garamond" w:cs="Calibri"/>
          <w:color w:val="171717"/>
          <w:sz w:val="24"/>
          <w:szCs w:val="24"/>
          <w:lang w:val="sq-AL"/>
        </w:rPr>
        <w:t>”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 xml:space="preserve">, </w:t>
      </w:r>
    </w:p>
    <w:p w14:paraId="38025559" w14:textId="77777777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Calibri"/>
          <w:bCs/>
          <w:color w:val="171717"/>
          <w:sz w:val="24"/>
          <w:szCs w:val="24"/>
          <w:lang w:val="sq-AL"/>
        </w:rPr>
        <w:t>Konstatoi</w:t>
      </w:r>
      <w:r w:rsidRPr="002A772F">
        <w:rPr>
          <w:rFonts w:ascii="Garamond" w:hAnsi="Garamond" w:cs="Calibri"/>
          <w:bCs/>
          <w:color w:val="171717"/>
          <w:spacing w:val="15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bCs/>
          <w:color w:val="171717"/>
          <w:sz w:val="24"/>
          <w:szCs w:val="24"/>
          <w:lang w:val="sq-AL"/>
        </w:rPr>
        <w:t>se</w:t>
      </w:r>
      <w:r w:rsidRPr="002A772F">
        <w:rPr>
          <w:rFonts w:ascii="Garamond" w:hAnsi="Garamond" w:cs="Calibri"/>
          <w:color w:val="171717"/>
          <w:sz w:val="24"/>
          <w:szCs w:val="24"/>
          <w:lang w:val="sq-AL"/>
        </w:rPr>
        <w:t>:</w:t>
      </w:r>
    </w:p>
    <w:p w14:paraId="4C910735" w14:textId="2B52B0F1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15"/>
          <w:sz w:val="24"/>
          <w:szCs w:val="24"/>
          <w:lang w:val="sq-AL"/>
        </w:rPr>
      </w:pP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- ERE me vendimin nr. 27, datë 1.3.2013, miratoi përjashtimin e kushtëzuar të kompanisë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– AG prej kërkesave të neneve 9, 32 dhe 41 (6), (8) dhe (10) të </w:t>
      </w:r>
      <w:r w:rsidR="00F04D7F" w:rsidRPr="002A772F">
        <w:rPr>
          <w:rFonts w:ascii="Garamond" w:hAnsi="Garamond" w:cs="Calibri"/>
          <w:color w:val="000000"/>
          <w:sz w:val="24"/>
          <w:szCs w:val="24"/>
          <w:lang w:val="sq-AL"/>
        </w:rPr>
        <w:t>d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irektivës 2009/73/EC për projektin Trans Adriatik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Pipeline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” dhe dokumentin “Opinion i Përbashkët i Rregullatorëve për Aplikimin 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AG për Përjashtime”. Pas komenteve dhe sugjerimeve të bëra nga Sekretariati i Komunitetit të Energjisë, dhe </w:t>
      </w:r>
      <w:r w:rsidR="00F04D7F" w:rsidRPr="002A772F">
        <w:rPr>
          <w:rFonts w:ascii="Garamond" w:hAnsi="Garamond" w:cs="Calibri"/>
          <w:color w:val="000000"/>
          <w:sz w:val="24"/>
          <w:szCs w:val="24"/>
          <w:lang w:val="sq-AL"/>
        </w:rPr>
        <w:t>v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endimit të Komisionit Evropian (C(2013)2949, ERE me vendimin nr. 64, </w:t>
      </w:r>
      <w:r w:rsidR="002F41C0">
        <w:rPr>
          <w:rFonts w:ascii="Garamond" w:hAnsi="Garamond" w:cs="Calibri"/>
          <w:color w:val="000000"/>
          <w:sz w:val="24"/>
          <w:szCs w:val="24"/>
          <w:lang w:val="sq-AL"/>
        </w:rPr>
        <w:t>d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atë 13.6.2013,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amendoi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vendimin e Bordit të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Komisionerëve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ERE-s, nr. 27, datë 1.3.2013 dhe vendosi miratimin e dokumentit “</w:t>
      </w:r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Opinion Përfundimtar i Përbashkët i Rregullatorëve të Energjisë mbi Aplikimin e </w:t>
      </w:r>
      <w:proofErr w:type="spellStart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AG për Përjashtim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”.</w:t>
      </w:r>
    </w:p>
    <w:p w14:paraId="72CE47DB" w14:textId="5BCB6A0B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15"/>
          <w:sz w:val="24"/>
          <w:szCs w:val="24"/>
          <w:lang w:val="sq-AL"/>
        </w:rPr>
      </w:pP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- Opinionit Përfundimtar mbi përjashtimin 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AG nga Rregullat 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Aksesit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Palëve të Treta dhe parashikime të tjera të Paketës së Tretë të Energjisë, u miratua njëkohësisht edhe nga</w:t>
      </w:r>
      <w:r w:rsidR="00F07776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734B37" w:rsidRPr="002A772F">
        <w:rPr>
          <w:rFonts w:ascii="Garamond" w:hAnsi="Garamond" w:cs="Calibri"/>
          <w:color w:val="000000"/>
          <w:sz w:val="24"/>
          <w:szCs w:val="24"/>
          <w:lang w:val="sq-AL"/>
        </w:rPr>
        <w:t>rregullatorët italianë dhe grekë.</w:t>
      </w:r>
    </w:p>
    <w:p w14:paraId="6EA780F6" w14:textId="7A2F2C55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15"/>
          <w:sz w:val="24"/>
          <w:szCs w:val="24"/>
          <w:lang w:val="sq-AL"/>
        </w:rPr>
      </w:pP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- Paragrafi 4.1 i Opinionit të Përbashkët Përfundimtar e kushtëzoi dhënien e përjashtimit nga përmbushja e kushteve të caktuara, duke përcaktuar</w:t>
      </w:r>
      <w:r w:rsidR="00F07776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që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AG të kryejë periodikisht një </w:t>
      </w:r>
      <w:r w:rsidR="00F07776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testim tregu, me qëllim që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t’u ofrojë të gjitha palëve të interesuara kapacitet shtesë derisa të arrihet mundësia maksimale e zgjerimit të gazsjellësit (në vijim i referuar si</w:t>
      </w:r>
      <w:r w:rsidR="00F07776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734B37" w:rsidRPr="002A772F">
        <w:rPr>
          <w:rFonts w:ascii="Garamond" w:hAnsi="Garamond" w:cs="Calibri"/>
          <w:color w:val="000000"/>
          <w:sz w:val="24"/>
          <w:szCs w:val="24"/>
          <w:lang w:val="sq-AL"/>
        </w:rPr>
        <w:t>kapacitet zgjerimi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). Ky testim duhet të kryhet sipas udhëzimeve të miratuara bashkërisht nga autoritetet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rregullatore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italiane të energjisë.</w:t>
      </w:r>
    </w:p>
    <w:p w14:paraId="2B0B467E" w14:textId="7D6127CC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- Në vitin 2019, </w:t>
      </w:r>
      <w:r w:rsidR="00734B37" w:rsidRPr="002A772F">
        <w:rPr>
          <w:rFonts w:ascii="Garamond" w:hAnsi="Garamond" w:cs="Calibri"/>
          <w:color w:val="000000"/>
          <w:sz w:val="24"/>
          <w:szCs w:val="24"/>
          <w:lang w:val="sq-AL"/>
        </w:rPr>
        <w:t>a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utoritetet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rregullatore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ARERA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="00F07776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ERE, dhe</w:t>
      </w:r>
      <w:r w:rsidR="00F07776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RAE</w:t>
      </w:r>
      <w:proofErr w:type="spellEnd"/>
      <w:r w:rsidR="00F07776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miratuan “Udhëzuesin</w:t>
      </w:r>
      <w:r w:rsidR="00F07776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për Testimin e Tregut 2019 të Gazsjellësit Trans Adriatik” të paraqitura nga kompania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AG me 14 qershor 2019.</w:t>
      </w:r>
      <w:r w:rsidR="00F07776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(</w:t>
      </w:r>
      <w:r w:rsidR="00734B37" w:rsidRPr="002A772F">
        <w:rPr>
          <w:rFonts w:ascii="Garamond" w:hAnsi="Garamond" w:cs="Calibri"/>
          <w:color w:val="000000"/>
          <w:sz w:val="24"/>
          <w:szCs w:val="24"/>
          <w:lang w:val="sq-AL"/>
        </w:rPr>
        <w:t>v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endimi i ERE</w:t>
      </w:r>
      <w:r w:rsidR="00734B37" w:rsidRPr="002A772F">
        <w:rPr>
          <w:rFonts w:ascii="Garamond" w:hAnsi="Garamond" w:cs="Calibri"/>
          <w:color w:val="000000"/>
          <w:sz w:val="24"/>
          <w:szCs w:val="24"/>
          <w:lang w:val="sq-AL"/>
        </w:rPr>
        <w:t>-s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nr.</w:t>
      </w:r>
      <w:r w:rsidR="00734B37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95 datë 17.6.2019);</w:t>
      </w:r>
    </w:p>
    <w:p w14:paraId="6A9C239E" w14:textId="247ACC28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- Me vendimin nr. 122, datë 11.5.2021, Bordi i ERE-s miratoi propozimin e projektit të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procesin e rritjes të kapacitetit për vitin 2019</w:t>
      </w:r>
      <w:r w:rsidR="00006622" w:rsidRPr="002A772F">
        <w:rPr>
          <w:rFonts w:ascii="Garamond" w:hAnsi="Garamond" w:cs="Calibri"/>
          <w:color w:val="000000"/>
          <w:sz w:val="24"/>
          <w:szCs w:val="24"/>
          <w:lang w:val="sq-AL"/>
        </w:rPr>
        <w:t>”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, siç shprehet në vendimin e përbashkët me rregullatorët e Italisë dhe Greqisë, përkatësisht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ARERA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RAE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030F480F" w14:textId="5B2C4BF7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 xml:space="preserve">- Me </w:t>
      </w:r>
      <w:r w:rsidR="00006622" w:rsidRPr="002A772F">
        <w:rPr>
          <w:rFonts w:ascii="Garamond" w:hAnsi="Garamond" w:cs="Calibri"/>
          <w:color w:val="000000"/>
          <w:sz w:val="24"/>
          <w:szCs w:val="24"/>
          <w:lang w:val="sq-AL"/>
        </w:rPr>
        <w:t>v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endimin nr. 151, datë 29.6.2021, Bordi i ERE-s miratoi udhëzuesin për testimin e tregut për </w:t>
      </w:r>
      <w:r w:rsidR="00F74F09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Gazsjellësin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Trans Adriatik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Pipeline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, ashtu si edhe shprehet në vendimin e përbashkët me Rregullatorët e Italisë dhe Greqisë, përkatësisht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ARERA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RAE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7C4C0AE3" w14:textId="3347336F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- Më datë 6 tetor 2022, </w:t>
      </w:r>
      <w:proofErr w:type="spellStart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i paraqitën për shqyrtim tre autoriteteve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rregullatore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energjinë – </w:t>
      </w:r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ERE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RAE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ARERA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– </w:t>
      </w:r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Projektin “Procesi i </w:t>
      </w:r>
      <w:r w:rsidR="00F74F09"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rritjes së kapacitetit </w:t>
      </w:r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2021”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. Me Vendim nr. 270, datë 2.11.2022, Bordi i ERE-s, miratoi “Projekt propozimin 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procesin e rritjes së kapacitetit 2021 </w:t>
      </w:r>
      <w:r w:rsidR="00006622" w:rsidRPr="002A772F"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006622" w:rsidRPr="002A772F">
        <w:rPr>
          <w:rFonts w:ascii="Garamond" w:hAnsi="Garamond" w:cs="Calibri"/>
          <w:color w:val="000000"/>
          <w:sz w:val="24"/>
          <w:szCs w:val="24"/>
          <w:lang w:val="sq-AL"/>
        </w:rPr>
        <w:t>t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etor</w:t>
      </w:r>
      <w:r w:rsidR="00006622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2022” siç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dakordësuar</w:t>
      </w:r>
      <w:proofErr w:type="spellEnd"/>
      <w:r w:rsidR="00F07776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në vendimin e përbashkët me Italinë dhe Greqinë, përkatësisht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ARERA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RAE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0C4AA373" w14:textId="54512420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Pas fazës së parë të detyrueshme, u dha kapaciteti që korrespondonte me nivelin e parë të kapacitetit rritës të propozuar,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dëmethënë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32,800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MWh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/ditë në pikën e daljes së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Melendugno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 për një periudhë trevjeçare (1 janar 2026 </w:t>
      </w:r>
      <w:r w:rsidR="00F74F09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31</w:t>
      </w:r>
      <w:r w:rsidR="00F74F09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dhjetor 2028) dhe 5,000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MWh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/ditë me pikën e hyrjes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Nea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Mesimvria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(Greqi) dhe pika e daljes Roskovec (Shqipëri) për periudhën 1 tetor 2026–30 shtator 2033; pas fazës së dytë detyruese, të miratuar me rezolutën 438/2023/R/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eel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kryer në vitin 2024, nuk u caktua më kapacitet;</w:t>
      </w:r>
    </w:p>
    <w:p w14:paraId="266D3C6F" w14:textId="543316F9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shtator 2023, ERE,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ARERA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RAE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hartuan një dokument të përbashkët “Miratimi i Projektit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AG.,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procesin e kapacitetit rritës të vitit 2021</w:t>
      </w:r>
      <w:r w:rsidR="00F74F09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–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74F09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faza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2 detyruese (</w:t>
      </w:r>
      <w:r w:rsidR="00F74F09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A)”, i cili është vlerësuar se është në përputhje me parimet e Opinionit Përfundimtar të Përbashkët, Udhëzuesit të Testit të Tregut dhe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CAM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NC</w:t>
      </w:r>
      <w:proofErr w:type="spellEnd"/>
      <w:r w:rsidR="00F74F09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me legjislacionin evropian dhe kombëtar. Në vijim, Bordi i ERE-s me vendimin nr. 285, datë 5.10.2023, vendosi të miratojë dokumentin e përbashkët te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dakortësuar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rregullatorin e Italisë (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ARERA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) dhe Greqisë (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RAAEY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bashkëlidhur si </w:t>
      </w:r>
      <w:r w:rsidR="002F41C0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A;</w:t>
      </w:r>
    </w:p>
    <w:p w14:paraId="47B43701" w14:textId="59200A5A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Faza detyruese e procedurës graduale të përmendur në pikën e mëparshme është shtyrë për në fund të vitit 2025 për shkak të pasigurive që lidhen me zbatimin e </w:t>
      </w:r>
      <w:r w:rsidR="002F41C0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2 të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="002F41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28/2022 të Rajonit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Pulias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7AF028B" w14:textId="7702B17F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Më datë 28 korrik 2025,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konfirmuan qëllimin e tyre për të vazhduar me fazën detyruese, duke paraqitur së bashku tek </w:t>
      </w:r>
      <w:r w:rsidR="00F0777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autoritetet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dokumentin “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Projektpropozimi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procesin e kapacitetit rritës të vitit 2023” për miratim.</w:t>
      </w:r>
    </w:p>
    <w:p w14:paraId="40017EE4" w14:textId="0876C313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Propozimi i Projektit në lidhje me </w:t>
      </w:r>
      <w:r w:rsidR="00F74F09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testin e tregut 2023 (shtojca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B) parashikon sa vijon:</w:t>
      </w:r>
    </w:p>
    <w:p w14:paraId="146DB5FD" w14:textId="4CB31B10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Përshkrimi i projektit: </w:t>
      </w:r>
      <w:r w:rsidR="008848B2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rritja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kapacitetit të transportit përgjatë gjithë rrugës, nga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Kipoi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Melendugno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nëpërmjet instalimit të stacioneve shtesë të kompresorëve elektrikë. Janë planifikuar tre faza zgjerimi. Për palën italiane, kapaciteti aktual ekzistues në pikën e ndërlidhjes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Melendugno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hyrje tejkalon kapacitetin dalës të gazsjellësit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për këtë arsye për dy nivelet e para të zgjerimit nuk do të kishte</w:t>
      </w:r>
      <w:r w:rsidR="00F0777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rregullimet e nevojshme në rrjetin e tubacionit të gazit; megjithatë, nëse kërkesat për kapacitet arrijnë nivelin e tretë të zgjerimit, do të jetë e nevojshme të vazhdohet me përmirësimin e linjës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Matagiola-Massafra</w:t>
      </w:r>
      <w:proofErr w:type="spellEnd"/>
      <w:r w:rsidR="00F74F09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FEB777C" w14:textId="4DF1B34F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171717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Dorëzimi i ofertave detyruese: </w:t>
      </w:r>
      <w:r w:rsidR="008848B2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ofertat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detyruese mund të dorëzohen midis 2 dhjetorit dhe 8 dhjetorit 2025, pas një faze përgatitore për transmetimin e informacionit dhe shkëmbimin e dokumentacionit që fillon më 2 tetor 2025. </w:t>
      </w:r>
    </w:p>
    <w:p w14:paraId="1753C251" w14:textId="2448895B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71717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- Metoda e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alokimit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: përdorimi i të ashtuquajturës “metodë alternative e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alokimit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”, e parashikuar në </w:t>
      </w:r>
      <w:r w:rsidR="00F74F09"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n</w:t>
      </w: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enin 30 të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CAM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NC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, e cila konsiston në mundësinë e paraqitjes së ofertave detyruese për një horizont kohor të zgjatur deri në një maksimum prej 20 vitesh (në vend të 15) dhe të kushtëzuar nga blerja e kapacitetit</w:t>
      </w:r>
      <w:r w:rsidR="00F74F09"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:</w:t>
      </w: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(i) në pika të shumëfishta të ndërlidhjes</w:t>
      </w:r>
      <w:r w:rsidR="00F74F09"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;</w:t>
      </w: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(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ii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) për një numër minimal vitesh</w:t>
      </w:r>
      <w:r w:rsidR="00F74F09"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;</w:t>
      </w: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(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iii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) për një sasi minimale. Investimi bëhet nëse ka të paktën një ofertë me një kohëzgjatje minimale prej 3 vitesh dhe nëse testi ekonomik i përmendur në </w:t>
      </w:r>
      <w:r w:rsidR="00F74F09"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n</w:t>
      </w: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enin 22 të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CAM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NC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ka një rezultat pozitiv.</w:t>
      </w:r>
    </w:p>
    <w:p w14:paraId="035250FB" w14:textId="7D4C2B4A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71717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- Nivelet e ofertave: 3 nivele ofertash në hyrjen e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Kipoi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dhe tre nivele ofertash në hyrjen e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Melendugno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. Në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Melendugno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, niveli i parë i ofertës parashikon një rritje të kapacitetit prej 62.5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GWh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/ditë (e barabartë me afërsisht 2.3 miliardë).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Smc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/vit), i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disponueshëm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duke filluar nga dhjetori 2030. Niveli i dytë i ofertës parashikon një rritje të kapacitetit prej 115.1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GWh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/ditë (e barabartë me </w:t>
      </w: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lastRenderedPageBreak/>
        <w:t xml:space="preserve">afërsisht 4.1 miliardë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Smc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/vit), i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disponueshëm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duke filluar nga prilli 2031. Niveli i tretë </w:t>
      </w:r>
      <w:r w:rsidR="004B70D5"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n</w:t>
      </w: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iveli i ofertës parashikon një rritje të kapacitetit prej 235.1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GWh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/ditë (e barabartë me afërsisht 8.5 miliardë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Sm3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/vit), të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disponueshme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duke filluar nga gushti i vitit 2031. Nivelet e ofertës llogariten duke marrë parasysh një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PCS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konservative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prej 9.71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kWh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/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Sm3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dhe janë të tilla që garantojnë që 10% e kapacitetit teknik shtesë të rezervohet për produktet afatshkurtra .</w:t>
      </w:r>
    </w:p>
    <w:p w14:paraId="07F95F77" w14:textId="038E2E6D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71717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- Parametrat ekonomikë: </w:t>
      </w:r>
      <w:r w:rsidR="004B70D5"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propozimi i projektit </w:t>
      </w: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përshkruan parametrat ekonomikë për secilin OST. Investimet e parashikuara nga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variojnë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nga një minimum prej 636 milionë eurosh për </w:t>
      </w:r>
      <w:r w:rsidR="00BC77AF"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niv</w:t>
      </w: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elin 1 me kompresorë gazi deri në një maksimum prej 2,245 milionë eurosh për nivelin maksimal të zgjerimit (</w:t>
      </w:r>
      <w:r w:rsidR="00BC77AF"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niveli </w:t>
      </w: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3). Për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-në, nuk është planifikuar asnjë infrastrukturë shtesë deri në zgjerimin e </w:t>
      </w:r>
      <w:r w:rsidR="00BC77AF"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nivelit </w:t>
      </w: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2, ndërsa arritja e zgjerimit maksimal kërkon përmirësime të sistemit, ndërtimin e një stacioni rregullimi të presionit dhe përmirësimin e linjës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Matagiola-Massafra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, për një investim total prej 370 milionë eurosh. Testi ekonomik kryhet në mënyrë të pavarur për secilin nivel oferte dhe për secilën anë të kufirit: investimet bëhen nëse testi i lartpërmendur është i suksesshëm në të dyja anët e një pike ndërlidhjeje për të paktën një nivel oferte. </w:t>
      </w:r>
    </w:p>
    <w:p w14:paraId="04D00724" w14:textId="5CE9EF3D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71717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- Afati kohor: </w:t>
      </w:r>
      <w:r w:rsidR="00F07776"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afati </w:t>
      </w: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kohor për fazën detyruese përshkruhet në paragrafin D të </w:t>
      </w:r>
      <w:r w:rsidR="00BC77AF"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propozimit </w:t>
      </w: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të Projektit dhe parashikon që njoftimi i përmendur në </w:t>
      </w:r>
      <w:r w:rsidR="00BC77AF"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n</w:t>
      </w: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enin 28.3 të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CAM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NC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që fillon procedurën do të publikohet më 2 tetor 2025 dhe se ndarja detyruese e kapacitetit do të bëhet deri më 31 janar 2026.</w:t>
      </w:r>
    </w:p>
    <w:p w14:paraId="3BAEAF4F" w14:textId="5DEEE933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71717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-</w:t>
      </w:r>
      <w:r w:rsidR="00F07776"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Kushtet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kontraktuale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: </w:t>
      </w:r>
      <w:r w:rsidR="00F07776"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rregullat </w:t>
      </w:r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dhe kushtet e përgjithshme për pjesëmarrje në fazën detyruese dhe ndarjen e kapacitetit janë ato të përcaktuara tashmë në kodet e rrjetit të OST-ve individuale. Lidhur me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-in,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cesionari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ka mundësinë të zgjasë kohëzgjatjen e rezervimit të kapacitetit; ky opsion mund të ushtrohet deri në një muaj para fillimit të operimit komercial të kapacitetit. Në këtë rast, është përgjegjësi e përdoruesit të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-it të fitojë të njëjtin kapacitet në anën tjetër të kufirit duke “bashkuar” kapacitetin brenda një afati kohor të arsyeshëm, në rast të kundërt rezervimi do të skadojë edhe në anën e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-it. Ky opsion ofrohet për të zbutur rrezikun e mospërputhjeve midis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disponueshmërisë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së kapacitetit dhe </w:t>
      </w:r>
      <w:proofErr w:type="spellStart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disponueshmërisë</w:t>
      </w:r>
      <w:proofErr w:type="spellEnd"/>
      <w:r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 xml:space="preserve"> së gazit në rrjedhën e sipërme dhe kështu për të rritur shanset e suksesit të </w:t>
      </w:r>
      <w:r w:rsidR="00BC77AF" w:rsidRPr="002A772F">
        <w:rPr>
          <w:rFonts w:ascii="Garamond" w:hAnsi="Garamond" w:cs="Times New Roman"/>
          <w:color w:val="171717"/>
          <w:sz w:val="24"/>
          <w:szCs w:val="24"/>
          <w:lang w:val="sq-AL"/>
        </w:rPr>
        <w:t>testit të tregut.</w:t>
      </w:r>
    </w:p>
    <w:p w14:paraId="010AF0FA" w14:textId="2F0B1A2F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171717"/>
          <w:sz w:val="24"/>
          <w:szCs w:val="24"/>
          <w:lang w:val="sq-AL"/>
        </w:rPr>
      </w:pPr>
      <w:r w:rsidRPr="002A772F">
        <w:rPr>
          <w:rFonts w:ascii="Garamond" w:hAnsi="Garamond" w:cs="Calibri"/>
          <w:b/>
          <w:bCs/>
          <w:color w:val="171717"/>
          <w:sz w:val="24"/>
          <w:szCs w:val="24"/>
          <w:lang w:val="sq-AL"/>
        </w:rPr>
        <w:t>Duke pa</w:t>
      </w:r>
      <w:r w:rsidR="00BC77AF" w:rsidRPr="002A772F">
        <w:rPr>
          <w:rFonts w:ascii="Garamond" w:hAnsi="Garamond" w:cs="Calibri"/>
          <w:b/>
          <w:bCs/>
          <w:color w:val="171717"/>
          <w:sz w:val="24"/>
          <w:szCs w:val="24"/>
          <w:lang w:val="sq-AL"/>
        </w:rPr>
        <w:t>s</w:t>
      </w:r>
      <w:r w:rsidRPr="002A772F">
        <w:rPr>
          <w:rFonts w:ascii="Garamond" w:hAnsi="Garamond" w:cs="Calibri"/>
          <w:b/>
          <w:bCs/>
          <w:color w:val="171717"/>
          <w:sz w:val="24"/>
          <w:szCs w:val="24"/>
          <w:lang w:val="sq-AL"/>
        </w:rPr>
        <w:t>ur parasysh se:</w:t>
      </w:r>
    </w:p>
    <w:p w14:paraId="640EBEE0" w14:textId="2F2AC177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171717"/>
          <w:spacing w:val="15"/>
          <w:sz w:val="24"/>
          <w:szCs w:val="24"/>
          <w:lang w:val="sq-AL"/>
        </w:rPr>
      </w:pP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- Në përputhje me </w:t>
      </w:r>
      <w:r w:rsidR="00BC77AF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nenin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28 të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CAM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NC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, brenda gjashtë muajve nga marrja e propozimit të projektit, </w:t>
      </w:r>
      <w:r w:rsidR="00BC77AF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autoritetet </w:t>
      </w:r>
      <w:proofErr w:type="spellStart"/>
      <w:r w:rsidR="00BC77AF" w:rsidRPr="002A772F">
        <w:rPr>
          <w:rFonts w:ascii="Garamond" w:hAnsi="Garamond" w:cs="Calibri"/>
          <w:color w:val="000000"/>
          <w:sz w:val="24"/>
          <w:szCs w:val="24"/>
          <w:lang w:val="sq-AL"/>
        </w:rPr>
        <w:t>rregullatore</w:t>
      </w:r>
      <w:proofErr w:type="spellEnd"/>
      <w:r w:rsidR="00BC77AF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kombëtare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publikojnë vendime të arsyetuara dhe të koordinuara mbi propozimin; 1. për të miratuar dokumentin “Projekt propozimi i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vitin 2023” - Për këtë qëllim,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ARERA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, ERE dhe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RAAEY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kanë hartuar një dokument të përbashkët për </w:t>
      </w:r>
      <w:r w:rsidR="00BC77AF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miratimin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e “Projektit të </w:t>
      </w:r>
      <w:r w:rsidR="00BC77AF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propozimit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të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vitin 2023” “procesi i kapacitetit rritës” i paraqitur bashkërisht nga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AG,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me letrën e datës 28 korrik 2025 (</w:t>
      </w:r>
      <w:r w:rsidR="00BC77AF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shtojca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B), siç shprehet në vendimin e përbashkët me rregullatorët e Shqipërisë dhe Greqisë, përkatësisht ERE dhe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RAAEY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(</w:t>
      </w:r>
      <w:r w:rsidR="00BC77AF"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shtojca 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A); </w:t>
      </w:r>
    </w:p>
    <w:p w14:paraId="24BD7CF1" w14:textId="16CB536D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171717"/>
          <w:spacing w:val="15"/>
          <w:sz w:val="24"/>
          <w:szCs w:val="24"/>
          <w:lang w:val="sq-AL"/>
        </w:rPr>
      </w:pP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- Testi i </w:t>
      </w:r>
      <w:r w:rsidR="00BC77AF" w:rsidRPr="002A772F">
        <w:rPr>
          <w:rFonts w:ascii="Garamond" w:hAnsi="Garamond" w:cs="Calibri"/>
          <w:color w:val="000000"/>
          <w:sz w:val="24"/>
          <w:szCs w:val="24"/>
          <w:lang w:val="sq-AL"/>
        </w:rPr>
        <w:t>t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regut duhet të zhvillohet në përputhje me udhëzimet e miratuara bashkërisht me autoritetet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rregullatore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italiane (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ARERA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), greke (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RAAEY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) dhe shqiptare (ERE).</w:t>
      </w:r>
    </w:p>
    <w:p w14:paraId="146EF861" w14:textId="6C4D52B8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- Kodi i Rrjetit për Mekanizmat 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Alokimit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Kapacitetit (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NC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CAM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) parashikon që operatorët e sistemeve të transmetimit (OST) të zhvillojnë një procedurë të koordinuar për ofrimin e kapacitetit rritës në pikat e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interkoneksionit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me vendet e Bashkimit Evropian, e cila duhet të nisë me zhvillimin e ankandeve vjetore të parashikuara nga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NC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CAM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003B5804" w14:textId="08BFBE51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- “Propozimi i </w:t>
      </w:r>
      <w:r w:rsidR="00BC77AF"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projektit</w:t>
      </w:r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”, i paraqitur njëherësh nga </w:t>
      </w:r>
      <w:proofErr w:type="spellStart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për procesin e rritjes së kapacitetit për vitin 2023 – </w:t>
      </w:r>
      <w:r w:rsidR="00BC77AF"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faza e lidhjes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, është në përputhje me parimet e përcaktuara në </w:t>
      </w:r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Opinionin Përfundimtar të Përbashkët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, në </w:t>
      </w:r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Udhëzuesin e Testit të Tregut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, si dhe në </w:t>
      </w:r>
      <w:r w:rsidR="00BC77AF"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rregulloren </w:t>
      </w:r>
      <w:proofErr w:type="spellStart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CAM</w:t>
      </w:r>
      <w:proofErr w:type="spellEnd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NC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7FAC3C75" w14:textId="070E5D35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- “Propozimi i </w:t>
      </w:r>
      <w:r w:rsidR="00BC77AF"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projektit</w:t>
      </w:r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”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nuk krijon pengesa të pajustifikuara për zhvillimin e procesit të rritjes së kapacitetit për vitin 2023 – </w:t>
      </w:r>
      <w:r w:rsidR="00BC77AF" w:rsidRPr="002A772F">
        <w:rPr>
          <w:rFonts w:ascii="Garamond" w:hAnsi="Garamond" w:cs="Calibri"/>
          <w:color w:val="000000"/>
          <w:sz w:val="24"/>
          <w:szCs w:val="24"/>
          <w:lang w:val="sq-AL"/>
        </w:rPr>
        <w:t>faza e lidhjes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0D985EC0" w14:textId="29738AE8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- Projekti është zhvilluar në bashkëpunim me operatorët e sistemeve të transmetimit fqinjë (OST), me qëllim sigurimin e një zhvillimi të koordinuar të rrjetit;</w:t>
      </w:r>
    </w:p>
    <w:p w14:paraId="2977B28F" w14:textId="5AB33F36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 xml:space="preserve">- Ky dokument i përbashkët po miratohet gjithashtu nga autoritetet </w:t>
      </w:r>
      <w:proofErr w:type="spellStart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rregullatore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Italisë dhe Greqisë, përkatësisht </w:t>
      </w:r>
      <w:proofErr w:type="spellStart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ARERA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RAAEY</w:t>
      </w:r>
      <w:proofErr w:type="spellEnd"/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7009E460" w14:textId="3D2B2B0B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- “Propozimi i </w:t>
      </w:r>
      <w:r w:rsidR="00BC77AF" w:rsidRPr="002A772F">
        <w:rPr>
          <w:rFonts w:ascii="Garamond" w:hAnsi="Garamond" w:cs="Calibri"/>
          <w:color w:val="000000"/>
          <w:sz w:val="24"/>
          <w:szCs w:val="24"/>
          <w:lang w:val="sq-AL"/>
        </w:rPr>
        <w:t>projektit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” është në përputhje me parimet e përcaktuara në </w:t>
      </w:r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Opinionin Përfundimtar të Përbashkët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, me </w:t>
      </w:r>
      <w:r w:rsidR="00BC77AF"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udhëzimet e testit të tregut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, si dhe me </w:t>
      </w:r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legjislacionin evropian dhe kombëtar në fuqi për kapacitetin rritës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468B1B34" w14:textId="4DDDB4BF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Për rrjedhojë, paraqitet si e nevojshme miratimi i dokumentit të përbashkët “Miratimi i </w:t>
      </w:r>
      <w:r w:rsidR="00BC77AF"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propozimit </w:t>
      </w:r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të Projektit nga </w:t>
      </w:r>
      <w:proofErr w:type="spellStart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për procesin e rritjes së kapacitetit për vitin 2023 – </w:t>
      </w:r>
      <w:r w:rsidR="00BC77AF"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faza </w:t>
      </w:r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e </w:t>
      </w:r>
      <w:r w:rsidR="00BC77AF"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lidhjes</w:t>
      </w:r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”.</w:t>
      </w:r>
    </w:p>
    <w:p w14:paraId="2561997D" w14:textId="037B5035" w:rsidR="00A81EF6" w:rsidRPr="002A772F" w:rsidRDefault="001F72C0" w:rsidP="006C0CA5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2A772F">
        <w:rPr>
          <w:rFonts w:ascii="Garamond" w:hAnsi="Garamond"/>
          <w:sz w:val="24"/>
          <w:lang w:val="sq-AL"/>
        </w:rPr>
        <w:t>Për</w:t>
      </w:r>
      <w:r w:rsidR="00A81EF6" w:rsidRPr="002A772F">
        <w:rPr>
          <w:rFonts w:ascii="Garamond" w:hAnsi="Garamond"/>
          <w:sz w:val="24"/>
          <w:lang w:val="sq-AL"/>
        </w:rPr>
        <w:t xml:space="preserve"> </w:t>
      </w:r>
      <w:r w:rsidRPr="002A772F">
        <w:rPr>
          <w:rFonts w:ascii="Garamond" w:hAnsi="Garamond"/>
          <w:sz w:val="24"/>
          <w:lang w:val="sq-AL"/>
        </w:rPr>
        <w:t>gjithë sa më sipër,</w:t>
      </w:r>
      <w:r w:rsidR="00BC77AF" w:rsidRPr="002A772F">
        <w:rPr>
          <w:rFonts w:ascii="Garamond" w:hAnsi="Garamond"/>
          <w:sz w:val="24"/>
          <w:lang w:val="sq-AL"/>
        </w:rPr>
        <w:t xml:space="preserve"> B</w:t>
      </w:r>
      <w:r w:rsidRPr="002A772F">
        <w:rPr>
          <w:rFonts w:ascii="Garamond" w:hAnsi="Garamond"/>
          <w:sz w:val="24"/>
          <w:lang w:val="sq-AL"/>
        </w:rPr>
        <w:t>ordi i ERE-s,</w:t>
      </w:r>
    </w:p>
    <w:p w14:paraId="3E33FCB5" w14:textId="77777777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</w:p>
    <w:p w14:paraId="72CACD73" w14:textId="5B5C3A2F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VENDOSI:</w:t>
      </w:r>
    </w:p>
    <w:p w14:paraId="256A53A6" w14:textId="77777777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</w:p>
    <w:p w14:paraId="6938ACF6" w14:textId="29C63FB4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1. Të miratojë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Propozimin e Projektit nga </w:t>
      </w:r>
      <w:proofErr w:type="spellStart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për procesin e rritjes së kapacitetit për vitin 2023 – </w:t>
      </w:r>
      <w:r w:rsidR="00F07776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faza e lidhjes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të paraqitur njëherësh më datë 28 korrik 2025, i bashkëlidhur këtij vendimi si </w:t>
      </w:r>
      <w:r w:rsidR="00F07776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shtojca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 dhe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dokumentin e miratimit të përbashkët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tre autoriteteve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energjisë –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ERE, </w:t>
      </w:r>
      <w:proofErr w:type="spellStart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RAAEY</w:t>
      </w:r>
      <w:proofErr w:type="spellEnd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ARERA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bashkëlidhur këtij vendimi si </w:t>
      </w:r>
      <w:r w:rsidR="00F07776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htojca A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E5040B2" w14:textId="756CA4B6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2. Versioni në gjuhën e origjinës (anglisht)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dokumenteve të bashkëlidhura ka </w:t>
      </w:r>
      <w:r w:rsidR="00F0777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përparësi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rast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mosdakordësie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interpretim nga palët. </w:t>
      </w:r>
    </w:p>
    <w:p w14:paraId="27CEB2A6" w14:textId="3E47C0AE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3. Drejtoria</w:t>
      </w:r>
      <w:r w:rsidR="00F0777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Gazit </w:t>
      </w:r>
      <w:r w:rsidR="00F0777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Natyror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F0777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njoftojë autoritetet </w:t>
      </w:r>
      <w:proofErr w:type="spellStart"/>
      <w:r w:rsidR="00F0777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="00F0777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ARERA</w:t>
      </w:r>
      <w:proofErr w:type="spellEnd"/>
      <w:r w:rsidR="00F0777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</w:t>
      </w:r>
      <w:proofErr w:type="spellStart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RAAEY</w:t>
      </w:r>
      <w:proofErr w:type="spellEnd"/>
      <w:r w:rsidR="00F07776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si dhe</w:t>
      </w:r>
      <w:r w:rsidR="00F07776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palët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vendimin e </w:t>
      </w:r>
      <w:r w:rsidR="00F0777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38170822" w14:textId="77777777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669FDE62" w14:textId="2602DA98" w:rsidR="001F72C0" w:rsidRPr="002A772F" w:rsidRDefault="001F72C0" w:rsidP="009319D4">
      <w:pPr>
        <w:pStyle w:val="TEKSTIIIII"/>
      </w:pPr>
      <w:r w:rsidRPr="002A772F">
        <w:t>Për këtë vendim mund të kërkohet rishikim brenda 7 ditëve kalendarike si dhe mund të bëhet ankim në Gjykatën Administrative Tiranë, br</w:t>
      </w:r>
      <w:r w:rsidR="00F07776" w:rsidRPr="002A772F">
        <w:t>e</w:t>
      </w:r>
      <w:r w:rsidRPr="002A772F">
        <w:t xml:space="preserve">nda 45 ditëve kalendarike nga dita e publikimit në Fletoren Zyrtare. </w:t>
      </w:r>
    </w:p>
    <w:p w14:paraId="1E23543C" w14:textId="77777777" w:rsidR="001F72C0" w:rsidRPr="002A772F" w:rsidRDefault="001F72C0" w:rsidP="009319D4">
      <w:pPr>
        <w:pStyle w:val="TEKSTIIIII"/>
        <w:rPr>
          <w:rFonts w:cs="Calibri"/>
        </w:rPr>
      </w:pPr>
      <w:r w:rsidRPr="002A772F">
        <w:rPr>
          <w:rFonts w:cs="Calibri"/>
        </w:rPr>
        <w:t>Ky vendim botohet në Fletoren Zyrtare.</w:t>
      </w:r>
    </w:p>
    <w:p w14:paraId="48628BDA" w14:textId="77777777" w:rsidR="001F72C0" w:rsidRPr="002A772F" w:rsidRDefault="001F72C0" w:rsidP="001F72C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</w:p>
    <w:p w14:paraId="4C633439" w14:textId="1E65F486" w:rsidR="001F72C0" w:rsidRPr="002A772F" w:rsidRDefault="001F72C0" w:rsidP="009319D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2A772F">
        <w:rPr>
          <w:rFonts w:ascii="Garamond" w:hAnsi="Garamond" w:cs="Calibri"/>
          <w:bCs/>
          <w:color w:val="000000"/>
          <w:sz w:val="24"/>
          <w:szCs w:val="24"/>
          <w:lang w:val="sq-AL"/>
        </w:rPr>
        <w:t>KRYETAR</w:t>
      </w:r>
    </w:p>
    <w:p w14:paraId="14D751EA" w14:textId="10656F27" w:rsidR="001F72C0" w:rsidRPr="002A772F" w:rsidRDefault="001F72C0" w:rsidP="009319D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2A772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2A772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5D594BFA" w14:textId="77777777" w:rsidR="00F07776" w:rsidRPr="002A772F" w:rsidRDefault="00F07776" w:rsidP="00F0777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D078FC5" w14:textId="4B2ECC1D" w:rsidR="00113E5F" w:rsidRPr="002A772F" w:rsidRDefault="00113E5F" w:rsidP="00F0777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A772F">
        <w:rPr>
          <w:rFonts w:ascii="Garamond" w:hAnsi="Garamond"/>
          <w:sz w:val="24"/>
          <w:szCs w:val="24"/>
          <w:lang w:val="sq-AL"/>
        </w:rPr>
        <w:t>SHTOJCA A</w:t>
      </w:r>
    </w:p>
    <w:p w14:paraId="20A2B9C0" w14:textId="77777777" w:rsidR="00F07776" w:rsidRPr="002A772F" w:rsidRDefault="00F07776" w:rsidP="00931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1AD80E9" w14:textId="0239D881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Autorità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di </w:t>
      </w:r>
      <w:proofErr w:type="spellStart"/>
      <w:r w:rsidR="00937F25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Regolazione</w:t>
      </w:r>
      <w:proofErr w:type="spellEnd"/>
      <w:r w:rsidR="00937F25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per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937F25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Energia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="00937F25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Reti</w:t>
      </w:r>
      <w:proofErr w:type="spellEnd"/>
      <w:r w:rsidR="00937F25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937F25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Ambiente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ARERA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, Itali)</w:t>
      </w:r>
    </w:p>
    <w:p w14:paraId="683744A2" w14:textId="77777777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Enti Rregullator i Energjisë (ERE, Shqipëri)</w:t>
      </w:r>
    </w:p>
    <w:p w14:paraId="2B50DA76" w14:textId="77777777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Ritmike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Arhi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Αποβ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λήτων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Ενέργει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ας και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Ydaton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RAAEY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, Greqi)</w:t>
      </w:r>
    </w:p>
    <w:p w14:paraId="57D9B203" w14:textId="77777777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CFFE2D" w14:textId="07DDFBBD" w:rsidR="009319D4" w:rsidRPr="003F0392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3F0392">
        <w:rPr>
          <w:rFonts w:ascii="Garamond" w:hAnsi="Garamond" w:cs="Times New Roman"/>
          <w:b/>
          <w:color w:val="000000"/>
          <w:sz w:val="24"/>
          <w:szCs w:val="24"/>
          <w:lang w:val="sq-AL"/>
        </w:rPr>
        <w:t>Miratimi i “</w:t>
      </w:r>
      <w:r w:rsidRPr="003F0392">
        <w:rPr>
          <w:rFonts w:ascii="Garamond" w:hAnsi="Garamond" w:cs="Times New Roman"/>
          <w:b/>
          <w:iCs/>
          <w:color w:val="000000"/>
          <w:sz w:val="24"/>
          <w:szCs w:val="24"/>
          <w:lang w:val="sq-AL"/>
        </w:rPr>
        <w:t>Propozimit të Projektit”</w:t>
      </w:r>
      <w:r w:rsidRPr="003F0392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3F0392">
        <w:rPr>
          <w:rFonts w:ascii="Garamond" w:hAnsi="Garamond" w:cs="Times New Roman"/>
          <w:b/>
          <w:iCs/>
          <w:color w:val="000000"/>
          <w:sz w:val="24"/>
          <w:szCs w:val="24"/>
          <w:lang w:val="sq-AL"/>
        </w:rPr>
        <w:t xml:space="preserve">të </w:t>
      </w:r>
      <w:proofErr w:type="spellStart"/>
      <w:r w:rsidRPr="003F0392">
        <w:rPr>
          <w:rFonts w:ascii="Garamond" w:hAnsi="Garamond" w:cs="Times New Roman"/>
          <w:b/>
          <w:iCs/>
          <w:color w:val="000000"/>
          <w:sz w:val="24"/>
          <w:szCs w:val="24"/>
          <w:lang w:val="sq-AL"/>
        </w:rPr>
        <w:t>TAP</w:t>
      </w:r>
      <w:proofErr w:type="spellEnd"/>
      <w:r w:rsidRPr="003F0392">
        <w:rPr>
          <w:rFonts w:ascii="Garamond" w:hAnsi="Garamond" w:cs="Times New Roman"/>
          <w:b/>
          <w:iCs/>
          <w:color w:val="000000"/>
          <w:sz w:val="24"/>
          <w:szCs w:val="24"/>
          <w:lang w:val="sq-AL"/>
        </w:rPr>
        <w:t xml:space="preserve">, </w:t>
      </w:r>
      <w:proofErr w:type="spellStart"/>
      <w:r w:rsidRPr="003F0392">
        <w:rPr>
          <w:rFonts w:ascii="Garamond" w:hAnsi="Garamond" w:cs="Times New Roman"/>
          <w:b/>
          <w:iCs/>
          <w:color w:val="000000"/>
          <w:sz w:val="24"/>
          <w:szCs w:val="24"/>
          <w:lang w:val="sq-AL"/>
        </w:rPr>
        <w:t>SRG</w:t>
      </w:r>
      <w:proofErr w:type="spellEnd"/>
      <w:r w:rsidRPr="003F0392">
        <w:rPr>
          <w:rFonts w:ascii="Garamond" w:hAnsi="Garamond" w:cs="Times New Roman"/>
          <w:b/>
          <w:iCs/>
          <w:color w:val="000000"/>
          <w:sz w:val="24"/>
          <w:szCs w:val="24"/>
          <w:lang w:val="sq-AL"/>
        </w:rPr>
        <w:t xml:space="preserve"> dhe </w:t>
      </w:r>
      <w:proofErr w:type="spellStart"/>
      <w:r w:rsidRPr="003F0392">
        <w:rPr>
          <w:rFonts w:ascii="Garamond" w:hAnsi="Garamond" w:cs="Times New Roman"/>
          <w:b/>
          <w:iCs/>
          <w:color w:val="000000"/>
          <w:sz w:val="24"/>
          <w:szCs w:val="24"/>
          <w:lang w:val="sq-AL"/>
        </w:rPr>
        <w:t>DESFA</w:t>
      </w:r>
      <w:proofErr w:type="spellEnd"/>
      <w:r w:rsidRPr="003F0392">
        <w:rPr>
          <w:rFonts w:ascii="Garamond" w:hAnsi="Garamond" w:cs="Times New Roman"/>
          <w:b/>
          <w:iCs/>
          <w:color w:val="000000"/>
          <w:sz w:val="24"/>
          <w:szCs w:val="24"/>
          <w:lang w:val="sq-AL"/>
        </w:rPr>
        <w:t xml:space="preserve"> për Procesin e Rritjes së Kapacitetit për vitin 2023 –</w:t>
      </w:r>
      <w:r w:rsidRPr="003F0392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F07776" w:rsidRPr="003F0392">
        <w:rPr>
          <w:rFonts w:ascii="Garamond" w:hAnsi="Garamond" w:cs="Times New Roman"/>
          <w:b/>
          <w:iCs/>
          <w:color w:val="000000"/>
          <w:sz w:val="24"/>
          <w:szCs w:val="24"/>
          <w:lang w:val="sq-AL"/>
        </w:rPr>
        <w:t>faza detyruese</w:t>
      </w:r>
      <w:r w:rsidRPr="003F0392">
        <w:rPr>
          <w:rFonts w:ascii="Garamond" w:hAnsi="Garamond" w:cs="Times New Roman"/>
          <w:b/>
          <w:iCs/>
          <w:color w:val="000000"/>
          <w:sz w:val="24"/>
          <w:szCs w:val="24"/>
          <w:lang w:val="sq-AL"/>
        </w:rPr>
        <w:t>”</w:t>
      </w:r>
    </w:p>
    <w:p w14:paraId="75384FE7" w14:textId="61D4EA4F" w:rsidR="009319D4" w:rsidRPr="009D2DD7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9D2DD7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propozuar </w:t>
      </w:r>
      <w:r w:rsidR="003F0392" w:rsidRPr="009D2DD7">
        <w:rPr>
          <w:rFonts w:ascii="Garamond" w:hAnsi="Garamond" w:cs="Times New Roman"/>
          <w:i/>
          <w:color w:val="000000"/>
          <w:sz w:val="24"/>
          <w:szCs w:val="24"/>
          <w:lang w:val="sq-AL"/>
        </w:rPr>
        <w:t>bashkërisht</w:t>
      </w:r>
      <w:r w:rsidRPr="009D2DD7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nga </w:t>
      </w:r>
      <w:proofErr w:type="spellStart"/>
      <w:r w:rsidRPr="009D2DD7">
        <w:rPr>
          <w:rFonts w:ascii="Garamond" w:hAnsi="Garamond" w:cs="Times New Roman"/>
          <w:i/>
          <w:color w:val="000000"/>
          <w:sz w:val="24"/>
          <w:szCs w:val="24"/>
          <w:lang w:val="sq-AL"/>
        </w:rPr>
        <w:t>TAP</w:t>
      </w:r>
      <w:proofErr w:type="spellEnd"/>
      <w:r w:rsidRPr="009D2DD7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, </w:t>
      </w:r>
      <w:proofErr w:type="spellStart"/>
      <w:r w:rsidRPr="009D2DD7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SRG</w:t>
      </w:r>
      <w:proofErr w:type="spellEnd"/>
      <w:r w:rsidRPr="009D2DD7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dhe </w:t>
      </w:r>
      <w:proofErr w:type="spellStart"/>
      <w:r w:rsidRPr="009D2DD7">
        <w:rPr>
          <w:rFonts w:ascii="Garamond" w:hAnsi="Garamond" w:cs="Times New Roman"/>
          <w:i/>
          <w:color w:val="000000"/>
          <w:sz w:val="24"/>
          <w:szCs w:val="24"/>
          <w:lang w:val="sq-AL"/>
        </w:rPr>
        <w:t>DESFA</w:t>
      </w:r>
      <w:proofErr w:type="spellEnd"/>
    </w:p>
    <w:p w14:paraId="0C5E595E" w14:textId="77777777" w:rsidR="009319D4" w:rsidRPr="009D2DD7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9D2DD7">
        <w:rPr>
          <w:rFonts w:ascii="Garamond" w:hAnsi="Garamond" w:cs="Times New Roman"/>
          <w:i/>
          <w:color w:val="000000"/>
          <w:sz w:val="24"/>
          <w:szCs w:val="24"/>
          <w:lang w:val="sq-AL"/>
        </w:rPr>
        <w:t>më 28 korrik 2025</w:t>
      </w:r>
    </w:p>
    <w:p w14:paraId="2A2F340C" w14:textId="77777777" w:rsidR="009319D4" w:rsidRPr="009D2DD7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</w:p>
    <w:p w14:paraId="6FEC8A58" w14:textId="4B94F099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Ndërsa</w:t>
      </w:r>
      <w:r w:rsidRPr="002A772F">
        <w:rPr>
          <w:rStyle w:val="FootnoteReference"/>
          <w:rFonts w:ascii="Garamond" w:hAnsi="Garamond" w:cs="Times New Roman"/>
          <w:color w:val="000000"/>
          <w:sz w:val="24"/>
          <w:szCs w:val="24"/>
          <w:lang w:val="sq-AL"/>
        </w:rPr>
        <w:footnoteReference w:id="2"/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608457F0" w14:textId="1C0BC3F2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Më datë 29 gusht 2011,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paraqiti pranë Ministrisë Italiane të Zhvillimit Ekonomik dhe më datë 31 gusht 2011 pranë Autoritetit Rregullator për Energjinë të Greqisë (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RAE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një “Kërkesë për Përjashtim për Gazsjellësin Trans Adriatik”, siç parashikohet nga neni 36 i </w:t>
      </w:r>
      <w:r w:rsidR="003F0392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direktivës për gazin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2009/73/EC. Më datë 1 shtator 2011,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paraqiti pranë Entit Rregullator të Energjisë (ERE)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të Shqipërisë një “Kërkesë për 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ërjashtim për Gazsjellësin Trans Adriatik”, në përputhje me nenin 22 të 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direktivës për gazin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2003/55/EC.</w:t>
      </w:r>
    </w:p>
    <w:p w14:paraId="502E89B3" w14:textId="559FBE99" w:rsidR="009319D4" w:rsidRPr="002A772F" w:rsidRDefault="009319D4" w:rsidP="009319D4">
      <w:pPr>
        <w:pStyle w:val="TEKSTIIIII"/>
      </w:pPr>
      <w:r w:rsidRPr="002A772F">
        <w:t xml:space="preserve">Në qershor 2013, Ministria Italiane, </w:t>
      </w:r>
      <w:proofErr w:type="spellStart"/>
      <w:r w:rsidRPr="002A772F">
        <w:t>RAE</w:t>
      </w:r>
      <w:proofErr w:type="spellEnd"/>
      <w:r w:rsidRPr="002A772F">
        <w:t xml:space="preserve"> dhe ERE morën vendimin për përjashtimin, duke miratuar </w:t>
      </w:r>
      <w:r w:rsidRPr="002A772F">
        <w:rPr>
          <w:i/>
          <w:iCs/>
        </w:rPr>
        <w:t xml:space="preserve">Opinionin e Përbashkët Përfundimtar </w:t>
      </w:r>
      <w:r w:rsidRPr="002A772F">
        <w:t>(në tekstin e mëtejmë: “</w:t>
      </w:r>
      <w:proofErr w:type="spellStart"/>
      <w:r w:rsidRPr="002A772F">
        <w:t>FJO</w:t>
      </w:r>
      <w:proofErr w:type="spellEnd"/>
      <w:r w:rsidRPr="002A772F">
        <w:t xml:space="preserve">”), një dokument i shkruar bashkërisht nga </w:t>
      </w:r>
      <w:proofErr w:type="spellStart"/>
      <w:r w:rsidRPr="002A772F">
        <w:t>ARERA</w:t>
      </w:r>
      <w:proofErr w:type="spellEnd"/>
      <w:r w:rsidRPr="002A772F">
        <w:t xml:space="preserve">, ERE dhe </w:t>
      </w:r>
      <w:proofErr w:type="spellStart"/>
      <w:r w:rsidRPr="002A772F">
        <w:t>RAE</w:t>
      </w:r>
      <w:proofErr w:type="spellEnd"/>
      <w:r w:rsidRPr="002A772F">
        <w:t xml:space="preserve"> (në tekstin e mëtejmë: “Autoritetet”) dhe i ndryshuar për t’u përputhur me </w:t>
      </w:r>
      <w:r w:rsidR="00F44781" w:rsidRPr="002A772F">
        <w:t>v</w:t>
      </w:r>
      <w:r w:rsidRPr="002A772F">
        <w:t>endimin e Komisionit [C(2013)2949 final] të datës 16</w:t>
      </w:r>
      <w:r w:rsidR="00F44781" w:rsidRPr="002A772F">
        <w:t xml:space="preserve"> maj </w:t>
      </w:r>
      <w:r w:rsidRPr="002A772F">
        <w:t>2013 dhe për të marrë parasysh Opinionin 1/2013 të Sekretariatit të Komunitetit të Energjisë të datës 14</w:t>
      </w:r>
      <w:r w:rsidR="00F44781" w:rsidRPr="002A772F">
        <w:t xml:space="preserve"> maj </w:t>
      </w:r>
      <w:r w:rsidRPr="002A772F">
        <w:t xml:space="preserve">2013. Në nëntor të </w:t>
      </w:r>
      <w:proofErr w:type="spellStart"/>
      <w:r w:rsidRPr="002A772F">
        <w:t>të</w:t>
      </w:r>
      <w:proofErr w:type="spellEnd"/>
      <w:r w:rsidRPr="002A772F">
        <w:t xml:space="preserve"> njëjtit vit, </w:t>
      </w:r>
      <w:r w:rsidR="00F44781" w:rsidRPr="002A772F">
        <w:t>a</w:t>
      </w:r>
      <w:r w:rsidRPr="002A772F">
        <w:t xml:space="preserve">utoritetet miratuan Kodin Tarifor të </w:t>
      </w:r>
      <w:proofErr w:type="spellStart"/>
      <w:r w:rsidRPr="002A772F">
        <w:t>TAP</w:t>
      </w:r>
      <w:proofErr w:type="spellEnd"/>
      <w:r w:rsidRPr="002A772F">
        <w:t xml:space="preserve">-it </w:t>
      </w:r>
      <w:r w:rsidRPr="002A772F">
        <w:rPr>
          <w:rStyle w:val="FootnoteReference"/>
        </w:rPr>
        <w:footnoteReference w:id="3"/>
      </w:r>
      <w:r w:rsidRPr="002A772F">
        <w:t>.</w:t>
      </w:r>
    </w:p>
    <w:p w14:paraId="24656701" w14:textId="7D6D993E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FJO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ka përfituar një përjashtim nga zbatimi i dispozitave të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nenit 9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(Shkëputja),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nenit 32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Aksesi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Palëve të Treta –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TPA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për një </w:t>
      </w:r>
      <w:r w:rsidR="00F44781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kapacitet fillestar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prej 10 miliardë metër kub në vit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 dhe të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pikave 6, 8 dhe 10 të nenit 41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arifat e rregulluara) të </w:t>
      </w:r>
      <w:r w:rsidR="00F44781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irektivës për </w:t>
      </w:r>
      <w:r w:rsidR="00F07776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azin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një periudhë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25-vjeçare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duke filluar 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</w:t>
      </w:r>
      <w:r w:rsidR="00F44781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data e fillimit të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Operimit Komercial (</w:t>
      </w:r>
      <w:proofErr w:type="spellStart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COD</w:t>
      </w:r>
      <w:proofErr w:type="spellEnd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)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përputhje me disa kushte të përcaktuara. Ndër të tjera, sipas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nenit 4.1.7 të </w:t>
      </w:r>
      <w:proofErr w:type="spellStart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FJO</w:t>
      </w:r>
      <w:proofErr w:type="spellEnd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AG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detyrimin të zhvillojë </w:t>
      </w:r>
      <w:r w:rsidR="00F44781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teste tregu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në mënyrë të rregullt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duke filluar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jo më vonë se </w:t>
      </w:r>
      <w:r w:rsidR="00F44781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data e fillimit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 Operimit Komercial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dhe më pas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 paktën një herë çdo dy vjet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do të zhvillojë 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këto teste tregu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përputhje me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udhëzimet e miratuara nga </w:t>
      </w:r>
      <w:r w:rsidR="00F44781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autoritetet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qëllim që t’u ofrojë të gjitha palëve të interesuara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kapacitet shtesë të </w:t>
      </w:r>
      <w:proofErr w:type="spellStart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disponueshëm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deri në arritjen e </w:t>
      </w:r>
      <w:r w:rsidR="00F44781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kapacitetit total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prej 20 miliardë metër kub në vit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12D5612" w14:textId="194FE154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4.1.7,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është i detyruar të përmbushë kërkesat detyruese për kapacitet që rrjedhin nga çdo test tregu, duke marrë parasysh dispozitat e pikave 3, 6 dhe 9 të </w:t>
      </w:r>
      <w:proofErr w:type="spellStart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proofErr w:type="spellEnd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seksionit 4.7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njëjtit opinion.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Zgjerimi i kapacitetit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realizohet vetëm nëse vlerësohet si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ekonomikisht i qëndrueshëm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domethënë nëse të ardhurat shtesë nga kapaciteti i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alokuar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përmes 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testit të tregut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barabarta ose më të mëdha se kostot shtesë efikase,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cilat përcaktohen në përputhje me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metodologjinë e </w:t>
      </w:r>
      <w:proofErr w:type="spellStart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AG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, siç është përcaktuar në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Kodin Tarifor të </w:t>
      </w:r>
      <w:proofErr w:type="spellStart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-it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U vendosën gjithashtu kushte shtesë për të siguruar përputhshmëri të plotë me kriteret e 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36.1 të 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direktivës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="004F16B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gazit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duke përfshirë, ndër të tjera,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detyrimin e </w:t>
      </w:r>
      <w:proofErr w:type="spellStart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AG për të ndërtuar pika shtesë hyrjeje dhe daljeje në Greqi dhe Shqipëri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kërkesë të një pale të tretë, si rezultat i 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çdo testi tregu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aq kohë sa një ndërtim i tillë është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teknikisht i realizueshëm. Barra e provës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demonstruar se ndërtimi i një pike të tillë shtesë hyrjeje ose daljeje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nuk është teknikisht i realizueshëm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takon </w:t>
      </w:r>
      <w:proofErr w:type="spellStart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AG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Nëse kërkohet nga 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autoritetet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duhet të paraqesë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një vlerësim të pavarur nga një palë e tretë.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 gjitha kostot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lidhen me ndërtimin dhe operimin e këtyre pikave hyrëse dhe dalëse do të mbulohen nga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pala e tretë kërkuese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përputhje me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legjislacionin kombëtar në fuqi në kohën e paraqitjes së kërkesës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Megjithatë,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kostot që lidhen me këto pika hyrjeje/daljeje nuk do të përfshijnë investimet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kërkuara për kapacitet shtesë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-it, që rrjedhin nga seksioni 4.1 i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FJO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-së, të cilat do të 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kompensohen përmes </w:t>
      </w:r>
      <w:r w:rsidR="00F44781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arifave të </w:t>
      </w:r>
      <w:proofErr w:type="spellStart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-it.</w:t>
      </w:r>
    </w:p>
    <w:p w14:paraId="234BE009" w14:textId="1525B084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Më 16 mars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2017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u miratua 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regullorja e BE-së 459/2017 “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krijimin e një kodi rrjeti mbi mekanizmat e ndarjes së kapaciteteve në sistemet e transmetimit të gazit dhe shfuqizimin e </w:t>
      </w:r>
      <w:r w:rsidR="004F16B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rregu</w:t>
      </w:r>
      <w:bookmarkStart w:id="0" w:name="_GoBack"/>
      <w:bookmarkEnd w:id="0"/>
      <w:r w:rsidR="004F16B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llores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(BE) nr. 984/2013”. Rregullorja e BE-së 2017/459 (në tekstin e mëtejmë: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CAM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NC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) përcakton një Kod Rrjeti që përcakton mekanizmat e ndarjes së kapaciteteve në sistemet e transmetimit të gazit si për kapacitetin ekzistues ashtu edhe për atë rritës.</w:t>
      </w:r>
    </w:p>
    <w:p w14:paraId="30DE7789" w14:textId="5B5F4F9C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Më 14 qershor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2019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u paraqiti 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autoriteteve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A77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Udhëzimet për </w:t>
      </w:r>
      <w:r w:rsidR="00F44781" w:rsidRPr="002A77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testin e tregut </w:t>
      </w:r>
      <w:r w:rsidRPr="002A77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2019”,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kërkuar të përafrojë dispozitat përkatëse të Opinionit të Përbashkët Përfundimtar me </w:t>
      </w:r>
      <w:r w:rsidR="003573F9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rregulloren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BE-së 2017/459, në veçanti duke koordinuar afatet kohore/afatet e pritura dhe duke forcuar bashkëpunimin me OST-të fqinje. Pas miratimit të </w:t>
      </w:r>
      <w:r w:rsidR="003573F9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autoriteteve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nisi, në koordinim me OST-të fqinje</w:t>
      </w:r>
      <w:r w:rsidR="003573F9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testin e parë të tregut për kapacitetin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e zgjerimit (rritës) më 5 korrik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2019.</w:t>
      </w:r>
      <w:r w:rsidRPr="002A772F">
        <w:rPr>
          <w:rFonts w:ascii="Garamond" w:hAnsi="Garamond" w:cs="Times New Roman"/>
          <w:color w:val="000000"/>
          <w:position w:val="7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Gjatë fazës së detyrueshme, transportuesit nuk paraqitën asnjë ofertë të detyrueshme.</w:t>
      </w:r>
    </w:p>
    <w:p w14:paraId="619C9A6F" w14:textId="727DEF75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Më 11 qershor</w:t>
      </w:r>
      <w:r w:rsidR="00F44781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2021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u paraqiti </w:t>
      </w:r>
      <w:r w:rsidR="00F44781" w:rsidRPr="004F16B6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4F16B6">
        <w:rPr>
          <w:rFonts w:ascii="Garamond" w:hAnsi="Garamond" w:cs="Times New Roman"/>
          <w:color w:val="000000"/>
          <w:sz w:val="24"/>
          <w:szCs w:val="24"/>
          <w:lang w:val="sq-AL"/>
        </w:rPr>
        <w:t>utoriteteve “</w:t>
      </w:r>
      <w:r w:rsidRPr="004F16B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Udhëzimet për </w:t>
      </w:r>
      <w:r w:rsidR="00F44781" w:rsidRPr="004F16B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testin e tregut 2021 të udhëzimeve </w:t>
      </w:r>
      <w:r w:rsidRPr="004F16B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Gazsjellësit Trans Adriatik</w:t>
      </w:r>
      <w:r w:rsidR="00F44781" w:rsidRPr="004F16B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4F16B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 miratimit nga </w:t>
      </w:r>
      <w:r w:rsidR="00F0777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autoritetet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nisi, në koordinim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me OST-të fqinje, </w:t>
      </w:r>
      <w:r w:rsidR="00F0777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testin e dytë të tregut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për kapacitetin e zgjerimit (rritës) në korrik 2021 (në tekstin e mëtejmë: Tregu 2021). Vlerësimi Τ).</w:t>
      </w:r>
    </w:p>
    <w:p w14:paraId="4FDD8218" w14:textId="61C7516D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fazën e miratimit të </w:t>
      </w:r>
      <w:r w:rsidR="00F0777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propozimit të projektit nga autoritetet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, tre OST-të (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),</w:t>
      </w:r>
      <w:r w:rsidRPr="002A772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marrë parasysh zhvillimet e tregut të gazit, sugjeroi që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testi i tregut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2021 mund të kryhet në dy raunde fazash detyruese: i pari në janar 2023 dhe i dyti, nëse është e nevojshme në bazë të rezultateve të fazës së parë detyruese, gjatë vitit 2023.</w:t>
      </w:r>
    </w:p>
    <w:p w14:paraId="7FD4B087" w14:textId="189E02B5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Faza e parë detyruese u përfundua në shkurt 2023 me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alokimin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kapacitetit dhe nënshkrimin e </w:t>
      </w:r>
      <w:r w:rsidR="00E929E8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marrëveshjeve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të Transportit të Gazit (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GTA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). Si rezultat i fazës së parë detyruese, u caktuan nivelet e kapacitetit si më poshtë:</w:t>
      </w:r>
    </w:p>
    <w:p w14:paraId="1D8514C5" w14:textId="1F6C586B" w:rsidR="009319D4" w:rsidRPr="002A772F" w:rsidRDefault="005775E5" w:rsidP="009319D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9319D4" w:rsidRPr="002A772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Kapacitet hyrës në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pikën e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Kipoi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prej 32,829,131 </w:t>
      </w:r>
      <w:proofErr w:type="spellStart"/>
      <w:r w:rsidR="009319D4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kWh</w:t>
      </w:r>
      <w:proofErr w:type="spellEnd"/>
      <w:r w:rsidR="009319D4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/ditë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1 janari 2026 deri më 31 dhjetor 2028;</w:t>
      </w:r>
    </w:p>
    <w:p w14:paraId="157A886F" w14:textId="0916F089" w:rsidR="009319D4" w:rsidRPr="002A772F" w:rsidRDefault="005775E5" w:rsidP="009319D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9319D4" w:rsidRPr="002A772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Kapacitet dalje nga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DESFA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kapacitet hyrës në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Nea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Mesimvria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prej </w:t>
      </w:r>
      <w:r w:rsidR="009319D4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5,000,000 </w:t>
      </w:r>
      <w:proofErr w:type="spellStart"/>
      <w:r w:rsidR="009319D4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kWh</w:t>
      </w:r>
      <w:proofErr w:type="spellEnd"/>
      <w:r w:rsidR="009319D4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/ditë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1 tetori 2026 deri më 30 shtator 2033;</w:t>
      </w:r>
    </w:p>
    <w:p w14:paraId="18D0CD03" w14:textId="05AA523F" w:rsidR="009319D4" w:rsidRPr="002A772F" w:rsidRDefault="005775E5" w:rsidP="009319D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9319D4" w:rsidRPr="002A772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Kapacitet dalje nga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pikën e daljes në Roskovec prej </w:t>
      </w:r>
      <w:r w:rsidR="009319D4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5,000,000 </w:t>
      </w:r>
      <w:proofErr w:type="spellStart"/>
      <w:r w:rsidR="009319D4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kWh</w:t>
      </w:r>
      <w:proofErr w:type="spellEnd"/>
      <w:r w:rsidR="009319D4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/ditë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1 tetori 2026 deri më 30 shtator 2033;</w:t>
      </w:r>
    </w:p>
    <w:p w14:paraId="1D55B8E5" w14:textId="19DF21AD" w:rsidR="009319D4" w:rsidRPr="002A772F" w:rsidRDefault="005775E5" w:rsidP="009319D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9319D4" w:rsidRPr="002A772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Kapacitet dalje nga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hyrje në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SRG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pikën ndërkufitare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Melendugno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prej </w:t>
      </w:r>
      <w:r w:rsidR="009319D4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32,829,131 </w:t>
      </w:r>
      <w:proofErr w:type="spellStart"/>
      <w:r w:rsidR="009319D4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kWh</w:t>
      </w:r>
      <w:proofErr w:type="spellEnd"/>
      <w:r w:rsidR="009319D4" w:rsidRPr="002A77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/ditë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1 janari 2026 deri më 31 dhjetor 2028.</w:t>
      </w:r>
    </w:p>
    <w:p w14:paraId="7CA2E3A2" w14:textId="77777777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Faza e dytë detyruese u përfundua më 31 janar 2024, pa pasur ndarje të mëtejshme të kapacitetit.</w:t>
      </w:r>
    </w:p>
    <w:p w14:paraId="1003B1C5" w14:textId="3ABC2672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Më 16 qershor 2023,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i paraqiti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utoriteteve “Udhëzimet për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testin e tregut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2023” dhe më 27 qershor 2023 (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ARERA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-s nr. 287/2023/W/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gas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), më 27 qershor 2023 (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endimi i ERE-s nr. 212) dhe më 29 qershor 2023 (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RAAEY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-t nr. E-63/2023), përkatësisht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ARERA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ERE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RAAEY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miratuan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udhëzimet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(në vijim: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udhëzimet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2023).</w:t>
      </w:r>
    </w:p>
    <w:p w14:paraId="78C7860A" w14:textId="244709B6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Pikat kryesore të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udhëzimeve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të vitit 2023 që lidhen me vendimin aktual janë:</w:t>
      </w:r>
    </w:p>
    <w:p w14:paraId="196E25AC" w14:textId="265D2AC9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="00E929E8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procesi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kapacitetit rritës ndahet në dy faza, një </w:t>
      </w:r>
      <w:r w:rsidRPr="002A77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fazë jodetyruese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(që përfshin vlerësimin e kërkesës dhe projektimin e zgjerimit) dhe një </w:t>
      </w:r>
      <w:r w:rsidRPr="002A77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fazë detyruese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(që përfshin një periudhë informacioni dhe një fazë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ofertimi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detyruese);</w:t>
      </w:r>
    </w:p>
    <w:p w14:paraId="31A7EAA9" w14:textId="0BB33A2F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="00E929E8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fazat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lartpërmendura duhet të përfshijnë të gjitha hapat e përshkruar në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CAM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NC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t’u lejuar pjesëmarrësve të paraqesin oferta detyruese për ndarjen e kapacitetit;</w:t>
      </w:r>
    </w:p>
    <w:p w14:paraId="11E2318F" w14:textId="6B6EF70E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procedura është e hapur për të </w:t>
      </w:r>
      <w:r w:rsidR="004F16B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gjitha palët e interesuara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përkatësisht çdo person juridik që është i interesuar të paraqesë informacion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treguesit jodetyrues të kërkesës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detyruese te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dhe të marrë pjesë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testin e tregut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mënyrë transparente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jodiskriminuese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D93FE76" w14:textId="774B0C03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gjatë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testit të tregut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gjitha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palët e interesuara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mund të kërkojnë zgjerim të kapacitetit të hyrjes dhe/ose daljes në Sistemin e Transportit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 dhe ndërtimin e pikave të reja të hyrjes dhe/ose daljes përgjatë sistemit të transportit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195C199" w14:textId="152139DC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</w:t>
      </w:r>
      <w:r w:rsidR="00E929E8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palët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interesuara duhet t’u paraqesin Autoriteteve një deklaratë për të siguruar që treguesi i tyre jodetyrues i kërkesës përputhet me çdo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kufi të kapacitetit të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zbatueshëm; ata gjithashtu duhet t’i konfirmojnë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AG, të paktën dy javë para përfundimit të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fazës së vlerësimit, se autoritetet e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kanë konsideruar kërkesën në përputhje me kufijtë e kapacitetit</w:t>
      </w:r>
      <w:r w:rsidR="00E929E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930BE10" w14:textId="5D4BCC61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</w:t>
      </w:r>
      <w:r w:rsidR="00E929E8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faza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detyruese është skicuar në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dhëzimet e propozuara sepse rregullat e saj të detajuara do të varen nga kërkesat e marra gjatë fazës jodetyruese dhe do t’i nënshtrohen miratimit të mëtejshëm nga Autoritetet.</w:t>
      </w:r>
    </w:p>
    <w:p w14:paraId="2DF8171F" w14:textId="294E05F7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Faza detyruese e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testit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tregut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vitit 2023 u shty për në fund të vitit 2025 për shkak të pasigurive që lidhen me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nenin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 të Rajonit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Puglias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28/2022, i cili ka të ngjarë të ketë ndikim negativ në testin e qëndrueshmërisë ekonomike të projektit, të parashikuar në </w:t>
      </w:r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enin 22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CAM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NC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19BD9A7" w14:textId="1B08D052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Më 3</w:t>
      </w:r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korrik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2023,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nisi fazën jodetyruese të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procesit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kapacitetit rritës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Gazsjellësin Trans Adriatik, në koordinim me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Snam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Rete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Gas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-n. Të tre OST-të morën </w:t>
      </w:r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treguesit jodetyrues të kërkesës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hartuan një Raport të përbashkët të Vlerësimit të Kërkesës (DAR), të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publikuar më 10</w:t>
      </w:r>
      <w:r w:rsidR="00E929E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prill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2024, duke arritur në përfundimin se kishte kërkesë të mjaftueshme treguese për të filluar një Projekt të Kapacitetit Rritës.</w:t>
      </w:r>
    </w:p>
    <w:p w14:paraId="72F9A9E4" w14:textId="1E5AD795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Më 17</w:t>
      </w:r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qershor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2024,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AG, në përputhje me dispozitat e përcaktuara në nenin 27 (3)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CAM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NC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nisën së bashku një konsultim publik mbi draftin e </w:t>
      </w:r>
      <w:r w:rsidR="0051665F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ropozimit të Projektit të identifikuar, të shkruar me qëllim përmbushjen, në masën e mundshme, </w:t>
      </w:r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treguesit jodetyrues të kërkesës të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marra. Pas konsultimit, i cili mori një përgjigje, </w:t>
      </w:r>
      <w:r w:rsidR="0051665F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ropozimi i Projektit u paraqit më në fund për miratim tek </w:t>
      </w:r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utoritetet më 20</w:t>
      </w:r>
      <w:r w:rsidR="0051665F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korrik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2025.</w:t>
      </w:r>
    </w:p>
    <w:p w14:paraId="6EF781F1" w14:textId="6ECA456D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CAM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28.2),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ARK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-të duhet të publikojnë vendime të koordinuara mbi propozimin e projektit, duke marrë në konsideratë pikëpamjet e autoriteteve të tjera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kombëtare të përfshira.</w:t>
      </w:r>
    </w:p>
    <w:p w14:paraId="2840ECF8" w14:textId="24510D21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Prandaj, ky vendim i përbashkët merret pa paragjykuar që </w:t>
      </w:r>
      <w:r w:rsidR="00902867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entet </w:t>
      </w:r>
      <w:proofErr w:type="spellStart"/>
      <w:r w:rsidR="00902867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="00902867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përfshira ta plotësojnë atë me vendime të mëtejshme që bien brenda kompetencës së tyre, përkatësisht të gjitha aspektet që lidhen me lidhjen 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-it me sistemet e tyre kombëtare përkatëse.</w:t>
      </w:r>
    </w:p>
    <w:p w14:paraId="5DCFA7A8" w14:textId="77777777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Ndërsa:</w:t>
      </w:r>
    </w:p>
    <w:p w14:paraId="025FAF67" w14:textId="3E797F2A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Projekti i kapacitetit rritës të fazës së detyrueshme </w:t>
      </w:r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testin e tregut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2023 përfshin 4 (katër) </w:t>
      </w:r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pika ndërlidhjeje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IP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përgjatë gjurmës së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Kipoi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TR-GR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Nea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Mesimvria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GR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), Korça (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AL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Melendugno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(IT).</w:t>
      </w:r>
    </w:p>
    <w:p w14:paraId="2BD8ADF4" w14:textId="77777777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Në veçanti, Projekti i Kapacitetit Rritës përfshin sa vijon:</w:t>
      </w:r>
    </w:p>
    <w:p w14:paraId="32963193" w14:textId="678B89B6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5775E5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02867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kapaciteti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rritës i ofruar bashkërisht nga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një produkt kapaciteti i paketuar në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IP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-në e daljes së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Melendugno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 nga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hyrjes së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-së;</w:t>
      </w:r>
    </w:p>
    <w:p w14:paraId="46F8AD44" w14:textId="484218A2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5775E5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02867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kapacitet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rritës i ofruar bashkërisht nga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IP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Nea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Mesimvria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një produkt kapaciteti i paketuar në dalje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 dhe hyrje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-it;</w:t>
      </w:r>
    </w:p>
    <w:p w14:paraId="4D1BF3E0" w14:textId="58429846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5775E5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02867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kapacitet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rritës i ofruar bashkërisht nga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IP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Nea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Mesimvria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një produkt kapaciteti i paketuar daljeje nga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hyrjeje në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467C0FA" w14:textId="187D54E3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5775E5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02867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kapacitet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rritës i ofruar nga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IP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Kipoi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kapacitet hyrës i palidhur;</w:t>
      </w:r>
    </w:p>
    <w:p w14:paraId="5B63002C" w14:textId="61EC71F3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5775E5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02867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kapacitet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rritës i ofruar nga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kapacitet dalës i palidhur në pikat përkatëse të daljes së mundshme të Korçës.</w:t>
      </w:r>
    </w:p>
    <w:p w14:paraId="000A9186" w14:textId="77777777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seksionin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, Projekti i Kapacitetit Rritës:</w:t>
      </w:r>
    </w:p>
    <w:p w14:paraId="307D669F" w14:textId="5702E78B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1. mund të arrihet duke instaluar njësi shtesë kompresori, nuk kërkohen modifikime në tubacion;</w:t>
      </w:r>
    </w:p>
    <w:p w14:paraId="55D6AA4B" w14:textId="44E54AF3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parashikon 3 hapa të mundshëm të zgjerimit, që korrespondojnë me 3 nivele oferte, përkatësisht, duke iu referuar hyrjes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Kipoi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274FE021" w14:textId="5C0F1686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5775E5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“zgjerim i kufizuar”: përmirësimi i stacionit ekzistues të matjes për t’u bërë një stacion kompresori, me shtimin e 3 njësive elektrike të kompresorit (35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secila) + objekte të tjera (stacione matjeje dhe reduktimi të presionit). Niveli i ofertës së kapacitetit rritës prej 6.4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MSm3</w:t>
      </w:r>
      <w:proofErr w:type="spellEnd"/>
      <w:r w:rsidR="00902867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 (62.5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GWh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/ditë), i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disponueshëm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30</w:t>
      </w:r>
      <w:r w:rsidR="00902867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nëntori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2030;</w:t>
      </w:r>
    </w:p>
    <w:p w14:paraId="3E562682" w14:textId="61249C21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5775E5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“zgjerim i pjesshëm”: përmirësimi i stacioneve ekzistuese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kompresimit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varësinë e shtimit të 7 njësive elektrike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kompresimit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Niveli i ofertës së kapacitetit rritës prej 11.9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MSm3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/d (115.1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GWh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/ditë), i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disponueshëm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31</w:t>
      </w:r>
      <w:r w:rsidR="00902867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marsi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2031;</w:t>
      </w:r>
    </w:p>
    <w:p w14:paraId="0A101EE0" w14:textId="16F5B069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5775E5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“zgjerim i plotë”: përmirësimi i stacioneve ekzistuese + shtimi i 10 njësive elektrike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kompresimit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(35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secila). Niveli i ofertës së kapacitetit rritës prej 24.2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MSm3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/d (235.1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GWh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/ditë), i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disponueshëm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31</w:t>
      </w:r>
      <w:r w:rsidR="00902867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02867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marsi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2031;</w:t>
      </w:r>
    </w:p>
    <w:p w14:paraId="277D1C17" w14:textId="4BDCDFDD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përcakton kapacitetin në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IP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-të 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-it, në përputhje me nivelet e zgjerimit në hyrje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Kipoi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-t dhe kapacitetin tashmë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disponueshëm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anën 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 dhe projektet e zgjerimit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-s;</w:t>
      </w:r>
    </w:p>
    <w:p w14:paraId="05AB7859" w14:textId="6922ED67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i/e/të </w:t>
      </w:r>
      <w:r w:rsidR="00902867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ivelet e ofertave të përmendura më sipër në të gjitha pikat e hyrjes dhe daljes marrin në konsideratë:</w:t>
      </w:r>
    </w:p>
    <w:p w14:paraId="1E34A794" w14:textId="2E6C7C88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5775E5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një vlerë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GCV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prej 9,71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kWh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Sm3</w:t>
      </w:r>
      <w:proofErr w:type="spellEnd"/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</w:t>
      </w:r>
    </w:p>
    <w:p w14:paraId="650DA9E9" w14:textId="5D68AE0D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5775E5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nevoja për të lënë mënjanë 10% të kapacitetit të zgjerimit për rezervime afatshkurtra.</w:t>
      </w:r>
    </w:p>
    <w:p w14:paraId="583C44FB" w14:textId="797591EF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Për të rritur mundësinë që ekonomia për Projektin e Kapacitetit Rritës të miratohet në përputhje me dispozitat e nenit 30 (1)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CAM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NC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duke marrë parasysh kuadrin rregullator specifik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-it, si dhe gjetjet e </w:t>
      </w:r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treguesve jodetyrues të kërkesës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propozojnë një numër masash:</w:t>
      </w:r>
    </w:p>
    <w:p w14:paraId="1B2F3C42" w14:textId="63B60360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zbatimin e një </w:t>
      </w:r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mekanizmi alternativ të ndarjes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(“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AAM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”) me një horizont të zgjatur të rezervimit të kapacitetit prej 20 vitesh pas fillimit të përdorimit operativ, pasi të gjitha kushtet e përcaktuara në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enin 30 (2)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CAM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 përmbushur;</w:t>
      </w:r>
    </w:p>
    <w:p w14:paraId="7E27791A" w14:textId="66118548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kërkesa e një angazhimi minimal për një kohëzgjatje prej të paktën 3 vitesh radhazi, siç dokumentohet tek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utoritetet nga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B5DE570" w14:textId="7A882AB0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kërkesa që pjesëmarrësit të paraqesin një garanci oferte (gjatë fazës së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ofertimit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dhe një “Garanci </w:t>
      </w:r>
      <w:proofErr w:type="spellStart"/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pasofertimit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(pasi kapaciteti do të caktohet), për të siguruar mbulimin e investimeve të bëra nga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para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COD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-it;</w:t>
      </w:r>
    </w:p>
    <w:p w14:paraId="6C37D16D" w14:textId="4C8564CD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mundësia që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t’i propozojë përdoruesit që një pjesë e kapacitetit të vihet në dispozicion përpara datës së përfshirë në ofertë. Kjo masë shmang që furnizimi i parë i gazit të ndodhë vetëm pasi të jetë përmbushur e gjithë kërkesa për kapacitet;</w:t>
      </w:r>
    </w:p>
    <w:p w14:paraId="346A3756" w14:textId="62B25AD0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përfundimi i procesit para fillimit të fazës detyruese </w:t>
      </w:r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procesit të ri të kapacitetit rritës të iniciuar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në qershor 2025;</w:t>
      </w:r>
    </w:p>
    <w:p w14:paraId="69D9B814" w14:textId="77777777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përputhje me dispozitat e nenit 30 (3)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CAM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NC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DESFA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SRG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synojnë t’u lejojnë palëve të interesuara të paraqesin oferta detyruese mbi bazat e mëposhtme, pasi të gjitha kushtet për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AAM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 përmbushur:</w:t>
      </w:r>
    </w:p>
    <w:p w14:paraId="6077CF4D" w14:textId="62CB6093" w:rsidR="009319D4" w:rsidRPr="002A772F" w:rsidRDefault="005775E5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5437DA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angazhim në një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IP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lidh angazhimet në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IP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tjera;</w:t>
      </w:r>
    </w:p>
    <w:p w14:paraId="6F58965C" w14:textId="7511A07A" w:rsidR="009319D4" w:rsidRPr="002A772F" w:rsidRDefault="005775E5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9319D4" w:rsidRPr="002A772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angazhime në një numër produktesh të ndryshme standarde vjetore të kapacitetit;</w:t>
      </w:r>
    </w:p>
    <w:p w14:paraId="348D3C03" w14:textId="64A3D6C6" w:rsidR="009319D4" w:rsidRPr="002A772F" w:rsidRDefault="005775E5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9319D4" w:rsidRPr="002A772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angazhime të kushtëzuara nga caktimi i një sasie minimale kapaciteti.</w:t>
      </w:r>
    </w:p>
    <w:p w14:paraId="29440AD8" w14:textId="77777777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dritën e karakteristikave të Projektit të Kapacitetit Rritës,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AAM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propozuar synon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përparësojë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ofertat në varësi të kohëzgjatjes së rezervimit të tyre, në përputhje me nenin 30 (4)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CAM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NC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260CC72" w14:textId="77777777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OST-të propozojnë afatin kohor të mëposhtëm:</w:t>
      </w:r>
    </w:p>
    <w:p w14:paraId="45BC405B" w14:textId="3EABC589" w:rsidR="00BC77AF" w:rsidRPr="002A772F" w:rsidRDefault="005775E5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9319D4" w:rsidRPr="002A772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2 tetor 2023–1</w:t>
      </w:r>
      <w:r w:rsidR="00BC77AF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dhjetor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2025: faza e</w:t>
      </w:r>
      <w:r w:rsidR="00BC77AF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informacionit; </w:t>
      </w:r>
    </w:p>
    <w:p w14:paraId="201AC221" w14:textId="6763D57A" w:rsidR="009319D4" w:rsidRPr="002A772F" w:rsidRDefault="005775E5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9319D4" w:rsidRPr="002A772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 </w:t>
      </w:r>
      <w:r w:rsidR="00BC77AF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dhjetor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2025–15</w:t>
      </w:r>
      <w:r w:rsidR="00BC77AF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janar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2026: faza e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ofertimit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detyrueshëm, duke përfshirë ndarjen e kapaciteteve dhe ekzekutimin </w:t>
      </w:r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e marrëveshjeve të përgjithshme të tregtisë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D9641A2" w14:textId="77777777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Gazi i parë përmes kapacitetit të zgjerimit pritet të dorëzohet në periudhën kohore nga dhjetori 2030 deri në mars 2031, varësisht nga niveli i ofertës së arritur dhe pika e dorëzimit.</w:t>
      </w:r>
    </w:p>
    <w:p w14:paraId="4860AEEE" w14:textId="437A85F9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Testi ekonomik kryhet veçmas nga secil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OST në anën e tyre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IP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 përkatëse dhe projekti i kapacitetit shtesë do të iniciohet nëse testi ekonomik ka një rezultat pozitiv në të dyja anët e pikave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interkonjeksionit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-it për të paktën një nivel oferte. Testi i tregut dhe kriteret e renditjes specifikohen në </w:t>
      </w:r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propozimin e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Projektit veçmas për secilin OST.</w:t>
      </w:r>
    </w:p>
    <w:p w14:paraId="4023BA73" w14:textId="77777777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iu referuar ligjit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Puglias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përmendur më sipër:</w:t>
      </w:r>
    </w:p>
    <w:p w14:paraId="35B4AD63" w14:textId="75EF2BAB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SNAM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rezervojnë të drejtën për të përfshirë në llogaritjen 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EVT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 çdo kompensim dhe/ose shumë tjetër që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mund të detyrohet të paguajë sipas </w:t>
      </w:r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igjit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Puglias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F6C801C" w14:textId="5B307357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SNAM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rezervojnë të drejtën (sipas gjykimit të tyre të vetëm) për të refuzuar rezervimet në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Melendugno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nëse shuma e çdo kompensimi dhe/ose kostove të tjera sipas </w:t>
      </w:r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igjit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Puglias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mund të përcaktohet ose të vlerësohet në mënyrë të arsyeshme (sipas gjykimit të vetëm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para kohës së llogaritjes së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EVT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-së.</w:t>
      </w:r>
    </w:p>
    <w:p w14:paraId="307BA783" w14:textId="0D9CB371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Nëse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EVT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pozitiv dhe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hyn në një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GTA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</w:t>
      </w:r>
      <w:r w:rsidR="00403E4B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jesëmarrësin e suksesshëm ose në rast se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hyn në një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GTA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kapacitet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alokuar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vetëm duke përdorur kapacitetin ekzistues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disponueshëm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seksionin 3.2 të Kodit Tarifor 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GTA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përkatëse do të përfshijë dispozita në lidhje me kalimin e çdo kostoje/shume të mbetur, të re ose të ndryshuar të </w:t>
      </w:r>
      <w:r w:rsidR="005475C7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Puglias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(të cilat nuk janë përfshirë ose përndryshe nuk mund të përfshihen brenda një llogaritjeje </w:t>
      </w:r>
      <w:proofErr w:type="spellStart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EVT</w:t>
      </w:r>
      <w:proofErr w:type="spellEnd"/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te transportuesit që rezervojnë kapacitetin në përputhje me këtë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propozim projekti</w:t>
      </w: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2D61174" w14:textId="77777777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Ndërsa:</w:t>
      </w:r>
    </w:p>
    <w:p w14:paraId="39683FD8" w14:textId="2D58D77F" w:rsidR="009319D4" w:rsidRPr="002A772F" w:rsidRDefault="005775E5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9319D4" w:rsidRPr="002A772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propozimi i projektit është në përputhje me parimet e deklaruara në Opinionin e Përbashkët Përfundimtar,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dhëzimet e miratuara,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KK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-në e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CAM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-it dhe nuk paraqet pengesa të panevojshme në procesin e parashikuar për ndërtimin e kapaciteteve shtesë;</w:t>
      </w:r>
    </w:p>
    <w:p w14:paraId="6F661DDA" w14:textId="4A5699B9" w:rsidR="009319D4" w:rsidRPr="002A772F" w:rsidRDefault="005775E5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9319D4" w:rsidRPr="002A772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projekti është zhvilluar në bashkëpunim me OST-të fqinje, me qëllim sigurimin e një zhvillimi të koordinuar të rrjetit;</w:t>
      </w:r>
    </w:p>
    <w:p w14:paraId="3B9432F9" w14:textId="4939108E" w:rsidR="009319D4" w:rsidRPr="002A772F" w:rsidRDefault="005775E5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9319D4" w:rsidRPr="002A772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gjitha informacionet e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listuara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enin 28 të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CAM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NC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përfshihen në propozimin e projektit;</w:t>
      </w:r>
    </w:p>
    <w:p w14:paraId="3F74612F" w14:textId="0253DDBB" w:rsidR="009319D4" w:rsidRPr="002A772F" w:rsidRDefault="005775E5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9319D4" w:rsidRPr="002A772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kushtet e përcaktuara në </w:t>
      </w:r>
      <w:r w:rsidR="00D77E36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enin 30 (2) të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CAM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NC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zbatimin e mundshëm të një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AAM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 përmbushur, duke marrë parasysh që projekti përfshin më shumë se dy sisteme hyrje-daljeje, ofertat kërkohen përgjatë disa pikave të ndërlidhjes dhe ofertat me një kohëzgjatje prej më shumë se 1 viti;</w:t>
      </w:r>
    </w:p>
    <w:p w14:paraId="6EC12309" w14:textId="5998FA20" w:rsidR="009319D4" w:rsidRPr="002A772F" w:rsidRDefault="005775E5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9319D4" w:rsidRPr="002A772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parametrat ekonomikë të propozuar nga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janë në përputhje me Kodin Tarifor të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269FDBE" w14:textId="63570C7D" w:rsidR="009319D4" w:rsidRPr="002A772F" w:rsidRDefault="005775E5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9319D4" w:rsidRPr="002A772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Parametrat e tjerë ekonomikë verifikohen nga autoriteti kompetent në secilin vend dhe janë në përputhje me sistemet përkatëse të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tarifimit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7382409" w14:textId="77777777" w:rsidR="009319D4" w:rsidRPr="002A772F" w:rsidRDefault="009319D4" w:rsidP="00931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Autoritetet së bashku</w:t>
      </w:r>
    </w:p>
    <w:p w14:paraId="7FCB4815" w14:textId="41E59A49" w:rsidR="009319D4" w:rsidRPr="002A772F" w:rsidRDefault="005775E5" w:rsidP="00931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A772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9319D4" w:rsidRPr="002A772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miraton “</w:t>
      </w:r>
      <w:proofErr w:type="spellStart"/>
      <w:r w:rsidR="009319D4" w:rsidRPr="002A77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Projektpropozimin</w:t>
      </w:r>
      <w:proofErr w:type="spellEnd"/>
      <w:r w:rsidR="009319D4" w:rsidRPr="002A77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e </w:t>
      </w:r>
      <w:proofErr w:type="spellStart"/>
      <w:r w:rsidR="009319D4" w:rsidRPr="002A77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TAP</w:t>
      </w:r>
      <w:proofErr w:type="spellEnd"/>
      <w:r w:rsidR="009319D4" w:rsidRPr="002A77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, </w:t>
      </w:r>
      <w:proofErr w:type="spellStart"/>
      <w:r w:rsidR="009319D4" w:rsidRPr="002A77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SRG</w:t>
      </w:r>
      <w:proofErr w:type="spellEnd"/>
      <w:r w:rsidR="009319D4" w:rsidRPr="002A77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dhe </w:t>
      </w:r>
      <w:proofErr w:type="spellStart"/>
      <w:r w:rsidR="009319D4" w:rsidRPr="002A77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DESFA</w:t>
      </w:r>
      <w:proofErr w:type="spellEnd"/>
      <w:r w:rsidR="009319D4" w:rsidRPr="002A77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për </w:t>
      </w:r>
      <w:r w:rsidR="00BC77AF" w:rsidRPr="002A77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procesin e kapacitetit rritës </w:t>
      </w:r>
      <w:r w:rsidR="009319D4" w:rsidRPr="002A77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2023</w:t>
      </w:r>
      <w:r w:rsidR="00BC77AF" w:rsidRPr="002A77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”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propozuar bashkërisht nga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SRG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DESFA</w:t>
      </w:r>
      <w:proofErr w:type="spellEnd"/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bashkëngjitur si </w:t>
      </w:r>
      <w:r w:rsidR="00BC77AF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shtojca </w:t>
      </w:r>
      <w:r w:rsidR="009319D4" w:rsidRPr="002A772F">
        <w:rPr>
          <w:rFonts w:ascii="Garamond" w:hAnsi="Garamond" w:cs="Times New Roman"/>
          <w:color w:val="000000"/>
          <w:sz w:val="24"/>
          <w:szCs w:val="24"/>
          <w:lang w:val="sq-AL"/>
        </w:rPr>
        <w:t>B.</w:t>
      </w:r>
    </w:p>
    <w:p w14:paraId="7B17561C" w14:textId="7493E728" w:rsidR="009319D4" w:rsidRPr="002A772F" w:rsidRDefault="009319D4" w:rsidP="00D27C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7DC18" w14:textId="53637A95" w:rsidR="0061671F" w:rsidRPr="002A772F" w:rsidRDefault="0061671F" w:rsidP="00D27C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627541" w14:textId="1BA43924" w:rsidR="0061671F" w:rsidRPr="002A772F" w:rsidRDefault="0061671F" w:rsidP="0061671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A772F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629FACB7" wp14:editId="442D6AC5">
            <wp:extent cx="5682996" cy="544525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ndim_Nr 170_July25_Approval of TAPProjectProposal_clean ENG-Annex A_Page_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2996" cy="5445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05FB5FE1" wp14:editId="7CE9A8D2">
            <wp:extent cx="5366385" cy="7776376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endim_Nr 170_July25_Approval of TAPProjectProposal_clean ENG-Annex A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8623" cy="7779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17021512" wp14:editId="6351A3A9">
            <wp:extent cx="5401310" cy="7736619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endim_Nr 170_July25_Approval of TAPProjectProposal_clean ENG-Annex A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2569" cy="7738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0872C9FA" wp14:editId="45DA848C">
            <wp:extent cx="5551805" cy="7768424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endim_Nr 170_July25_Approval of TAPProjectProposal_clean ENG-Annex A_Page_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398" cy="7770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5A699D0A" wp14:editId="3761122C">
            <wp:extent cx="5390515" cy="7720717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Vendim_Nr 170_July25_Approval of TAPProjectProposal_clean ENG-Annex A_Page_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2365" cy="7723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3120BD56" wp14:editId="0D8C51CF">
            <wp:extent cx="5649595" cy="7808181"/>
            <wp:effectExtent l="0" t="0" r="8255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Vendim_Nr 170_July25_Approval of TAPProjectProposal_clean ENG-Annex A_Page_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653" cy="781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35080392" wp14:editId="2A9E72BB">
            <wp:extent cx="5454650" cy="7824083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endim_Nr 170_July25_Approval of TAPProjectProposal_clean ENG-Annex A_Page_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5683" cy="782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0DF51" w14:textId="3C87A428" w:rsidR="0061671F" w:rsidRPr="002A772F" w:rsidRDefault="0061671F" w:rsidP="0061671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AB15A2A" w14:textId="40DCC99C" w:rsidR="0061671F" w:rsidRPr="002A772F" w:rsidRDefault="0061671F" w:rsidP="0061671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7EA98987" w14:textId="1EDFE9B9" w:rsidR="00CC735F" w:rsidRPr="002A772F" w:rsidRDefault="003E4CE0" w:rsidP="003E4CE0">
      <w:pPr>
        <w:pStyle w:val="TEKSTIIIII"/>
        <w:ind w:firstLine="0"/>
        <w:jc w:val="center"/>
      </w:pPr>
      <w:r w:rsidRPr="002A772F">
        <w:lastRenderedPageBreak/>
        <w:drawing>
          <wp:inline distT="0" distB="0" distL="0" distR="0" wp14:anchorId="128FA9FF" wp14:editId="7E75C48F">
            <wp:extent cx="5943085" cy="2059388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_Page_01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02" b="6356"/>
                    <a:stretch/>
                  </pic:blipFill>
                  <pic:spPr bwMode="auto">
                    <a:xfrm>
                      <a:off x="0" y="0"/>
                      <a:ext cx="5943600" cy="2059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A772F">
        <w:drawing>
          <wp:inline distT="0" distB="0" distL="0" distR="0" wp14:anchorId="20BC46C8" wp14:editId="46497644">
            <wp:extent cx="5943600" cy="4625975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_Page_0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2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BEE7E3A" wp14:editId="04DB9BC8">
            <wp:extent cx="5943600" cy="676656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_Page_03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570" cy="676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84A083B" wp14:editId="6D92DAA8">
            <wp:extent cx="5943600" cy="29781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_Page_04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127BB821" wp14:editId="4BDB057C">
            <wp:extent cx="5943600" cy="7569642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_Page_05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987" cy="7572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031E568B" wp14:editId="2C199E2B">
            <wp:extent cx="6153573" cy="345086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B_Page_06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864" cy="345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5CE7B182" wp14:editId="2EEA04E3">
            <wp:extent cx="6123755" cy="7569642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B_Page_0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037" cy="7572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329D180A" wp14:editId="59C9C83A">
            <wp:extent cx="5943600" cy="728218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_Page_08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8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44F6EE2" wp14:editId="576F0577">
            <wp:extent cx="5943600" cy="7238365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B_Page_0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3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2EC47022" wp14:editId="5F15D5A7">
            <wp:extent cx="5943600" cy="7105015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B_Page_1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0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52F32175" wp14:editId="4A5994F3">
            <wp:extent cx="5943600" cy="7408545"/>
            <wp:effectExtent l="0" t="0" r="0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B_Page_1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0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567C8F79" wp14:editId="69B3F83B">
            <wp:extent cx="5943600" cy="697484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B_Page_1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7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01FDAA82" wp14:editId="103F619C">
            <wp:extent cx="5943600" cy="641350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B_Page_13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1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3917B180" wp14:editId="6A906933">
            <wp:extent cx="5943600" cy="487870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B_Page_14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7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13B4F44A" wp14:editId="1710C04F">
            <wp:extent cx="5943600" cy="7635834"/>
            <wp:effectExtent l="0" t="0" r="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B_Page_15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011" cy="7637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54D699A" wp14:editId="2225618E">
            <wp:extent cx="5943600" cy="7742712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_Page_16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794" cy="774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2189928" wp14:editId="1B9CC68A">
            <wp:extent cx="5943600" cy="7257415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B_Page_1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5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21F9FB0" wp14:editId="687963D6">
            <wp:extent cx="5943600" cy="775779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_Page_18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57791BEE" wp14:editId="13F8026E">
            <wp:extent cx="5943600" cy="722249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B_Page_1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2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22C4648F" wp14:editId="0ECE4066">
            <wp:extent cx="5943600" cy="7404735"/>
            <wp:effectExtent l="0" t="0" r="0" b="571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B_Page_20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0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45B4B167" wp14:editId="198936B0">
            <wp:extent cx="5943600" cy="73025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B_Page_2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1BBD5A3D" wp14:editId="78E5B021">
            <wp:extent cx="5943600" cy="1852551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B_Page_22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5684" cy="1856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drawing>
          <wp:inline distT="0" distB="0" distL="0" distR="0" wp14:anchorId="4D54C777" wp14:editId="0FA7B43A">
            <wp:extent cx="5942626" cy="5985163"/>
            <wp:effectExtent l="0" t="0" r="127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B_Page_23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413" cy="599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03BA2F03" wp14:editId="672A3BF3">
            <wp:extent cx="5943600" cy="6605270"/>
            <wp:effectExtent l="0" t="0" r="0" b="508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B_Page_2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0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388AFAB" wp14:editId="5A4AB942">
            <wp:extent cx="5943600" cy="733679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B_Page_2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3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50DD39BE" wp14:editId="6CA84076">
            <wp:extent cx="5943600" cy="7347585"/>
            <wp:effectExtent l="0" t="0" r="0" b="571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B_Page_26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4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3D52DF3" wp14:editId="0DBDDBE4">
            <wp:extent cx="5943600" cy="74485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B_Page_27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216CDC22" wp14:editId="47A97865">
            <wp:extent cx="5943600" cy="750824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B_Page_28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0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5F2F0BA" wp14:editId="03752CF0">
            <wp:extent cx="5943600" cy="7421880"/>
            <wp:effectExtent l="0" t="0" r="0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B_Page_29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2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1A733C1B" wp14:editId="425D6FFD">
            <wp:extent cx="5943600" cy="734695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B_Page_30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4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13283B1" wp14:editId="159E1C5F">
            <wp:extent cx="5943600" cy="720915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B_Page_31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0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4D4E9A9B" wp14:editId="0DA12F6D">
            <wp:extent cx="5943600" cy="7573010"/>
            <wp:effectExtent l="0" t="0" r="0" b="889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B_Page_32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7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91421EC" wp14:editId="0AAB3A20">
            <wp:extent cx="5943600" cy="6551930"/>
            <wp:effectExtent l="0" t="0" r="0" b="127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B_Page_33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5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041B9820" wp14:editId="65E19EE3">
            <wp:extent cx="5943600" cy="762508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B_Page_34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1BD68DF2" wp14:editId="1B994C53">
            <wp:extent cx="5943600" cy="726122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B_Page_35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6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41CD44A0" wp14:editId="3C39066B">
            <wp:extent cx="5943600" cy="7347585"/>
            <wp:effectExtent l="0" t="0" r="0" b="571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B_Page_36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4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4FA60614" wp14:editId="72B806D1">
            <wp:extent cx="5943600" cy="715073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B_Page_37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5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1F47C4D" wp14:editId="18EA78DD">
            <wp:extent cx="5943600" cy="75247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B_Page_38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2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25265735" wp14:editId="1E3E7827">
            <wp:extent cx="5943600" cy="7885216"/>
            <wp:effectExtent l="0" t="0" r="0" b="190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B_Page_39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867" cy="7886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526B14C" wp14:editId="4AB0F482">
            <wp:extent cx="5943600" cy="734187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B_Page_40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4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0E57D17" wp14:editId="5223F081">
            <wp:extent cx="5943600" cy="7540831"/>
            <wp:effectExtent l="0" t="0" r="0" b="317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B_Page_41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017" cy="754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5D92692" wp14:editId="31FDE453">
            <wp:extent cx="5943600" cy="7118985"/>
            <wp:effectExtent l="0" t="0" r="0" b="571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B_Page_42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1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5ADC1735" wp14:editId="742D11ED">
            <wp:extent cx="5943600" cy="724789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B_Page_43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4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5046D099" wp14:editId="00159FC5">
            <wp:extent cx="5943600" cy="738124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B_Page_44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8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C2F35FE" wp14:editId="589F06FB">
            <wp:extent cx="5943600" cy="79502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B_Page_45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5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38809121" wp14:editId="67DBB0C9">
            <wp:extent cx="5943600" cy="644144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B_Page_46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4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CBE9242" wp14:editId="721A022E">
            <wp:extent cx="5943600" cy="735965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B_Page_47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5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4095EA0" wp14:editId="6AD2A5E1">
            <wp:extent cx="5943600" cy="751141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B_Page_48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1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47FDDF8" wp14:editId="2E329CA7">
            <wp:extent cx="5943600" cy="695325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B_Page_49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17CE0244" wp14:editId="1E0B28E7">
            <wp:extent cx="5943600" cy="761365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B_Page_50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1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47309DA1" wp14:editId="2C8B8A24">
            <wp:extent cx="5943600" cy="7272020"/>
            <wp:effectExtent l="0" t="0" r="0" b="508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B_Page_51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7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14EF43EA" wp14:editId="003F52D6">
            <wp:extent cx="5943600" cy="751205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B_Page_52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1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75F3692" wp14:editId="1859815C">
            <wp:extent cx="5943600" cy="712914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B_Page_53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2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53F53F5" wp14:editId="3CC460F1">
            <wp:extent cx="5943600" cy="726630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B_Page_54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6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5F1EAC97" wp14:editId="1B0EBD15">
            <wp:extent cx="5943600" cy="6507678"/>
            <wp:effectExtent l="0" t="0" r="0" b="762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B_Page_55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902" cy="650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43EDF39" wp14:editId="5F4CF7EC">
            <wp:extent cx="5943600" cy="6685808"/>
            <wp:effectExtent l="0" t="0" r="0" b="127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B_Page_56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453" cy="6686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AA2B185" wp14:editId="5B1F879E">
            <wp:extent cx="6024650" cy="7944592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B_Page_57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8926" cy="795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F912F58" wp14:editId="5621508C">
            <wp:extent cx="6293031" cy="3135086"/>
            <wp:effectExtent l="0" t="0" r="0" b="825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B_Page_58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5496" cy="313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247F5046" wp14:editId="5636B51C">
            <wp:extent cx="5943600" cy="717105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B_Page_59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7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349B7F5D" wp14:editId="3CAEF453">
            <wp:extent cx="6231040" cy="7137070"/>
            <wp:effectExtent l="0" t="0" r="0" b="698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B_Page_60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4594" cy="714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0ACC1718" wp14:editId="59DDBD76">
            <wp:extent cx="5943600" cy="7364730"/>
            <wp:effectExtent l="0" t="0" r="0" b="762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B_Page_61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6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0928B0F" wp14:editId="4687421A">
            <wp:extent cx="5943600" cy="7619365"/>
            <wp:effectExtent l="0" t="0" r="0" b="63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B_Page_62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45B9E1B1" wp14:editId="691D388A">
            <wp:extent cx="5943600" cy="6739890"/>
            <wp:effectExtent l="0" t="0" r="0" b="381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B_Page_63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3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336AF8E" wp14:editId="210EF448">
            <wp:extent cx="5943600" cy="730059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B_Page_64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0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42896565" wp14:editId="55BE2215">
            <wp:extent cx="5943600" cy="733806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B_Page_65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3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4FCE91B9" wp14:editId="7A2E54BF">
            <wp:extent cx="5943600" cy="755078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B_Page_66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5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12959E8F" wp14:editId="717A550E">
            <wp:extent cx="5943600" cy="2601595"/>
            <wp:effectExtent l="0" t="0" r="0" b="825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B_Page_67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62252" w14:textId="5F2F5B89" w:rsidR="003E4CE0" w:rsidRPr="002A772F" w:rsidRDefault="003E4CE0" w:rsidP="003E4CE0">
      <w:pPr>
        <w:pStyle w:val="TEKSTIIIII"/>
        <w:ind w:firstLine="0"/>
        <w:jc w:val="center"/>
      </w:pPr>
    </w:p>
    <w:p w14:paraId="36D77601" w14:textId="02D6D909" w:rsidR="003E4CE0" w:rsidRPr="002A772F" w:rsidRDefault="003E4CE0" w:rsidP="003E4CE0">
      <w:pPr>
        <w:pStyle w:val="TEKSTIIIII"/>
        <w:ind w:firstLine="0"/>
        <w:jc w:val="center"/>
      </w:pPr>
    </w:p>
    <w:p w14:paraId="0750EB7D" w14:textId="0C1D2189" w:rsidR="003E4CE0" w:rsidRPr="002A772F" w:rsidRDefault="003E4CE0" w:rsidP="003E4CE0">
      <w:pPr>
        <w:pStyle w:val="TEKSTIIIII"/>
        <w:ind w:firstLine="0"/>
        <w:jc w:val="center"/>
      </w:pPr>
    </w:p>
    <w:p w14:paraId="549C40F0" w14:textId="09740B8F" w:rsidR="00134E20" w:rsidRPr="002A772F" w:rsidRDefault="00134E20" w:rsidP="003E4CE0">
      <w:pPr>
        <w:pStyle w:val="TEKSTIIIII"/>
        <w:ind w:firstLine="0"/>
        <w:jc w:val="center"/>
      </w:pPr>
    </w:p>
    <w:p w14:paraId="43EC34A8" w14:textId="57ACE45A" w:rsidR="00134E20" w:rsidRPr="002A772F" w:rsidRDefault="00134E20" w:rsidP="003E4CE0">
      <w:pPr>
        <w:pStyle w:val="TEKSTIIIII"/>
        <w:ind w:firstLine="0"/>
        <w:jc w:val="center"/>
      </w:pPr>
    </w:p>
    <w:p w14:paraId="1EC129F0" w14:textId="73729C79" w:rsidR="00134E20" w:rsidRPr="002A772F" w:rsidRDefault="00134E20" w:rsidP="003E4CE0">
      <w:pPr>
        <w:pStyle w:val="TEKSTIIIII"/>
        <w:ind w:firstLine="0"/>
        <w:jc w:val="center"/>
      </w:pPr>
    </w:p>
    <w:p w14:paraId="0EE9C851" w14:textId="39B696BB" w:rsidR="00134E20" w:rsidRPr="002A772F" w:rsidRDefault="00134E20" w:rsidP="003E4CE0">
      <w:pPr>
        <w:pStyle w:val="TEKSTIIIII"/>
        <w:ind w:firstLine="0"/>
        <w:jc w:val="center"/>
      </w:pPr>
    </w:p>
    <w:p w14:paraId="2CC14C77" w14:textId="0E9F447B" w:rsidR="00134E20" w:rsidRPr="002A772F" w:rsidRDefault="00134E20" w:rsidP="003E4CE0">
      <w:pPr>
        <w:pStyle w:val="TEKSTIIIII"/>
        <w:ind w:firstLine="0"/>
        <w:jc w:val="center"/>
      </w:pPr>
    </w:p>
    <w:p w14:paraId="0F12CE98" w14:textId="5F8C61A0" w:rsidR="00134E20" w:rsidRPr="002A772F" w:rsidRDefault="00134E20" w:rsidP="003E4CE0">
      <w:pPr>
        <w:pStyle w:val="TEKSTIIIII"/>
        <w:ind w:firstLine="0"/>
        <w:jc w:val="center"/>
      </w:pPr>
    </w:p>
    <w:p w14:paraId="278A311C" w14:textId="494390EB" w:rsidR="00134E20" w:rsidRPr="002A772F" w:rsidRDefault="00134E20" w:rsidP="003E4CE0">
      <w:pPr>
        <w:pStyle w:val="TEKSTIIIII"/>
        <w:ind w:firstLine="0"/>
        <w:jc w:val="center"/>
      </w:pPr>
      <w:r w:rsidRPr="002A772F">
        <w:lastRenderedPageBreak/>
        <w:drawing>
          <wp:inline distT="0" distB="0" distL="0" distR="0" wp14:anchorId="308C8D75" wp14:editId="301F0E84">
            <wp:extent cx="5820156" cy="3259836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roject Proposal 2023 MT_28July2025_submitted for NRA approval_Annex B_Page_01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156" cy="3259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drawing>
          <wp:inline distT="0" distB="0" distL="0" distR="0" wp14:anchorId="58ADD32C" wp14:editId="06FE902F">
            <wp:extent cx="5943600" cy="389064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roject Proposal 2023 MT_28July2025_submitted for NRA approval_Annex B_Page_02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9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F9E8395" wp14:editId="4082886F">
            <wp:extent cx="5943600" cy="6817995"/>
            <wp:effectExtent l="0" t="0" r="0" b="190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roject Proposal 2023 MT_28July2025_submitted for NRA approval_Annex B_Page_03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330218C1" wp14:editId="6AB8E536">
            <wp:extent cx="5943600" cy="236664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roject Proposal 2023 MT_28July2025_submitted for NRA approval_Annex B_Page_04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54525A40" wp14:editId="523E2F1E">
            <wp:extent cx="5943600" cy="781494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roject Proposal 2023 MT_28July2025_submitted for NRA approval_Annex B_Page_05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1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2009F76" wp14:editId="12D4E343">
            <wp:extent cx="5943600" cy="7762875"/>
            <wp:effectExtent l="0" t="0" r="0" b="952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roject Proposal 2023 MT_28July2025_submitted for NRA approval_Annex B_Page_06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6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D1F17EF" wp14:editId="2639B094">
            <wp:extent cx="5943600" cy="7498080"/>
            <wp:effectExtent l="0" t="0" r="0" b="762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roject Proposal 2023 MT_28July2025_submitted for NRA approval_Annex B_Page_07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44BD3100" wp14:editId="0E37F283">
            <wp:extent cx="5943600" cy="738060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roject Proposal 2023 MT_28July2025_submitted for NRA approval_Annex B_Page_08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8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064907D8" wp14:editId="135F4FC7">
            <wp:extent cx="5943600" cy="771906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roject Proposal 2023 MT_28July2025_submitted for NRA approval_Annex B_Page_09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1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3D0A199E" wp14:editId="4A844402">
            <wp:extent cx="5943600" cy="745680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roject Proposal 2023 MT_28July2025_submitted for NRA approval_Annex B_Page_10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47947062" wp14:editId="46CB9C26">
            <wp:extent cx="5943600" cy="7157085"/>
            <wp:effectExtent l="0" t="0" r="0" b="571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roject Proposal 2023 MT_28July2025_submitted for NRA approval_Annex B_Page_11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5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316737AD" wp14:editId="7E7C1BE0">
            <wp:extent cx="5943600" cy="7445375"/>
            <wp:effectExtent l="0" t="0" r="0" b="317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roject Proposal 2023 MT_28July2025_submitted for NRA approval_Annex B_Page_12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4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337F2766" wp14:editId="7A466359">
            <wp:extent cx="5943600" cy="334264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roject Proposal 2023 MT_28July2025_submitted for NRA approval_Annex B_Page_13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44B22E55" wp14:editId="2EFCF31C">
            <wp:extent cx="5943600" cy="7572375"/>
            <wp:effectExtent l="0" t="0" r="0" b="952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roject Proposal 2023 MT_28July2025_submitted for NRA approval_Annex B_Page_14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5697AAA8" wp14:editId="64AD1DF0">
            <wp:extent cx="5943600" cy="7198995"/>
            <wp:effectExtent l="0" t="0" r="0" b="190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roject Proposal 2023 MT_28July2025_submitted for NRA approval_Annex B_Page_15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9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2237F4E8" wp14:editId="3BFBA3FC">
            <wp:extent cx="5943600" cy="7498080"/>
            <wp:effectExtent l="0" t="0" r="0" b="762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roject Proposal 2023 MT_28July2025_submitted for NRA approval_Annex B_Page_16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3CDDBAD9" wp14:editId="7E269B14">
            <wp:extent cx="5943600" cy="7313295"/>
            <wp:effectExtent l="0" t="0" r="0" b="190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roject Proposal 2023 MT_28July2025_submitted for NRA approval_Annex B_Page_17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1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5FA8D612" wp14:editId="02E5D391">
            <wp:extent cx="5943600" cy="7465695"/>
            <wp:effectExtent l="0" t="0" r="0" b="190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roject Proposal 2023 MT_28July2025_submitted for NRA approval_Annex B_Page_18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13891BD0" wp14:editId="45F217A0">
            <wp:extent cx="5943600" cy="7049135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roject Proposal 2023 MT_28July2025_submitted for NRA approval_Annex B_Page_19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4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AB62177" wp14:editId="3CB1B0E4">
            <wp:extent cx="5943600" cy="7387590"/>
            <wp:effectExtent l="0" t="0" r="0" b="381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roject Proposal 2023 MT_28July2025_submitted for NRA approval_Annex B_Page_20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8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092ACBA7" wp14:editId="1B09E405">
            <wp:extent cx="5943600" cy="7270750"/>
            <wp:effectExtent l="0" t="0" r="0" b="635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roject Proposal 2023 MT_28July2025_submitted for NRA approval_Annex B_Page_21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7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201A0404" wp14:editId="16C524A3">
            <wp:extent cx="5943600" cy="7541260"/>
            <wp:effectExtent l="0" t="0" r="0" b="254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roject Proposal 2023 MT_28July2025_submitted for NRA approval_Annex B_Page_22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4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45EC3916" wp14:editId="241B50B7">
            <wp:extent cx="5943600" cy="7016115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roject Proposal 2023 MT_28July2025_submitted for NRA approval_Annex B_Page_23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1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11EEAC7" wp14:editId="46F44B9B">
            <wp:extent cx="5943600" cy="7201535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roject Proposal 2023 MT_28July2025_submitted for NRA approval_Annex B_Page_24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0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18532CC4" wp14:editId="573FB6E4">
            <wp:extent cx="5943600" cy="7387590"/>
            <wp:effectExtent l="0" t="0" r="0" b="381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roject Proposal 2023 MT_28July2025_submitted for NRA approval_Annex B_Page_25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8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3F9FBF06" wp14:editId="42582E35">
            <wp:extent cx="5943600" cy="748665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roject Proposal 2023 MT_28July2025_submitted for NRA approval_Annex B_Page_26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8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2392AB7A" wp14:editId="0990B74D">
            <wp:extent cx="5943600" cy="7733665"/>
            <wp:effectExtent l="0" t="0" r="0" b="63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roject Proposal 2023 MT_28July2025_submitted for NRA approval_Annex B_Page_27.jp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8B58EE3" wp14:editId="6FDCF820">
            <wp:extent cx="5943600" cy="7598410"/>
            <wp:effectExtent l="0" t="0" r="0" b="254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roject Proposal 2023 MT_28July2025_submitted for NRA approval_Annex B_Page_28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9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5948CA36" wp14:editId="0B27E0E9">
            <wp:extent cx="5943600" cy="768350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roject Proposal 2023 MT_28July2025_submitted for NRA approval_Annex B_Page_29.jp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22B2062A" wp14:editId="13EBF2BC">
            <wp:extent cx="5943600" cy="7056755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roject Proposal 2023 MT_28July2025_submitted for NRA approval_Annex B_Page_30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5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7C3328F" wp14:editId="6F0E16D5">
            <wp:extent cx="5943600" cy="7598410"/>
            <wp:effectExtent l="0" t="0" r="0" b="254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roject Proposal 2023 MT_28July2025_submitted for NRA approval_Annex B_Page_31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9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1D1D7D85" wp14:editId="0A8ECB64">
            <wp:extent cx="5943600" cy="751459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roject Proposal 2023 MT_28July2025_submitted for NRA approval_Annex B_Page_32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1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D34A405" wp14:editId="38CF41ED">
            <wp:extent cx="5943600" cy="7519670"/>
            <wp:effectExtent l="0" t="0" r="0" b="508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roject Proposal 2023 MT_28July2025_submitted for NRA approval_Annex B_Page_33.jp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2C3D7A7F" wp14:editId="44E8EAA3">
            <wp:extent cx="5943600" cy="7461250"/>
            <wp:effectExtent l="0" t="0" r="0" b="635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roject Proposal 2023 MT_28July2025_submitted for NRA approval_Annex B_Page_34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E228C69" wp14:editId="367E4CA7">
            <wp:extent cx="5943600" cy="733552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roject Proposal 2023 MT_28July2025_submitted for NRA approval_Annex B_Page_35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3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2344D9F4" wp14:editId="264F808E">
            <wp:extent cx="5943600" cy="7677150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roject Proposal 2023 MT_28July2025_submitted for NRA approval_Annex B_Page_36.jpg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17EFC16B" wp14:editId="530391EA">
            <wp:extent cx="5943600" cy="7150735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roject Proposal 2023 MT_28July2025_submitted for NRA approval_Annex B_Page_37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5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6C0598F" wp14:editId="4B019F0A">
            <wp:extent cx="5943600" cy="7642860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roject Proposal 2023 MT_28July2025_submitted for NRA approval_Annex B_Page_38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4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19AA304B" wp14:editId="497EB0C2">
            <wp:extent cx="5943600" cy="7231380"/>
            <wp:effectExtent l="0" t="0" r="0" b="762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roject Proposal 2023 MT_28July2025_submitted for NRA approval_Annex B_Page_39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3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012710CA" wp14:editId="1C4FCE4E">
            <wp:extent cx="5943600" cy="731520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roject Proposal 2023 MT_28July2025_submitted for NRA approval_Annex B_Page_40.jp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3DD59050" wp14:editId="6E2FFBEA">
            <wp:extent cx="5943600" cy="7331710"/>
            <wp:effectExtent l="0" t="0" r="0" b="254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roject Proposal 2023 MT_28July2025_submitted for NRA approval_Annex B_Page_41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3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4C7B011" wp14:editId="524E71E6">
            <wp:extent cx="5943600" cy="7591425"/>
            <wp:effectExtent l="0" t="0" r="0" b="9525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roject Proposal 2023 MT_28July2025_submitted for NRA approval_Annex B_Page_42.jp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487DBD1F" wp14:editId="5AD46929">
            <wp:extent cx="5943600" cy="7562215"/>
            <wp:effectExtent l="0" t="0" r="0" b="63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roject Proposal 2023 MT_28July2025_submitted for NRA approval_Annex B_Page_43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6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02645B7" wp14:editId="21D33EA3">
            <wp:extent cx="5943600" cy="7626350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roject Proposal 2023 MT_28July2025_submitted for NRA approval_Annex B_Page_44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51E9F554" wp14:editId="3FFFE63B">
            <wp:extent cx="5943600" cy="7845425"/>
            <wp:effectExtent l="0" t="0" r="0" b="3175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roject Proposal 2023 MT_28July2025_submitted for NRA approval_Annex B_Page_45.jpg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4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02E59A97" wp14:editId="722324A6">
            <wp:extent cx="5943600" cy="7618730"/>
            <wp:effectExtent l="0" t="0" r="0" b="127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Project Proposal 2023 MT_28July2025_submitted for NRA approval_Annex B_Page_46.jpg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1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39A9FE6" wp14:editId="013FBD22">
            <wp:extent cx="5943600" cy="6962775"/>
            <wp:effectExtent l="0" t="0" r="0" b="9525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roject Proposal 2023 MT_28July2025_submitted for NRA approval_Annex B_Page_47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28EE2A8" wp14:editId="05477F19">
            <wp:extent cx="5943600" cy="7512050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roject Proposal 2023 MT_28July2025_submitted for NRA approval_Annex B_Page_48.jpg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1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51D349DD" wp14:editId="0E0A81D9">
            <wp:extent cx="5943600" cy="7306945"/>
            <wp:effectExtent l="0" t="0" r="0" b="8255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roject Proposal 2023 MT_28July2025_submitted for NRA approval_Annex B_Page_49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0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742FC7A" wp14:editId="3892CAF4">
            <wp:extent cx="5943600" cy="7461250"/>
            <wp:effectExtent l="0" t="0" r="0" b="635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roject Proposal 2023 MT_28July2025_submitted for NRA approval_Annex B_Page_50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2E5BA52" wp14:editId="7280B9AB">
            <wp:extent cx="5943600" cy="7280275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roject Proposal 2023 MT_28July2025_submitted for NRA approval_Annex B_Page_51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8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457AEC18" wp14:editId="2BA715F8">
            <wp:extent cx="5943600" cy="6931025"/>
            <wp:effectExtent l="0" t="0" r="0" b="3175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roject Proposal 2023 MT_28July2025_submitted for NRA approval_Annex B_Page_52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3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FD98327" wp14:editId="3133FC64">
            <wp:extent cx="5943600" cy="2547620"/>
            <wp:effectExtent l="0" t="0" r="0" b="508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roject Proposal 2023 MT_28July2025_submitted for NRA approval_Annex B_Page_53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16026560" wp14:editId="32664D90">
            <wp:extent cx="5943600" cy="665099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roject Proposal 2023 MT_28July2025_submitted for NRA approval_Annex B_Page_54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5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0AE6D3D1" wp14:editId="1E229FB5">
            <wp:extent cx="5943600" cy="7730490"/>
            <wp:effectExtent l="0" t="0" r="0" b="381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roject Proposal 2023 MT_28July2025_submitted for NRA approval_Annex B_Page_55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401C52FB" wp14:editId="315596AE">
            <wp:extent cx="5943600" cy="335788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Project Proposal 2023 MT_28July2025_submitted for NRA approval_Annex B_Page_56.jpg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B6DC2B7" wp14:editId="3B826654">
            <wp:extent cx="5943600" cy="7357110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Project Proposal 2023 MT_28July2025_submitted for NRA approval_Annex B_Page_57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5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5D8D4D8" wp14:editId="149C8B8C">
            <wp:extent cx="5943600" cy="7128510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Project Proposal 2023 MT_28July2025_submitted for NRA approval_Annex B_Page_58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2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56520A2" wp14:editId="6B4ABE14">
            <wp:extent cx="5943600" cy="7286625"/>
            <wp:effectExtent l="0" t="0" r="0" b="9525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roject Proposal 2023 MT_28July2025_submitted for NRA approval_Annex B_Page_59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5B75AA30" wp14:editId="2D6AEF11">
            <wp:extent cx="5943600" cy="5678170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roject Proposal 2023 MT_28July2025_submitted for NRA approval_Annex B_Page_60.jpg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7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4838E92E" wp14:editId="222FC2C9">
            <wp:extent cx="5943600" cy="7368540"/>
            <wp:effectExtent l="0" t="0" r="0" b="381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Project Proposal 2023 MT_28July2025_submitted for NRA approval_Annex B_Page_61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6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62773146" wp14:editId="31114214">
            <wp:extent cx="5943600" cy="7249160"/>
            <wp:effectExtent l="0" t="0" r="0" b="889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roject Proposal 2023 MT_28July2025_submitted for NRA approval_Annex B_Page_62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4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370B6558" wp14:editId="7E20D3DA">
            <wp:extent cx="5943600" cy="7456805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roject Proposal 2023 MT_28July2025_submitted for NRA approval_Annex B_Page_63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73D0B9C3" wp14:editId="705A5EFA">
            <wp:extent cx="5943600" cy="7574280"/>
            <wp:effectExtent l="0" t="0" r="0" b="762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Project Proposal 2023 MT_28July2025_submitted for NRA approval_Annex B_Page_64.jpg"/>
                    <pic:cNvPicPr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7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72F">
        <w:lastRenderedPageBreak/>
        <w:drawing>
          <wp:inline distT="0" distB="0" distL="0" distR="0" wp14:anchorId="401B701F" wp14:editId="0938EE96">
            <wp:extent cx="5943600" cy="2089785"/>
            <wp:effectExtent l="0" t="0" r="0" b="5715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roject Proposal 2023 MT_28July2025_submitted for NRA approval_Annex B_Page_65.jp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4E20" w:rsidRPr="002A7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E4047" w14:textId="77777777" w:rsidR="007B6B76" w:rsidRDefault="007B6B76" w:rsidP="009319D4">
      <w:pPr>
        <w:spacing w:after="0" w:line="240" w:lineRule="auto"/>
      </w:pPr>
      <w:r>
        <w:separator/>
      </w:r>
    </w:p>
  </w:endnote>
  <w:endnote w:type="continuationSeparator" w:id="0">
    <w:p w14:paraId="69C4D31C" w14:textId="77777777" w:rsidR="007B6B76" w:rsidRDefault="007B6B76" w:rsidP="009319D4">
      <w:pPr>
        <w:spacing w:after="0" w:line="240" w:lineRule="auto"/>
      </w:pPr>
      <w:r>
        <w:continuationSeparator/>
      </w:r>
    </w:p>
  </w:endnote>
  <w:endnote w:type="continuationNotice" w:id="1">
    <w:p w14:paraId="1667BD14" w14:textId="77777777" w:rsidR="00C6402C" w:rsidRDefault="00C640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6EA22" w14:textId="77777777" w:rsidR="007B6B76" w:rsidRDefault="007B6B76" w:rsidP="009319D4">
      <w:pPr>
        <w:spacing w:after="0" w:line="240" w:lineRule="auto"/>
      </w:pPr>
      <w:r>
        <w:separator/>
      </w:r>
    </w:p>
  </w:footnote>
  <w:footnote w:type="continuationSeparator" w:id="0">
    <w:p w14:paraId="39223F75" w14:textId="77777777" w:rsidR="007B6B76" w:rsidRDefault="007B6B76" w:rsidP="009319D4">
      <w:pPr>
        <w:spacing w:after="0" w:line="240" w:lineRule="auto"/>
      </w:pPr>
      <w:r>
        <w:continuationSeparator/>
      </w:r>
    </w:p>
  </w:footnote>
  <w:footnote w:type="continuationNotice" w:id="1">
    <w:p w14:paraId="5303ECF9" w14:textId="77777777" w:rsidR="00C6402C" w:rsidRDefault="00C6402C">
      <w:pPr>
        <w:spacing w:after="0" w:line="240" w:lineRule="auto"/>
      </w:pPr>
    </w:p>
  </w:footnote>
  <w:footnote w:id="2">
    <w:p w14:paraId="6CC6E052" w14:textId="38461A58" w:rsidR="007B6B76" w:rsidRPr="00F07776" w:rsidRDefault="007B6B76">
      <w:pPr>
        <w:pStyle w:val="FootnoteText"/>
        <w:rPr>
          <w:rFonts w:ascii="Garamond" w:hAnsi="Garamond"/>
          <w:lang w:val="sq-AL"/>
        </w:rPr>
      </w:pPr>
      <w:r w:rsidRPr="00F07776">
        <w:rPr>
          <w:rStyle w:val="FootnoteReference"/>
          <w:rFonts w:ascii="Garamond" w:hAnsi="Garamond" w:cs="Times New Roman"/>
          <w:lang w:val="sq-AL"/>
        </w:rPr>
        <w:footnoteRef/>
      </w:r>
      <w:r w:rsidR="00F07776" w:rsidRPr="00F07776">
        <w:rPr>
          <w:rFonts w:ascii="Garamond" w:hAnsi="Garamond" w:cs="Times New Roman"/>
          <w:lang w:val="sq-AL"/>
        </w:rPr>
        <w:t xml:space="preserve"> </w:t>
      </w:r>
      <w:r w:rsidRPr="00F07776">
        <w:rPr>
          <w:rFonts w:ascii="Garamond" w:hAnsi="Garamond" w:cs="Times New Roman"/>
          <w:lang w:val="sq-AL"/>
        </w:rPr>
        <w:t xml:space="preserve">Më poshtë zbatohen përkufizimet e </w:t>
      </w:r>
      <w:r w:rsidRPr="00F07776">
        <w:rPr>
          <w:rFonts w:ascii="Garamond" w:hAnsi="Garamond" w:cs="Times New Roman"/>
          <w:i/>
          <w:lang w:val="sq-AL"/>
        </w:rPr>
        <w:t xml:space="preserve">Opinionit të Përbashkët Përfundimtar </w:t>
      </w:r>
      <w:r w:rsidRPr="00F07776">
        <w:rPr>
          <w:rFonts w:ascii="Garamond" w:hAnsi="Garamond" w:cs="Times New Roman"/>
          <w:lang w:val="sq-AL"/>
        </w:rPr>
        <w:t xml:space="preserve">dhe të </w:t>
      </w:r>
      <w:r w:rsidR="003F0392" w:rsidRPr="00F07776">
        <w:rPr>
          <w:rFonts w:ascii="Garamond" w:hAnsi="Garamond" w:cs="Times New Roman"/>
          <w:lang w:val="sq-AL"/>
        </w:rPr>
        <w:t xml:space="preserve">rregullores </w:t>
      </w:r>
      <w:r w:rsidRPr="00F07776">
        <w:rPr>
          <w:rFonts w:ascii="Garamond" w:hAnsi="Garamond" w:cs="Times New Roman"/>
          <w:lang w:val="sq-AL"/>
        </w:rPr>
        <w:t>së BE-së 2017/459.</w:t>
      </w:r>
    </w:p>
  </w:footnote>
  <w:footnote w:id="3">
    <w:p w14:paraId="5C33E6EB" w14:textId="2091EC98" w:rsidR="007B6B76" w:rsidRPr="00F07776" w:rsidRDefault="007B6B76">
      <w:pPr>
        <w:pStyle w:val="FootnoteText"/>
        <w:rPr>
          <w:rFonts w:ascii="Garamond" w:hAnsi="Garamond"/>
          <w:lang w:val="sq-AL"/>
        </w:rPr>
      </w:pPr>
      <w:r w:rsidRPr="00F07776">
        <w:rPr>
          <w:rStyle w:val="FootnoteReference"/>
          <w:rFonts w:ascii="Garamond" w:hAnsi="Garamond"/>
          <w:lang w:val="sq-AL"/>
        </w:rPr>
        <w:footnoteRef/>
      </w:r>
      <w:r w:rsidRPr="00F07776">
        <w:rPr>
          <w:rFonts w:ascii="Garamond" w:hAnsi="Garamond"/>
          <w:lang w:val="sq-AL"/>
        </w:rPr>
        <w:t xml:space="preserve"> </w:t>
      </w:r>
      <w:r w:rsidRPr="00F07776">
        <w:rPr>
          <w:rFonts w:ascii="Garamond" w:hAnsi="Garamond" w:cs="Times New Roman"/>
          <w:lang w:val="sq-AL"/>
        </w:rPr>
        <w:t xml:space="preserve">Kodi Tarifor i </w:t>
      </w:r>
      <w:proofErr w:type="spellStart"/>
      <w:r w:rsidRPr="00F07776">
        <w:rPr>
          <w:rFonts w:ascii="Garamond" w:hAnsi="Garamond" w:cs="Times New Roman"/>
          <w:lang w:val="sq-AL"/>
        </w:rPr>
        <w:t>TAP</w:t>
      </w:r>
      <w:proofErr w:type="spellEnd"/>
      <w:r w:rsidRPr="00F07776">
        <w:rPr>
          <w:rFonts w:ascii="Garamond" w:hAnsi="Garamond" w:cs="Times New Roman"/>
          <w:lang w:val="sq-AL"/>
        </w:rPr>
        <w:t>-it u ndryshua në vitin 2018.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06622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C7F14"/>
    <w:rsid w:val="000E0761"/>
    <w:rsid w:val="000F6FFD"/>
    <w:rsid w:val="000F74B6"/>
    <w:rsid w:val="00113E5F"/>
    <w:rsid w:val="00126DFF"/>
    <w:rsid w:val="00131897"/>
    <w:rsid w:val="00134E20"/>
    <w:rsid w:val="0014568A"/>
    <w:rsid w:val="001465FE"/>
    <w:rsid w:val="00154630"/>
    <w:rsid w:val="001551BD"/>
    <w:rsid w:val="001574C5"/>
    <w:rsid w:val="0016691A"/>
    <w:rsid w:val="00182C27"/>
    <w:rsid w:val="001B7DAD"/>
    <w:rsid w:val="001C517C"/>
    <w:rsid w:val="001C7FE9"/>
    <w:rsid w:val="001D4E73"/>
    <w:rsid w:val="001E36B3"/>
    <w:rsid w:val="001F72C0"/>
    <w:rsid w:val="00204D6F"/>
    <w:rsid w:val="00206E43"/>
    <w:rsid w:val="00214D39"/>
    <w:rsid w:val="002165F3"/>
    <w:rsid w:val="00232150"/>
    <w:rsid w:val="002363A9"/>
    <w:rsid w:val="00236E51"/>
    <w:rsid w:val="002553DE"/>
    <w:rsid w:val="00261F38"/>
    <w:rsid w:val="00277BEB"/>
    <w:rsid w:val="0028358F"/>
    <w:rsid w:val="002A21F8"/>
    <w:rsid w:val="002A2F04"/>
    <w:rsid w:val="002A3E06"/>
    <w:rsid w:val="002A772F"/>
    <w:rsid w:val="002C21B1"/>
    <w:rsid w:val="002D65D6"/>
    <w:rsid w:val="002E286B"/>
    <w:rsid w:val="002E28BA"/>
    <w:rsid w:val="002E6FAA"/>
    <w:rsid w:val="002F41C0"/>
    <w:rsid w:val="00302224"/>
    <w:rsid w:val="00304C32"/>
    <w:rsid w:val="003573F9"/>
    <w:rsid w:val="0036540F"/>
    <w:rsid w:val="0038591C"/>
    <w:rsid w:val="00386B82"/>
    <w:rsid w:val="00387FA9"/>
    <w:rsid w:val="0039582A"/>
    <w:rsid w:val="003A1254"/>
    <w:rsid w:val="003A208C"/>
    <w:rsid w:val="003A636D"/>
    <w:rsid w:val="003C05D0"/>
    <w:rsid w:val="003C4F99"/>
    <w:rsid w:val="003E4CE0"/>
    <w:rsid w:val="003F0392"/>
    <w:rsid w:val="003F3D67"/>
    <w:rsid w:val="00403E4B"/>
    <w:rsid w:val="00414794"/>
    <w:rsid w:val="00420FCC"/>
    <w:rsid w:val="004326E6"/>
    <w:rsid w:val="004429C1"/>
    <w:rsid w:val="004509DF"/>
    <w:rsid w:val="00451F03"/>
    <w:rsid w:val="00451FCD"/>
    <w:rsid w:val="004943C8"/>
    <w:rsid w:val="00495544"/>
    <w:rsid w:val="004957B1"/>
    <w:rsid w:val="00496D91"/>
    <w:rsid w:val="004A4F21"/>
    <w:rsid w:val="004B3C02"/>
    <w:rsid w:val="004B70D5"/>
    <w:rsid w:val="004C2037"/>
    <w:rsid w:val="004C76A2"/>
    <w:rsid w:val="004D435F"/>
    <w:rsid w:val="004F16B6"/>
    <w:rsid w:val="004F3349"/>
    <w:rsid w:val="004F68C5"/>
    <w:rsid w:val="0050561C"/>
    <w:rsid w:val="00507D84"/>
    <w:rsid w:val="0051665F"/>
    <w:rsid w:val="005209A4"/>
    <w:rsid w:val="00522C30"/>
    <w:rsid w:val="00523218"/>
    <w:rsid w:val="005330BF"/>
    <w:rsid w:val="005437DA"/>
    <w:rsid w:val="005475C7"/>
    <w:rsid w:val="0055109C"/>
    <w:rsid w:val="00553524"/>
    <w:rsid w:val="0055445D"/>
    <w:rsid w:val="00562AC0"/>
    <w:rsid w:val="00567DDC"/>
    <w:rsid w:val="005748A5"/>
    <w:rsid w:val="005775E5"/>
    <w:rsid w:val="00580233"/>
    <w:rsid w:val="00591C6C"/>
    <w:rsid w:val="005B5F43"/>
    <w:rsid w:val="005C0089"/>
    <w:rsid w:val="005C18A7"/>
    <w:rsid w:val="005E3812"/>
    <w:rsid w:val="005F421D"/>
    <w:rsid w:val="0061636A"/>
    <w:rsid w:val="0061671F"/>
    <w:rsid w:val="00631241"/>
    <w:rsid w:val="00662063"/>
    <w:rsid w:val="006628A2"/>
    <w:rsid w:val="00677538"/>
    <w:rsid w:val="00684F9F"/>
    <w:rsid w:val="00686E82"/>
    <w:rsid w:val="0069204E"/>
    <w:rsid w:val="00692570"/>
    <w:rsid w:val="006A2556"/>
    <w:rsid w:val="006B11F3"/>
    <w:rsid w:val="006C0CA5"/>
    <w:rsid w:val="006D7E0B"/>
    <w:rsid w:val="006F4915"/>
    <w:rsid w:val="007165FA"/>
    <w:rsid w:val="007177A4"/>
    <w:rsid w:val="00721A6B"/>
    <w:rsid w:val="00724FF2"/>
    <w:rsid w:val="00734B37"/>
    <w:rsid w:val="007436A1"/>
    <w:rsid w:val="00746796"/>
    <w:rsid w:val="00764882"/>
    <w:rsid w:val="0077573A"/>
    <w:rsid w:val="00784F15"/>
    <w:rsid w:val="00790CF7"/>
    <w:rsid w:val="00797BDC"/>
    <w:rsid w:val="007A00F9"/>
    <w:rsid w:val="007A461B"/>
    <w:rsid w:val="007A657F"/>
    <w:rsid w:val="007B4871"/>
    <w:rsid w:val="007B6B76"/>
    <w:rsid w:val="007E0E9E"/>
    <w:rsid w:val="007F0306"/>
    <w:rsid w:val="007F58DD"/>
    <w:rsid w:val="007F6C66"/>
    <w:rsid w:val="00850BE7"/>
    <w:rsid w:val="008555B5"/>
    <w:rsid w:val="008846AE"/>
    <w:rsid w:val="008848B2"/>
    <w:rsid w:val="008A173E"/>
    <w:rsid w:val="008C7EE7"/>
    <w:rsid w:val="008D01CF"/>
    <w:rsid w:val="008D15FD"/>
    <w:rsid w:val="008E6182"/>
    <w:rsid w:val="008F0E16"/>
    <w:rsid w:val="00902867"/>
    <w:rsid w:val="009053DA"/>
    <w:rsid w:val="009165C7"/>
    <w:rsid w:val="00917422"/>
    <w:rsid w:val="009319D4"/>
    <w:rsid w:val="00937F25"/>
    <w:rsid w:val="00961A75"/>
    <w:rsid w:val="009644A6"/>
    <w:rsid w:val="00977ED1"/>
    <w:rsid w:val="009822A2"/>
    <w:rsid w:val="00986390"/>
    <w:rsid w:val="00993B15"/>
    <w:rsid w:val="009C40F4"/>
    <w:rsid w:val="009D2DD7"/>
    <w:rsid w:val="009E45BC"/>
    <w:rsid w:val="009E6822"/>
    <w:rsid w:val="00A10771"/>
    <w:rsid w:val="00A10AB7"/>
    <w:rsid w:val="00A4634C"/>
    <w:rsid w:val="00A70C87"/>
    <w:rsid w:val="00A81EF6"/>
    <w:rsid w:val="00A84B62"/>
    <w:rsid w:val="00A90722"/>
    <w:rsid w:val="00A95DBE"/>
    <w:rsid w:val="00AB7D07"/>
    <w:rsid w:val="00AD6F91"/>
    <w:rsid w:val="00AE1C04"/>
    <w:rsid w:val="00B022DA"/>
    <w:rsid w:val="00B07E60"/>
    <w:rsid w:val="00B119FC"/>
    <w:rsid w:val="00B363FA"/>
    <w:rsid w:val="00B557D3"/>
    <w:rsid w:val="00B95EFE"/>
    <w:rsid w:val="00BB50B0"/>
    <w:rsid w:val="00BB5B16"/>
    <w:rsid w:val="00BB777A"/>
    <w:rsid w:val="00BC77AF"/>
    <w:rsid w:val="00BF32F9"/>
    <w:rsid w:val="00BF482C"/>
    <w:rsid w:val="00C0163A"/>
    <w:rsid w:val="00C02E99"/>
    <w:rsid w:val="00C12399"/>
    <w:rsid w:val="00C23674"/>
    <w:rsid w:val="00C6402C"/>
    <w:rsid w:val="00C75565"/>
    <w:rsid w:val="00C9462E"/>
    <w:rsid w:val="00C95924"/>
    <w:rsid w:val="00CA5391"/>
    <w:rsid w:val="00CC1BA0"/>
    <w:rsid w:val="00CC5B7C"/>
    <w:rsid w:val="00CC5C8F"/>
    <w:rsid w:val="00CC735F"/>
    <w:rsid w:val="00D238CA"/>
    <w:rsid w:val="00D27C62"/>
    <w:rsid w:val="00D55481"/>
    <w:rsid w:val="00D624AB"/>
    <w:rsid w:val="00D67644"/>
    <w:rsid w:val="00D77E36"/>
    <w:rsid w:val="00D8245B"/>
    <w:rsid w:val="00D83955"/>
    <w:rsid w:val="00DA512A"/>
    <w:rsid w:val="00DB3128"/>
    <w:rsid w:val="00DB4920"/>
    <w:rsid w:val="00DB66A7"/>
    <w:rsid w:val="00DE7CF9"/>
    <w:rsid w:val="00E06C62"/>
    <w:rsid w:val="00E11D35"/>
    <w:rsid w:val="00E13DFD"/>
    <w:rsid w:val="00E154BC"/>
    <w:rsid w:val="00E53E37"/>
    <w:rsid w:val="00E6558D"/>
    <w:rsid w:val="00E667D2"/>
    <w:rsid w:val="00E7372A"/>
    <w:rsid w:val="00E77ABC"/>
    <w:rsid w:val="00E90C03"/>
    <w:rsid w:val="00E929E8"/>
    <w:rsid w:val="00E93D08"/>
    <w:rsid w:val="00EA34C9"/>
    <w:rsid w:val="00EA6DB4"/>
    <w:rsid w:val="00EB0672"/>
    <w:rsid w:val="00ED11A4"/>
    <w:rsid w:val="00EF009A"/>
    <w:rsid w:val="00EF200C"/>
    <w:rsid w:val="00EF2A0A"/>
    <w:rsid w:val="00EF44C0"/>
    <w:rsid w:val="00F04D7F"/>
    <w:rsid w:val="00F06C5C"/>
    <w:rsid w:val="00F07386"/>
    <w:rsid w:val="00F07776"/>
    <w:rsid w:val="00F23FBB"/>
    <w:rsid w:val="00F44781"/>
    <w:rsid w:val="00F45C03"/>
    <w:rsid w:val="00F5332C"/>
    <w:rsid w:val="00F60E4E"/>
    <w:rsid w:val="00F74F09"/>
    <w:rsid w:val="00F8028E"/>
    <w:rsid w:val="00FA2E72"/>
    <w:rsid w:val="00FB5224"/>
    <w:rsid w:val="00FC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1707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F72C0"/>
    <w:pPr>
      <w:autoSpaceDE w:val="0"/>
      <w:autoSpaceDN w:val="0"/>
      <w:adjustRightInd w:val="0"/>
      <w:spacing w:before="100" w:after="10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TEKSTIIIII">
    <w:name w:val="TEKSTIIIII"/>
    <w:basedOn w:val="Normal"/>
    <w:qFormat/>
    <w:rsid w:val="009319D4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color w:val="000000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9319D4"/>
    <w:pPr>
      <w:autoSpaceDE w:val="0"/>
      <w:autoSpaceDN w:val="0"/>
      <w:adjustRightInd w:val="0"/>
      <w:spacing w:after="200" w:line="302" w:lineRule="atLeast"/>
      <w:ind w:left="720"/>
    </w:pPr>
    <w:rPr>
      <w:rFonts w:ascii="Calibri" w:hAnsi="Calibri" w:cs="Calibri"/>
      <w:color w:val="00000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319D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19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319D4"/>
    <w:rPr>
      <w:vertAlign w:val="superscript"/>
    </w:rPr>
  </w:style>
  <w:style w:type="table" w:styleId="TableGrid">
    <w:name w:val="Table Grid"/>
    <w:basedOn w:val="TableNormal"/>
    <w:uiPriority w:val="39"/>
    <w:rsid w:val="00916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C640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402C"/>
  </w:style>
  <w:style w:type="paragraph" w:styleId="Footer">
    <w:name w:val="footer"/>
    <w:basedOn w:val="Normal"/>
    <w:link w:val="FooterChar"/>
    <w:uiPriority w:val="99"/>
    <w:semiHidden/>
    <w:unhideWhenUsed/>
    <w:rsid w:val="00C640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40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63" Type="http://schemas.openxmlformats.org/officeDocument/2006/relationships/image" Target="media/image51.jpg"/><Relationship Id="rId84" Type="http://schemas.openxmlformats.org/officeDocument/2006/relationships/image" Target="media/image72.jpg"/><Relationship Id="rId138" Type="http://schemas.openxmlformats.org/officeDocument/2006/relationships/image" Target="media/image126.jpg"/><Relationship Id="rId107" Type="http://schemas.openxmlformats.org/officeDocument/2006/relationships/image" Target="media/image95.jpg"/><Relationship Id="rId11" Type="http://schemas.openxmlformats.org/officeDocument/2006/relationships/footnotes" Target="footnotes.xml"/><Relationship Id="rId32" Type="http://schemas.openxmlformats.org/officeDocument/2006/relationships/image" Target="media/image20.jpg"/><Relationship Id="rId53" Type="http://schemas.openxmlformats.org/officeDocument/2006/relationships/image" Target="media/image41.jpg"/><Relationship Id="rId74" Type="http://schemas.openxmlformats.org/officeDocument/2006/relationships/image" Target="media/image62.jpg"/><Relationship Id="rId128" Type="http://schemas.openxmlformats.org/officeDocument/2006/relationships/image" Target="media/image116.jpg"/><Relationship Id="rId149" Type="http://schemas.openxmlformats.org/officeDocument/2006/relationships/image" Target="media/image137.jpg"/><Relationship Id="rId5" Type="http://schemas.openxmlformats.org/officeDocument/2006/relationships/customXml" Target="../customXml/item5.xml"/><Relationship Id="rId95" Type="http://schemas.openxmlformats.org/officeDocument/2006/relationships/image" Target="media/image83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113" Type="http://schemas.openxmlformats.org/officeDocument/2006/relationships/image" Target="media/image101.jpg"/><Relationship Id="rId118" Type="http://schemas.openxmlformats.org/officeDocument/2006/relationships/image" Target="media/image106.jpg"/><Relationship Id="rId134" Type="http://schemas.openxmlformats.org/officeDocument/2006/relationships/image" Target="media/image122.jpg"/><Relationship Id="rId139" Type="http://schemas.openxmlformats.org/officeDocument/2006/relationships/image" Target="media/image127.jpg"/><Relationship Id="rId80" Type="http://schemas.openxmlformats.org/officeDocument/2006/relationships/image" Target="media/image68.jpg"/><Relationship Id="rId85" Type="http://schemas.openxmlformats.org/officeDocument/2006/relationships/image" Target="media/image73.jpg"/><Relationship Id="rId150" Type="http://schemas.openxmlformats.org/officeDocument/2006/relationships/image" Target="media/image138.jpg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59" Type="http://schemas.openxmlformats.org/officeDocument/2006/relationships/image" Target="media/image47.jpg"/><Relationship Id="rId103" Type="http://schemas.openxmlformats.org/officeDocument/2006/relationships/image" Target="media/image91.jpg"/><Relationship Id="rId108" Type="http://schemas.openxmlformats.org/officeDocument/2006/relationships/image" Target="media/image96.jpg"/><Relationship Id="rId124" Type="http://schemas.openxmlformats.org/officeDocument/2006/relationships/image" Target="media/image112.jpg"/><Relationship Id="rId129" Type="http://schemas.openxmlformats.org/officeDocument/2006/relationships/image" Target="media/image117.jpg"/><Relationship Id="rId54" Type="http://schemas.openxmlformats.org/officeDocument/2006/relationships/image" Target="media/image42.jpg"/><Relationship Id="rId70" Type="http://schemas.openxmlformats.org/officeDocument/2006/relationships/image" Target="media/image58.jpg"/><Relationship Id="rId75" Type="http://schemas.openxmlformats.org/officeDocument/2006/relationships/image" Target="media/image63.jpg"/><Relationship Id="rId91" Type="http://schemas.openxmlformats.org/officeDocument/2006/relationships/image" Target="media/image79.jpg"/><Relationship Id="rId96" Type="http://schemas.openxmlformats.org/officeDocument/2006/relationships/image" Target="media/image84.jpg"/><Relationship Id="rId140" Type="http://schemas.openxmlformats.org/officeDocument/2006/relationships/image" Target="media/image128.jpg"/><Relationship Id="rId145" Type="http://schemas.openxmlformats.org/officeDocument/2006/relationships/image" Target="media/image133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49" Type="http://schemas.openxmlformats.org/officeDocument/2006/relationships/image" Target="media/image37.jpg"/><Relationship Id="rId114" Type="http://schemas.openxmlformats.org/officeDocument/2006/relationships/image" Target="media/image102.jpg"/><Relationship Id="rId119" Type="http://schemas.openxmlformats.org/officeDocument/2006/relationships/image" Target="media/image107.jpg"/><Relationship Id="rId44" Type="http://schemas.openxmlformats.org/officeDocument/2006/relationships/image" Target="media/image32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81" Type="http://schemas.openxmlformats.org/officeDocument/2006/relationships/image" Target="media/image69.jpg"/><Relationship Id="rId86" Type="http://schemas.openxmlformats.org/officeDocument/2006/relationships/image" Target="media/image74.jpg"/><Relationship Id="rId130" Type="http://schemas.openxmlformats.org/officeDocument/2006/relationships/image" Target="media/image118.jpg"/><Relationship Id="rId135" Type="http://schemas.openxmlformats.org/officeDocument/2006/relationships/image" Target="media/image123.jpg"/><Relationship Id="rId151" Type="http://schemas.openxmlformats.org/officeDocument/2006/relationships/image" Target="media/image139.jpg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109" Type="http://schemas.openxmlformats.org/officeDocument/2006/relationships/image" Target="media/image9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97" Type="http://schemas.openxmlformats.org/officeDocument/2006/relationships/image" Target="media/image85.jpg"/><Relationship Id="rId104" Type="http://schemas.openxmlformats.org/officeDocument/2006/relationships/image" Target="media/image92.jpg"/><Relationship Id="rId120" Type="http://schemas.openxmlformats.org/officeDocument/2006/relationships/image" Target="media/image108.jpg"/><Relationship Id="rId125" Type="http://schemas.openxmlformats.org/officeDocument/2006/relationships/image" Target="media/image113.jpg"/><Relationship Id="rId141" Type="http://schemas.openxmlformats.org/officeDocument/2006/relationships/image" Target="media/image129.jpg"/><Relationship Id="rId146" Type="http://schemas.openxmlformats.org/officeDocument/2006/relationships/image" Target="media/image134.jpg"/><Relationship Id="rId7" Type="http://schemas.openxmlformats.org/officeDocument/2006/relationships/numbering" Target="numbering.xml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110" Type="http://schemas.openxmlformats.org/officeDocument/2006/relationships/image" Target="media/image98.jpg"/><Relationship Id="rId115" Type="http://schemas.openxmlformats.org/officeDocument/2006/relationships/image" Target="media/image103.jpg"/><Relationship Id="rId131" Type="http://schemas.openxmlformats.org/officeDocument/2006/relationships/image" Target="media/image119.jpg"/><Relationship Id="rId136" Type="http://schemas.openxmlformats.org/officeDocument/2006/relationships/image" Target="media/image124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52" Type="http://schemas.openxmlformats.org/officeDocument/2006/relationships/fontTable" Target="fontTable.xml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105" Type="http://schemas.openxmlformats.org/officeDocument/2006/relationships/image" Target="media/image93.jpg"/><Relationship Id="rId126" Type="http://schemas.openxmlformats.org/officeDocument/2006/relationships/image" Target="media/image114.jpg"/><Relationship Id="rId147" Type="http://schemas.openxmlformats.org/officeDocument/2006/relationships/image" Target="media/image135.jpg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98" Type="http://schemas.openxmlformats.org/officeDocument/2006/relationships/image" Target="media/image86.jpg"/><Relationship Id="rId121" Type="http://schemas.openxmlformats.org/officeDocument/2006/relationships/image" Target="media/image109.jpg"/><Relationship Id="rId142" Type="http://schemas.openxmlformats.org/officeDocument/2006/relationships/image" Target="media/image130.jpg"/><Relationship Id="rId3" Type="http://schemas.openxmlformats.org/officeDocument/2006/relationships/customXml" Target="../customXml/item3.xml"/><Relationship Id="rId25" Type="http://schemas.openxmlformats.org/officeDocument/2006/relationships/image" Target="media/image13.jpg"/><Relationship Id="rId46" Type="http://schemas.openxmlformats.org/officeDocument/2006/relationships/image" Target="media/image34.jpg"/><Relationship Id="rId67" Type="http://schemas.openxmlformats.org/officeDocument/2006/relationships/image" Target="media/image55.jpg"/><Relationship Id="rId116" Type="http://schemas.openxmlformats.org/officeDocument/2006/relationships/image" Target="media/image104.jpg"/><Relationship Id="rId137" Type="http://schemas.openxmlformats.org/officeDocument/2006/relationships/image" Target="media/image125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62" Type="http://schemas.openxmlformats.org/officeDocument/2006/relationships/image" Target="media/image50.jpg"/><Relationship Id="rId83" Type="http://schemas.openxmlformats.org/officeDocument/2006/relationships/image" Target="media/image71.jpg"/><Relationship Id="rId88" Type="http://schemas.openxmlformats.org/officeDocument/2006/relationships/image" Target="media/image76.jpg"/><Relationship Id="rId111" Type="http://schemas.openxmlformats.org/officeDocument/2006/relationships/image" Target="media/image99.jpg"/><Relationship Id="rId132" Type="http://schemas.openxmlformats.org/officeDocument/2006/relationships/image" Target="media/image120.jpg"/><Relationship Id="rId153" Type="http://schemas.openxmlformats.org/officeDocument/2006/relationships/theme" Target="theme/theme1.xml"/><Relationship Id="rId15" Type="http://schemas.openxmlformats.org/officeDocument/2006/relationships/image" Target="media/image3.jpg"/><Relationship Id="rId36" Type="http://schemas.openxmlformats.org/officeDocument/2006/relationships/image" Target="media/image24.jpg"/><Relationship Id="rId57" Type="http://schemas.openxmlformats.org/officeDocument/2006/relationships/image" Target="media/image45.jpg"/><Relationship Id="rId106" Type="http://schemas.openxmlformats.org/officeDocument/2006/relationships/image" Target="media/image94.jpg"/><Relationship Id="rId127" Type="http://schemas.openxmlformats.org/officeDocument/2006/relationships/image" Target="media/image115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52" Type="http://schemas.openxmlformats.org/officeDocument/2006/relationships/image" Target="media/image40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94" Type="http://schemas.openxmlformats.org/officeDocument/2006/relationships/image" Target="media/image82.jpg"/><Relationship Id="rId99" Type="http://schemas.openxmlformats.org/officeDocument/2006/relationships/image" Target="media/image87.jpg"/><Relationship Id="rId101" Type="http://schemas.openxmlformats.org/officeDocument/2006/relationships/image" Target="media/image89.jpg"/><Relationship Id="rId122" Type="http://schemas.openxmlformats.org/officeDocument/2006/relationships/image" Target="media/image110.jpg"/><Relationship Id="rId143" Type="http://schemas.openxmlformats.org/officeDocument/2006/relationships/image" Target="media/image131.jpg"/><Relationship Id="rId148" Type="http://schemas.openxmlformats.org/officeDocument/2006/relationships/image" Target="media/image136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26" Type="http://schemas.openxmlformats.org/officeDocument/2006/relationships/image" Target="media/image14.jpg"/><Relationship Id="rId47" Type="http://schemas.openxmlformats.org/officeDocument/2006/relationships/image" Target="media/image35.jpg"/><Relationship Id="rId68" Type="http://schemas.openxmlformats.org/officeDocument/2006/relationships/image" Target="media/image56.jpg"/><Relationship Id="rId89" Type="http://schemas.openxmlformats.org/officeDocument/2006/relationships/image" Target="media/image77.jpg"/><Relationship Id="rId112" Type="http://schemas.openxmlformats.org/officeDocument/2006/relationships/image" Target="media/image100.jpg"/><Relationship Id="rId133" Type="http://schemas.openxmlformats.org/officeDocument/2006/relationships/image" Target="media/image121.jpg"/><Relationship Id="rId16" Type="http://schemas.openxmlformats.org/officeDocument/2006/relationships/image" Target="media/image4.jpg"/><Relationship Id="rId37" Type="http://schemas.openxmlformats.org/officeDocument/2006/relationships/image" Target="media/image25.jpg"/><Relationship Id="rId58" Type="http://schemas.openxmlformats.org/officeDocument/2006/relationships/image" Target="media/image46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123" Type="http://schemas.openxmlformats.org/officeDocument/2006/relationships/image" Target="media/image111.jpg"/><Relationship Id="rId144" Type="http://schemas.openxmlformats.org/officeDocument/2006/relationships/image" Target="media/image132.jpg"/><Relationship Id="rId90" Type="http://schemas.openxmlformats.org/officeDocument/2006/relationships/image" Target="media/image7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</Nr_x002e__x0020_akti>
    <Data_x0020_e_x0020_Krijimit xmlns="0e656187-b300-4fb0-8bf4-3a50f872073c">2025-09-09T14:51:52Z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2025-09-08T00:00:00Z</Date_x0020_protokolli>
    <Titulli xmlns="0e656187-b300-4fb0-8bf4-3a50f872073c">Mbi miratimin e propozimit të projektit të paraqitur nga TAP, SRG dhe DESFA, për procesin e rritjes së kapacitetit për vitin 2023</Titulli>
    <Modifikuesi xmlns="0e656187-b300-4fb0-8bf4-3a50f872073c">ermira.bukaci</Modifikuesi>
    <Nr_x002e__x0020_prot_x0020_QBZ xmlns="0e656187-b300-4fb0-8bf4-3a50f872073c">1454/7</Nr_x002e__x0020_prot_x0020_QBZ>
    <Data_x0020_e_x0020_Modifikimit xmlns="0e656187-b300-4fb0-8bf4-3a50f872073c">2025-09-10T10:24:06Z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2405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9F0A653764488DBEE8AA615BEC4F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9F0A653764488DBEE8AA615BEC4F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11993-A12C-451E-8E85-51F1377661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0B0E4A-3567-4E29-8341-A3F0011AA063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478953AB-1DE0-4F09-BF5F-1660E9483F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763A86-0604-4F2C-ADA2-74E241E087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F0DE31-4E78-46B3-8714-49474D04D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7546954-53F7-4A2B-82A7-DC5C0EFC8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145</Pages>
  <Words>4731</Words>
  <Characters>26968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propozimit të projektit të paraqitur nga TAP, SRG dhe DESFA, për procesin e rritjes së kapacitetit për vitin 2023</vt:lpstr>
    </vt:vector>
  </TitlesOfParts>
  <Company/>
  <LinksUpToDate>false</LinksUpToDate>
  <CharactersWithSpaces>31636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propozimit të projektit të paraqitur nga TAP, SRG dhe DESFA, për procesin e rritjes së kapacitetit për vitin 2023</dc:title>
  <dc:creator>Entela Suli</dc:creator>
  <cp:lastModifiedBy>Jorina Kryeziu</cp:lastModifiedBy>
  <cp:revision>47</cp:revision>
  <dcterms:created xsi:type="dcterms:W3CDTF">2025-09-09T13:54:00Z</dcterms:created>
  <dcterms:modified xsi:type="dcterms:W3CDTF">2025-09-10T10:29:00Z</dcterms:modified>
</cp:coreProperties>
</file>