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F7591" w14:textId="27016FAF" w:rsidR="00692A83" w:rsidRPr="00692A83" w:rsidRDefault="00692A83" w:rsidP="00692A8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92A83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13EE1811" w14:textId="60059025" w:rsidR="00692A83" w:rsidRPr="00692A83" w:rsidRDefault="00692A83" w:rsidP="00692A8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92A83">
        <w:rPr>
          <w:rFonts w:ascii="Garamond" w:hAnsi="Garamond" w:cs="Times New Roman"/>
          <w:b/>
          <w:bCs/>
          <w:sz w:val="24"/>
          <w:szCs w:val="24"/>
        </w:rPr>
        <w:t xml:space="preserve">Nr. 178, </w:t>
      </w:r>
      <w:r>
        <w:rPr>
          <w:rFonts w:ascii="Garamond" w:hAnsi="Garamond" w:cs="Times New Roman"/>
          <w:b/>
          <w:bCs/>
          <w:sz w:val="24"/>
          <w:szCs w:val="24"/>
        </w:rPr>
        <w:t>d</w:t>
      </w:r>
      <w:r w:rsidRPr="00692A83">
        <w:rPr>
          <w:rFonts w:ascii="Garamond" w:hAnsi="Garamond" w:cs="Times New Roman"/>
          <w:b/>
          <w:bCs/>
          <w:sz w:val="24"/>
          <w:szCs w:val="24"/>
        </w:rPr>
        <w:t>atë 7.8.2025</w:t>
      </w:r>
    </w:p>
    <w:p w14:paraId="6B9E5370" w14:textId="77777777" w:rsidR="00692A83" w:rsidRPr="00692A83" w:rsidRDefault="00692A83" w:rsidP="00692A8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1F1F8B2" w14:textId="277DFF40" w:rsidR="00692A83" w:rsidRDefault="00692A83" w:rsidP="00692A8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92A83">
        <w:rPr>
          <w:rFonts w:ascii="Garamond" w:hAnsi="Garamond" w:cs="Times New Roman"/>
          <w:b/>
          <w:bCs/>
          <w:sz w:val="24"/>
          <w:szCs w:val="24"/>
        </w:rPr>
        <w:t>MBI</w:t>
      </w:r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692A83">
        <w:rPr>
          <w:rFonts w:ascii="Garamond" w:hAnsi="Garamond" w:cs="Times New Roman"/>
          <w:b/>
          <w:bCs/>
          <w:sz w:val="24"/>
          <w:szCs w:val="24"/>
        </w:rPr>
        <w:t>SHQYRTIMIN E KËRKESËS SË SHOQËRISË KESH SHA PËR KRIJIMIN E LLOGARISË NË REGJISTRIN ELEKTRONIK TË GARANCIVE TË ORIGJINËS DHE REGJISTRIMIN FILLIMTAR TË PAJISJEVE TË PRODHIMIT PËR HEC FIERZË, HEC KOMAN DHE HEC VAU I DEJËS</w:t>
      </w:r>
    </w:p>
    <w:p w14:paraId="35EDE280" w14:textId="77777777" w:rsidR="00692A83" w:rsidRPr="00692A83" w:rsidRDefault="00692A83" w:rsidP="00692A8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6916E13" w14:textId="12F339CB" w:rsidR="00692A83" w:rsidRPr="00944DDA" w:rsidRDefault="00692A83" w:rsidP="00692A83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44DDA">
        <w:rPr>
          <w:rFonts w:ascii="Garamond" w:hAnsi="Garamond" w:cs="Times New Roman"/>
          <w:sz w:val="24"/>
          <w:szCs w:val="24"/>
        </w:rPr>
        <w:t>Në mbështetje të nenit 16 të ligjit nr. 43/2015, “</w:t>
      </w:r>
      <w:r w:rsidRPr="00944DDA">
        <w:rPr>
          <w:rFonts w:ascii="Garamond" w:hAnsi="Garamond" w:cs="Times New Roman"/>
          <w:iCs/>
          <w:sz w:val="24"/>
          <w:szCs w:val="24"/>
        </w:rPr>
        <w:t>Për sektorin e energjisë elektrike</w:t>
      </w:r>
      <w:r w:rsidRPr="00944DDA">
        <w:rPr>
          <w:rFonts w:ascii="Garamond" w:hAnsi="Garamond" w:cs="Times New Roman"/>
          <w:sz w:val="24"/>
          <w:szCs w:val="24"/>
        </w:rPr>
        <w:t>”, i ndryshuar;</w:t>
      </w:r>
      <w:r w:rsidRPr="00944DDA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944DDA">
        <w:rPr>
          <w:rFonts w:ascii="Garamond" w:hAnsi="Garamond" w:cs="Times New Roman"/>
          <w:sz w:val="24"/>
          <w:szCs w:val="24"/>
        </w:rPr>
        <w:t>nenit 22 të ligjit nr. 24/2023, “</w:t>
      </w:r>
      <w:r w:rsidRPr="00944DDA">
        <w:rPr>
          <w:rFonts w:ascii="Garamond" w:hAnsi="Garamond" w:cs="Times New Roman"/>
          <w:iCs/>
          <w:sz w:val="24"/>
          <w:szCs w:val="24"/>
        </w:rPr>
        <w:t>P</w:t>
      </w:r>
      <w:r w:rsidR="00944DDA">
        <w:rPr>
          <w:rFonts w:ascii="Garamond" w:hAnsi="Garamond" w:cs="Times New Roman"/>
          <w:iCs/>
          <w:sz w:val="24"/>
          <w:szCs w:val="24"/>
        </w:rPr>
        <w:t>ë</w:t>
      </w:r>
      <w:r w:rsidRPr="00944DDA">
        <w:rPr>
          <w:rFonts w:ascii="Garamond" w:hAnsi="Garamond" w:cs="Times New Roman"/>
          <w:iCs/>
          <w:sz w:val="24"/>
          <w:szCs w:val="24"/>
        </w:rPr>
        <w:t>r nxitjen e p</w:t>
      </w:r>
      <w:r w:rsidR="00944DDA">
        <w:rPr>
          <w:rFonts w:ascii="Garamond" w:hAnsi="Garamond" w:cs="Times New Roman"/>
          <w:iCs/>
          <w:sz w:val="24"/>
          <w:szCs w:val="24"/>
        </w:rPr>
        <w:t>ë</w:t>
      </w:r>
      <w:r w:rsidRPr="00944DDA">
        <w:rPr>
          <w:rFonts w:ascii="Garamond" w:hAnsi="Garamond" w:cs="Times New Roman"/>
          <w:iCs/>
          <w:sz w:val="24"/>
          <w:szCs w:val="24"/>
        </w:rPr>
        <w:t>rdorimit t</w:t>
      </w:r>
      <w:r w:rsidR="00944DDA">
        <w:rPr>
          <w:rFonts w:ascii="Garamond" w:hAnsi="Garamond" w:cs="Times New Roman"/>
          <w:iCs/>
          <w:sz w:val="24"/>
          <w:szCs w:val="24"/>
        </w:rPr>
        <w:t>ë</w:t>
      </w:r>
      <w:r w:rsidRPr="00944DDA">
        <w:rPr>
          <w:rFonts w:ascii="Garamond" w:hAnsi="Garamond" w:cs="Times New Roman"/>
          <w:iCs/>
          <w:sz w:val="24"/>
          <w:szCs w:val="24"/>
        </w:rPr>
        <w:t xml:space="preserve"> energjis</w:t>
      </w:r>
      <w:r w:rsidR="00944DDA">
        <w:rPr>
          <w:rFonts w:ascii="Garamond" w:hAnsi="Garamond" w:cs="Times New Roman"/>
          <w:iCs/>
          <w:sz w:val="24"/>
          <w:szCs w:val="24"/>
        </w:rPr>
        <w:t>ë</w:t>
      </w:r>
      <w:r w:rsidRPr="00944DDA">
        <w:rPr>
          <w:rFonts w:ascii="Garamond" w:hAnsi="Garamond" w:cs="Times New Roman"/>
          <w:iCs/>
          <w:sz w:val="24"/>
          <w:szCs w:val="24"/>
        </w:rPr>
        <w:t xml:space="preserve"> nga burimet e rinovueshme</w:t>
      </w:r>
      <w:r w:rsidRPr="00944DDA">
        <w:rPr>
          <w:rFonts w:ascii="Garamond" w:hAnsi="Garamond" w:cs="Times New Roman"/>
          <w:sz w:val="24"/>
          <w:szCs w:val="24"/>
        </w:rPr>
        <w:t>”; nenit 6 të “</w:t>
      </w:r>
      <w:r w:rsidRPr="00944DDA">
        <w:rPr>
          <w:rFonts w:ascii="Garamond" w:hAnsi="Garamond" w:cs="Times New Roman"/>
          <w:iCs/>
          <w:sz w:val="24"/>
          <w:szCs w:val="24"/>
        </w:rPr>
        <w:t>Rregullores për lëshimin, transferimin, shlyerjen dhe anulimin e garancive të origjinës për energjinë elektrike të prodhuar nga burimet e rinovueshme</w:t>
      </w:r>
      <w:r w:rsidRPr="00944DDA">
        <w:rPr>
          <w:rFonts w:ascii="Garamond" w:hAnsi="Garamond" w:cs="Times New Roman"/>
          <w:sz w:val="24"/>
          <w:szCs w:val="24"/>
        </w:rPr>
        <w:t xml:space="preserve">”, miratuar me vendimin e </w:t>
      </w:r>
      <w:r w:rsidR="00944DDA" w:rsidRPr="00944DDA">
        <w:rPr>
          <w:rFonts w:ascii="Garamond" w:hAnsi="Garamond" w:cs="Times New Roman"/>
          <w:sz w:val="24"/>
          <w:szCs w:val="24"/>
        </w:rPr>
        <w:t xml:space="preserve">Bordit </w:t>
      </w:r>
      <w:r w:rsidRPr="00944DDA">
        <w:rPr>
          <w:rFonts w:ascii="Garamond" w:hAnsi="Garamond" w:cs="Times New Roman"/>
          <w:sz w:val="24"/>
          <w:szCs w:val="24"/>
        </w:rPr>
        <w:t>të Entit Rregullator të Energjisë (ERE) nr. 300, datë 30.12.2024; si dhe nenit 15 të “</w:t>
      </w:r>
      <w:r w:rsidRPr="00944DDA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Pr="00944DDA">
        <w:rPr>
          <w:rFonts w:ascii="Garamond" w:hAnsi="Garamond" w:cs="Times New Roman"/>
          <w:sz w:val="24"/>
          <w:szCs w:val="24"/>
        </w:rPr>
        <w:t xml:space="preserve">”, miratuar me vendimin e </w:t>
      </w:r>
      <w:r w:rsidR="00944DDA">
        <w:rPr>
          <w:rFonts w:ascii="Garamond" w:hAnsi="Garamond" w:cs="Times New Roman"/>
          <w:sz w:val="24"/>
          <w:szCs w:val="24"/>
        </w:rPr>
        <w:t>B</w:t>
      </w:r>
      <w:r w:rsidRPr="00944DDA">
        <w:rPr>
          <w:rFonts w:ascii="Garamond" w:hAnsi="Garamond" w:cs="Times New Roman"/>
          <w:sz w:val="24"/>
          <w:szCs w:val="24"/>
        </w:rPr>
        <w:t>ordit të ERE-s nr. 96, datë 17.6.2016; Bordi i ERE-s, në mbledhjen e tij të datës 7.8.2025, mbasi shqyrtoi relacionin e përgatitur nga Drejtoria e Politikave të Burimeve të Rinovueshme të Energjisë, me nr. 1274/5 prot., datë 4.8.2025</w:t>
      </w:r>
      <w:r w:rsidR="00944DDA" w:rsidRPr="00944DDA">
        <w:rPr>
          <w:rFonts w:ascii="Garamond" w:hAnsi="Garamond" w:cs="Times New Roman"/>
          <w:sz w:val="24"/>
          <w:szCs w:val="24"/>
        </w:rPr>
        <w:t>,</w:t>
      </w:r>
      <w:r w:rsidRPr="00944DDA">
        <w:rPr>
          <w:rFonts w:ascii="Garamond" w:hAnsi="Garamond" w:cs="Times New Roman"/>
          <w:sz w:val="24"/>
          <w:szCs w:val="24"/>
        </w:rPr>
        <w:t xml:space="preserve"> “</w:t>
      </w:r>
      <w:r w:rsidRPr="00944DDA">
        <w:rPr>
          <w:rFonts w:ascii="Garamond" w:hAnsi="Garamond" w:cs="Times New Roman"/>
          <w:iCs/>
          <w:sz w:val="24"/>
          <w:szCs w:val="24"/>
        </w:rPr>
        <w:t>Mbi shqyrtimin e k</w:t>
      </w:r>
      <w:r w:rsidRPr="00944DDA">
        <w:rPr>
          <w:rFonts w:ascii="Garamond" w:hAnsi="Garamond" w:cs="Times New Roman"/>
          <w:sz w:val="24"/>
          <w:szCs w:val="24"/>
        </w:rPr>
        <w:t xml:space="preserve">ërkesës </w:t>
      </w:r>
      <w:r w:rsidRPr="00944DDA">
        <w:rPr>
          <w:rFonts w:ascii="Garamond" w:hAnsi="Garamond" w:cs="Times New Roman"/>
          <w:iCs/>
          <w:sz w:val="24"/>
          <w:szCs w:val="24"/>
        </w:rPr>
        <w:t xml:space="preserve">së shoqërisë KESH sh.a. për krijimin e llogarisë në regjistrin elektronik të garancive të origjinës dhe regjistrimin fillestar të pajisjeve të prodhimit për HEC Fierzë, regjistrimin fillestar të </w:t>
      </w:r>
      <w:r w:rsidR="00944DDA" w:rsidRPr="00944DDA">
        <w:rPr>
          <w:rFonts w:ascii="Garamond" w:hAnsi="Garamond" w:cs="Times New Roman"/>
          <w:iCs/>
          <w:sz w:val="24"/>
          <w:szCs w:val="24"/>
        </w:rPr>
        <w:t>pajisjeve</w:t>
      </w:r>
      <w:r w:rsidRPr="00944DDA">
        <w:rPr>
          <w:rFonts w:ascii="Garamond" w:hAnsi="Garamond" w:cs="Times New Roman"/>
          <w:iCs/>
          <w:sz w:val="24"/>
          <w:szCs w:val="24"/>
        </w:rPr>
        <w:t xml:space="preserve"> të prodhimit për HEC Fierzë, </w:t>
      </w:r>
      <w:r w:rsidR="00944DDA" w:rsidRPr="00944DDA">
        <w:rPr>
          <w:rFonts w:ascii="Garamond" w:hAnsi="Garamond" w:cs="Times New Roman"/>
          <w:iCs/>
          <w:sz w:val="24"/>
          <w:szCs w:val="24"/>
        </w:rPr>
        <w:t xml:space="preserve">HEC </w:t>
      </w:r>
      <w:r w:rsidRPr="00944DDA">
        <w:rPr>
          <w:rFonts w:ascii="Garamond" w:hAnsi="Garamond" w:cs="Times New Roman"/>
          <w:iCs/>
          <w:sz w:val="24"/>
          <w:szCs w:val="24"/>
        </w:rPr>
        <w:t xml:space="preserve">Koman dhe </w:t>
      </w:r>
      <w:r w:rsidR="00944DDA" w:rsidRPr="00944DDA">
        <w:rPr>
          <w:rFonts w:ascii="Garamond" w:hAnsi="Garamond" w:cs="Times New Roman"/>
          <w:iCs/>
          <w:sz w:val="24"/>
          <w:szCs w:val="24"/>
        </w:rPr>
        <w:t xml:space="preserve">HEC </w:t>
      </w:r>
      <w:r w:rsidRPr="00944DDA">
        <w:rPr>
          <w:rFonts w:ascii="Garamond" w:hAnsi="Garamond" w:cs="Times New Roman"/>
          <w:iCs/>
          <w:sz w:val="24"/>
          <w:szCs w:val="24"/>
        </w:rPr>
        <w:t>Vau i Dejës”,</w:t>
      </w:r>
    </w:p>
    <w:p w14:paraId="64389602" w14:textId="50E630EA" w:rsidR="00692A83" w:rsidRPr="00944DDA" w:rsidRDefault="00196174" w:rsidP="00692A8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</w:t>
      </w:r>
      <w:bookmarkStart w:id="0" w:name="_GoBack"/>
      <w:bookmarkEnd w:id="0"/>
      <w:r w:rsidR="00692A83" w:rsidRPr="00944DDA">
        <w:rPr>
          <w:rFonts w:ascii="Garamond" w:hAnsi="Garamond" w:cs="Times New Roman"/>
          <w:bCs/>
          <w:sz w:val="24"/>
          <w:szCs w:val="24"/>
        </w:rPr>
        <w:t>onstatoi se:</w:t>
      </w:r>
    </w:p>
    <w:p w14:paraId="39F16F49" w14:textId="10D65BC7" w:rsidR="00692A83" w:rsidRPr="00692A83" w:rsidRDefault="00692A83" w:rsidP="00692A8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692A83">
        <w:rPr>
          <w:rFonts w:ascii="Garamond" w:hAnsi="Garamond" w:cs="Times New Roman"/>
          <w:b/>
          <w:bCs/>
          <w:sz w:val="24"/>
          <w:szCs w:val="24"/>
        </w:rPr>
        <w:t>1.</w:t>
      </w:r>
      <w:r w:rsidR="000F29A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692A83">
        <w:rPr>
          <w:rFonts w:ascii="Garamond" w:hAnsi="Garamond" w:cs="Times New Roman"/>
          <w:b/>
          <w:bCs/>
          <w:sz w:val="24"/>
          <w:szCs w:val="24"/>
        </w:rPr>
        <w:t>Të dhëna mbi shoqërinë KESH sh.a.</w:t>
      </w:r>
    </w:p>
    <w:p w14:paraId="7E4721B3" w14:textId="2C2B57FB" w:rsidR="00692A83" w:rsidRPr="00692A83" w:rsidRDefault="00692A83" w:rsidP="00692A83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92A83">
        <w:rPr>
          <w:rFonts w:ascii="Garamond" w:hAnsi="Garamond"/>
          <w:sz w:val="24"/>
          <w:szCs w:val="24"/>
        </w:rPr>
        <w:t>-</w:t>
      </w:r>
      <w:r w:rsidR="000F29A5">
        <w:rPr>
          <w:rFonts w:ascii="Garamond" w:hAnsi="Garamond"/>
          <w:sz w:val="24"/>
          <w:szCs w:val="24"/>
        </w:rPr>
        <w:t xml:space="preserve"> </w:t>
      </w:r>
      <w:r w:rsidRPr="00692A83">
        <w:rPr>
          <w:rFonts w:ascii="Garamond" w:hAnsi="Garamond" w:cs="Times New Roman"/>
          <w:sz w:val="24"/>
          <w:szCs w:val="24"/>
        </w:rPr>
        <w:t xml:space="preserve">Shoqëria KESH sh.a. është e licencuar në veprimtarinë e prodhimit të energjisë elektrike nga HEC-et e kaskadës së lumit Drin, përkatësisht HEC Fierzë, HEC Koman dhe HEC Vau i Dejës, me licencë të rinovuar për një afat 30-vjeçar, në bazë të vendimit të </w:t>
      </w:r>
      <w:r w:rsidR="00944DDA" w:rsidRPr="00692A83">
        <w:rPr>
          <w:rFonts w:ascii="Garamond" w:hAnsi="Garamond" w:cs="Times New Roman"/>
          <w:sz w:val="24"/>
          <w:szCs w:val="24"/>
        </w:rPr>
        <w:t xml:space="preserve">Bordit </w:t>
      </w:r>
      <w:r w:rsidRPr="00692A83">
        <w:rPr>
          <w:rFonts w:ascii="Garamond" w:hAnsi="Garamond" w:cs="Times New Roman"/>
          <w:sz w:val="24"/>
          <w:szCs w:val="24"/>
        </w:rPr>
        <w:t>të ERE-s nr. 23, datë 25.3.2009.</w:t>
      </w:r>
    </w:p>
    <w:p w14:paraId="09E4DC99" w14:textId="6327BC0C" w:rsidR="00692A83" w:rsidRPr="00692A83" w:rsidRDefault="00692A83" w:rsidP="00692A83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92A83">
        <w:rPr>
          <w:rFonts w:ascii="Garamond" w:hAnsi="Garamond"/>
          <w:sz w:val="24"/>
          <w:szCs w:val="24"/>
        </w:rPr>
        <w:t>-</w:t>
      </w:r>
      <w:r w:rsidR="000F29A5">
        <w:rPr>
          <w:rFonts w:ascii="Garamond" w:hAnsi="Garamond"/>
          <w:sz w:val="24"/>
          <w:szCs w:val="24"/>
        </w:rPr>
        <w:t xml:space="preserve"> </w:t>
      </w:r>
      <w:r w:rsidRPr="00692A83">
        <w:rPr>
          <w:rFonts w:ascii="Garamond" w:hAnsi="Garamond" w:cs="Times New Roman"/>
          <w:sz w:val="24"/>
          <w:szCs w:val="24"/>
        </w:rPr>
        <w:t xml:space="preserve">Me vendimin e </w:t>
      </w:r>
      <w:r w:rsidR="00944DDA" w:rsidRPr="00692A83">
        <w:rPr>
          <w:rFonts w:ascii="Garamond" w:hAnsi="Garamond" w:cs="Times New Roman"/>
          <w:sz w:val="24"/>
          <w:szCs w:val="24"/>
        </w:rPr>
        <w:t xml:space="preserve">Bordit </w:t>
      </w:r>
      <w:r w:rsidRPr="00692A83">
        <w:rPr>
          <w:rFonts w:ascii="Garamond" w:hAnsi="Garamond" w:cs="Times New Roman"/>
          <w:sz w:val="24"/>
          <w:szCs w:val="24"/>
        </w:rPr>
        <w:t xml:space="preserve">të ERE-s nr. 2, datë 6.1.2012, është bërë modifikimi i kësaj licence, duke iu caktuar numri i identifikimit: licenca nr. 77, </w:t>
      </w:r>
      <w:r w:rsidR="00944DDA" w:rsidRPr="00692A83">
        <w:rPr>
          <w:rFonts w:ascii="Garamond" w:hAnsi="Garamond" w:cs="Times New Roman"/>
          <w:sz w:val="24"/>
          <w:szCs w:val="24"/>
        </w:rPr>
        <w:t xml:space="preserve">seria </w:t>
      </w:r>
      <w:r w:rsidRPr="00692A83">
        <w:rPr>
          <w:rFonts w:ascii="Garamond" w:hAnsi="Garamond" w:cs="Times New Roman"/>
          <w:sz w:val="24"/>
          <w:szCs w:val="24"/>
        </w:rPr>
        <w:t>PM09SH.</w:t>
      </w:r>
    </w:p>
    <w:p w14:paraId="1E9EDA29" w14:textId="73388F42" w:rsidR="00692A83" w:rsidRPr="00692A83" w:rsidRDefault="00692A83" w:rsidP="00692A8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92A83">
        <w:rPr>
          <w:rFonts w:ascii="Garamond" w:hAnsi="Garamond" w:cs="Times New Roman"/>
          <w:b/>
          <w:bCs/>
          <w:sz w:val="24"/>
          <w:szCs w:val="24"/>
        </w:rPr>
        <w:t>2.</w:t>
      </w:r>
      <w:r w:rsidR="000F29A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692A83">
        <w:rPr>
          <w:rFonts w:ascii="Garamond" w:hAnsi="Garamond" w:cs="Times New Roman"/>
          <w:b/>
          <w:bCs/>
          <w:sz w:val="24"/>
          <w:szCs w:val="24"/>
        </w:rPr>
        <w:t xml:space="preserve">Korrespondenca dhe </w:t>
      </w:r>
      <w:r w:rsidR="00944DDA" w:rsidRPr="00692A83">
        <w:rPr>
          <w:rFonts w:ascii="Garamond" w:hAnsi="Garamond" w:cs="Times New Roman"/>
          <w:b/>
          <w:bCs/>
          <w:sz w:val="24"/>
          <w:szCs w:val="24"/>
        </w:rPr>
        <w:t>dokumentacioni i depozituar nga shoqëria</w:t>
      </w:r>
    </w:p>
    <w:p w14:paraId="4F241635" w14:textId="10088BED" w:rsidR="00692A83" w:rsidRPr="00692A83" w:rsidRDefault="00692A83" w:rsidP="00692A8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92A83">
        <w:rPr>
          <w:rFonts w:ascii="Garamond" w:hAnsi="Garamond"/>
          <w:sz w:val="24"/>
          <w:szCs w:val="24"/>
        </w:rPr>
        <w:t>-</w:t>
      </w:r>
      <w:r w:rsidR="000F29A5">
        <w:rPr>
          <w:rFonts w:ascii="Garamond" w:hAnsi="Garamond"/>
          <w:sz w:val="24"/>
          <w:szCs w:val="24"/>
        </w:rPr>
        <w:t xml:space="preserve"> </w:t>
      </w:r>
      <w:r w:rsidRPr="00692A83">
        <w:rPr>
          <w:rFonts w:ascii="Garamond" w:hAnsi="Garamond" w:cs="Times New Roman"/>
          <w:sz w:val="24"/>
          <w:szCs w:val="24"/>
        </w:rPr>
        <w:t>Shoqëria KESH sh.a., me shkresën nr. 1203/2 prot., datë 18.6.2025, ka paraqitur pranë ERE</w:t>
      </w:r>
      <w:r w:rsidR="00885FC4">
        <w:rPr>
          <w:rFonts w:ascii="Garamond" w:hAnsi="Garamond" w:cs="Times New Roman"/>
          <w:sz w:val="24"/>
          <w:szCs w:val="24"/>
        </w:rPr>
        <w:t>-s</w:t>
      </w:r>
      <w:r w:rsidRPr="00692A83">
        <w:rPr>
          <w:rFonts w:ascii="Garamond" w:hAnsi="Garamond" w:cs="Times New Roman"/>
          <w:sz w:val="24"/>
          <w:szCs w:val="24"/>
        </w:rPr>
        <w:t xml:space="preserve"> kërkesën për krijimin e llogarisë në regjistrin elektronik të garancive të origjinës dhe për regjistrimin fillestar të pajisjeve të prodhimit për HEC Fierzë, HEC Koman dhe HEC Vau i Dejës, në përputhje me nenin 6 të </w:t>
      </w:r>
      <w:r w:rsidR="00944DDA">
        <w:rPr>
          <w:rFonts w:ascii="Garamond" w:hAnsi="Garamond" w:cs="Times New Roman"/>
          <w:sz w:val="24"/>
          <w:szCs w:val="24"/>
        </w:rPr>
        <w:t>r</w:t>
      </w:r>
      <w:r w:rsidRPr="00692A83">
        <w:rPr>
          <w:rFonts w:ascii="Garamond" w:hAnsi="Garamond" w:cs="Times New Roman"/>
          <w:sz w:val="24"/>
          <w:szCs w:val="24"/>
        </w:rPr>
        <w:t xml:space="preserve">regullores për lëshimin, transferimin, shlyerjen dhe anulimin e garancive të origjinës, miratuar me vendimin e </w:t>
      </w:r>
      <w:r w:rsidR="00944DDA" w:rsidRPr="00692A83">
        <w:rPr>
          <w:rFonts w:ascii="Garamond" w:hAnsi="Garamond" w:cs="Times New Roman"/>
          <w:sz w:val="24"/>
          <w:szCs w:val="24"/>
        </w:rPr>
        <w:t xml:space="preserve">Bordit </w:t>
      </w:r>
      <w:r w:rsidRPr="00692A83">
        <w:rPr>
          <w:rFonts w:ascii="Garamond" w:hAnsi="Garamond" w:cs="Times New Roman"/>
          <w:sz w:val="24"/>
          <w:szCs w:val="24"/>
        </w:rPr>
        <w:t>të ERE-s nr. 300, datë 30.12.2024.</w:t>
      </w:r>
    </w:p>
    <w:p w14:paraId="3674DBC0" w14:textId="43BED0FF" w:rsidR="00692A83" w:rsidRPr="00692A83" w:rsidRDefault="00692A83" w:rsidP="00692A8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92A83">
        <w:rPr>
          <w:rFonts w:ascii="Garamond" w:hAnsi="Garamond"/>
          <w:sz w:val="24"/>
          <w:szCs w:val="24"/>
        </w:rPr>
        <w:t>-</w:t>
      </w:r>
      <w:r w:rsidR="000F29A5">
        <w:rPr>
          <w:rFonts w:ascii="Garamond" w:hAnsi="Garamond"/>
          <w:sz w:val="24"/>
          <w:szCs w:val="24"/>
        </w:rPr>
        <w:t xml:space="preserve"> </w:t>
      </w:r>
      <w:r w:rsidRPr="00692A83">
        <w:rPr>
          <w:rFonts w:ascii="Garamond" w:hAnsi="Garamond" w:cs="Times New Roman"/>
          <w:sz w:val="24"/>
          <w:szCs w:val="24"/>
        </w:rPr>
        <w:t>Shoqëria ka bashkëlidhur formularin e aplikimit të plotësuar, sipas kërkesave të nenit 6 të rregullores, duke specifikuar të dhënat identifikuese dhe teknike të pajisjeve të prodhimit, përfshirë karakteristikat teknike të impianteve, të dhënat mbi kapacitetin e instaluar, tipin e turbinave dhe gjeneratorëve, si dhe informacion mbi transformatorët dhe regjimin e punës.</w:t>
      </w:r>
    </w:p>
    <w:p w14:paraId="3C1F2F30" w14:textId="32134C40" w:rsidR="00692A83" w:rsidRPr="00692A83" w:rsidRDefault="00692A83" w:rsidP="00692A8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92A83">
        <w:rPr>
          <w:rFonts w:ascii="Garamond" w:hAnsi="Garamond"/>
          <w:sz w:val="24"/>
          <w:szCs w:val="24"/>
        </w:rPr>
        <w:t>-</w:t>
      </w:r>
      <w:r w:rsidR="000F29A5">
        <w:rPr>
          <w:rFonts w:ascii="Garamond" w:hAnsi="Garamond"/>
          <w:sz w:val="24"/>
          <w:szCs w:val="24"/>
        </w:rPr>
        <w:t xml:space="preserve"> </w:t>
      </w:r>
      <w:r w:rsidRPr="00692A83">
        <w:rPr>
          <w:rFonts w:ascii="Garamond" w:hAnsi="Garamond" w:cs="Times New Roman"/>
          <w:sz w:val="24"/>
          <w:szCs w:val="24"/>
        </w:rPr>
        <w:t>Gjithashtu, janë paraqitur të dhënat mbi matës</w:t>
      </w:r>
      <w:r w:rsidR="00944DDA">
        <w:rPr>
          <w:rFonts w:ascii="Garamond" w:hAnsi="Garamond" w:cs="Times New Roman"/>
          <w:sz w:val="24"/>
          <w:szCs w:val="24"/>
        </w:rPr>
        <w:t>i</w:t>
      </w:r>
      <w:r w:rsidRPr="00692A83">
        <w:rPr>
          <w:rFonts w:ascii="Garamond" w:hAnsi="Garamond" w:cs="Times New Roman"/>
          <w:sz w:val="24"/>
          <w:szCs w:val="24"/>
        </w:rPr>
        <w:t>t përkatës për secilin nga hidrocentralet, përfshirë kodin/identifikimin e pikës së matjes dhe numrin serial të matësit.</w:t>
      </w:r>
    </w:p>
    <w:p w14:paraId="1362277F" w14:textId="08042247" w:rsidR="00692A83" w:rsidRPr="00692A83" w:rsidRDefault="00692A83" w:rsidP="00692A83">
      <w:pPr>
        <w:pStyle w:val="Heading3"/>
        <w:spacing w:before="0" w:line="240" w:lineRule="auto"/>
        <w:ind w:firstLine="284"/>
        <w:jc w:val="both"/>
        <w:rPr>
          <w:rFonts w:ascii="Garamond" w:hAnsi="Garamond"/>
          <w:b/>
          <w:bCs/>
        </w:rPr>
      </w:pPr>
      <w:r w:rsidRPr="00692A83">
        <w:rPr>
          <w:rFonts w:ascii="Garamond" w:hAnsi="Garamond"/>
          <w:b/>
          <w:bCs/>
        </w:rPr>
        <w:t>3.</w:t>
      </w:r>
      <w:r w:rsidR="000F29A5">
        <w:rPr>
          <w:rFonts w:ascii="Garamond" w:hAnsi="Garamond"/>
          <w:b/>
          <w:bCs/>
        </w:rPr>
        <w:t xml:space="preserve"> </w:t>
      </w:r>
      <w:r w:rsidRPr="00692A83">
        <w:rPr>
          <w:rFonts w:ascii="Garamond" w:hAnsi="Garamond"/>
          <w:b/>
          <w:bCs/>
        </w:rPr>
        <w:t xml:space="preserve">Analiza </w:t>
      </w:r>
      <w:r w:rsidR="00944DDA" w:rsidRPr="00692A83">
        <w:rPr>
          <w:rFonts w:ascii="Garamond" w:hAnsi="Garamond"/>
          <w:b/>
          <w:bCs/>
        </w:rPr>
        <w:t>ligjore dhe vlerësimi</w:t>
      </w:r>
    </w:p>
    <w:p w14:paraId="3791EB8F" w14:textId="2F33EEFB" w:rsidR="00692A83" w:rsidRPr="00692A83" w:rsidRDefault="00692A83" w:rsidP="00692A8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92A83">
        <w:rPr>
          <w:rFonts w:ascii="Garamond" w:hAnsi="Garamond"/>
          <w:sz w:val="24"/>
          <w:szCs w:val="24"/>
        </w:rPr>
        <w:t>-</w:t>
      </w:r>
      <w:r w:rsidR="000F29A5">
        <w:rPr>
          <w:rFonts w:ascii="Garamond" w:hAnsi="Garamond"/>
          <w:sz w:val="24"/>
          <w:szCs w:val="24"/>
        </w:rPr>
        <w:t xml:space="preserve"> </w:t>
      </w:r>
      <w:r w:rsidRPr="00692A83">
        <w:rPr>
          <w:rFonts w:ascii="Garamond" w:hAnsi="Garamond" w:cs="Times New Roman"/>
          <w:sz w:val="24"/>
          <w:szCs w:val="24"/>
        </w:rPr>
        <w:t>Në përputhje me nenin 22 të ligjit nr. 24/2023 “Për nxitjen e përdorimit të energjisë nga burimet e rinovueshme”, ERE është organi kombëtar lëshues i garancive të origjinës dhe mban një regjistër elektronik për qëllime të lëshimit dhe administrimit të këtyre certifikatave.</w:t>
      </w:r>
    </w:p>
    <w:p w14:paraId="74069E2B" w14:textId="1F673AA8" w:rsidR="00692A83" w:rsidRPr="00692A83" w:rsidRDefault="00692A83" w:rsidP="00692A8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92A83">
        <w:rPr>
          <w:rFonts w:ascii="Garamond" w:hAnsi="Garamond"/>
          <w:sz w:val="24"/>
          <w:szCs w:val="24"/>
        </w:rPr>
        <w:t>-</w:t>
      </w:r>
      <w:r w:rsidR="000F29A5">
        <w:rPr>
          <w:rFonts w:ascii="Garamond" w:hAnsi="Garamond"/>
          <w:sz w:val="24"/>
          <w:szCs w:val="24"/>
        </w:rPr>
        <w:t xml:space="preserve"> </w:t>
      </w:r>
      <w:r w:rsidRPr="00692A83">
        <w:rPr>
          <w:rFonts w:ascii="Garamond" w:hAnsi="Garamond" w:cs="Times New Roman"/>
          <w:sz w:val="24"/>
          <w:szCs w:val="24"/>
        </w:rPr>
        <w:t xml:space="preserve">Në bazë të dokumentacionit të paraqitur, konstatohet se impiantet për të cilat kërkohet regjistrimi janë hidrocentrale me rezervuar, të cilët klasifikohen si impiante të përshtatshme për lëshimin e garancive të origjinës sipas nenit 6 të </w:t>
      </w:r>
      <w:r w:rsidR="00944DDA">
        <w:rPr>
          <w:rFonts w:ascii="Garamond" w:hAnsi="Garamond" w:cs="Times New Roman"/>
          <w:sz w:val="24"/>
          <w:szCs w:val="24"/>
        </w:rPr>
        <w:t>r</w:t>
      </w:r>
      <w:r w:rsidRPr="00692A83">
        <w:rPr>
          <w:rFonts w:ascii="Garamond" w:hAnsi="Garamond" w:cs="Times New Roman"/>
          <w:sz w:val="24"/>
          <w:szCs w:val="24"/>
        </w:rPr>
        <w:t>regullores dhe tabelës 1.1 të saj.</w:t>
      </w:r>
    </w:p>
    <w:p w14:paraId="3CEED3ED" w14:textId="5641F534" w:rsidR="00692A83" w:rsidRPr="00692A83" w:rsidRDefault="00692A83" w:rsidP="00692A8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92A83">
        <w:rPr>
          <w:rFonts w:ascii="Garamond" w:hAnsi="Garamond"/>
          <w:sz w:val="24"/>
          <w:szCs w:val="24"/>
        </w:rPr>
        <w:t>-</w:t>
      </w:r>
      <w:r w:rsidR="000F29A5">
        <w:rPr>
          <w:rFonts w:ascii="Garamond" w:hAnsi="Garamond"/>
          <w:sz w:val="24"/>
          <w:szCs w:val="24"/>
        </w:rPr>
        <w:t xml:space="preserve"> </w:t>
      </w:r>
      <w:r w:rsidRPr="00692A83">
        <w:rPr>
          <w:rFonts w:ascii="Garamond" w:hAnsi="Garamond" w:cs="Times New Roman"/>
          <w:sz w:val="24"/>
          <w:szCs w:val="24"/>
        </w:rPr>
        <w:t>Gjithashtu, nga informacioni i paraqitur rezulton se këto impiante nuk janë të pajisura me sistem pompimi kthyes, dhe për rrjedhojë nuk përjashtohen nga përfitimi i garancive të origjinës, në përputhje me nenin 22, pika 7</w:t>
      </w:r>
      <w:r w:rsidR="00944DDA">
        <w:rPr>
          <w:rFonts w:ascii="Garamond" w:hAnsi="Garamond" w:cs="Times New Roman"/>
          <w:sz w:val="24"/>
          <w:szCs w:val="24"/>
        </w:rPr>
        <w:t>,</w:t>
      </w:r>
      <w:r w:rsidRPr="00692A83">
        <w:rPr>
          <w:rFonts w:ascii="Garamond" w:hAnsi="Garamond" w:cs="Times New Roman"/>
          <w:sz w:val="24"/>
          <w:szCs w:val="24"/>
        </w:rPr>
        <w:t xml:space="preserve"> të ligjit nr. 24/2023.</w:t>
      </w:r>
    </w:p>
    <w:p w14:paraId="33E3C4A0" w14:textId="6EE1D5DA" w:rsidR="00692A83" w:rsidRPr="00692A83" w:rsidRDefault="00692A83" w:rsidP="00692A8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692A83">
        <w:rPr>
          <w:rFonts w:ascii="Garamond" w:hAnsi="Garamond"/>
          <w:sz w:val="24"/>
          <w:szCs w:val="24"/>
        </w:rPr>
        <w:lastRenderedPageBreak/>
        <w:t>-</w:t>
      </w:r>
      <w:r w:rsidR="000F29A5">
        <w:rPr>
          <w:rFonts w:ascii="Garamond" w:hAnsi="Garamond"/>
          <w:sz w:val="24"/>
          <w:szCs w:val="24"/>
        </w:rPr>
        <w:t xml:space="preserve"> </w:t>
      </w:r>
      <w:r w:rsidRPr="00692A83">
        <w:rPr>
          <w:rFonts w:ascii="Garamond" w:hAnsi="Garamond" w:cs="Times New Roman"/>
          <w:sz w:val="24"/>
          <w:szCs w:val="24"/>
        </w:rPr>
        <w:t>Vlerësohet se kërkesa përmbush të gjitha kriteret për regjistrimin fillestar të pajisjeve dhe hapjen e llogarisë në regjistër si prodhues i energjisë elektrike nga burime të rinovueshme.</w:t>
      </w:r>
    </w:p>
    <w:p w14:paraId="0755FE51" w14:textId="7ACDCF6F" w:rsidR="00692A83" w:rsidRPr="00692A83" w:rsidRDefault="00692A83" w:rsidP="00692A83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692A83">
        <w:rPr>
          <w:rFonts w:ascii="Garamond" w:hAnsi="Garamond"/>
          <w:sz w:val="24"/>
          <w:szCs w:val="24"/>
        </w:rPr>
        <w:t xml:space="preserve">Për gjithë sa më sipër, </w:t>
      </w:r>
      <w:r w:rsidR="00944DDA" w:rsidRPr="00692A83">
        <w:rPr>
          <w:rFonts w:ascii="Garamond" w:hAnsi="Garamond"/>
          <w:sz w:val="24"/>
          <w:szCs w:val="24"/>
        </w:rPr>
        <w:t xml:space="preserve">Bordi </w:t>
      </w:r>
      <w:r w:rsidRPr="00692A83">
        <w:rPr>
          <w:rFonts w:ascii="Garamond" w:hAnsi="Garamond"/>
          <w:sz w:val="24"/>
          <w:szCs w:val="24"/>
        </w:rPr>
        <w:t xml:space="preserve">i ERE-s </w:t>
      </w:r>
    </w:p>
    <w:p w14:paraId="73101088" w14:textId="77777777" w:rsidR="000F29A5" w:rsidRDefault="000F29A5" w:rsidP="00692A83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1561AC1D" w14:textId="7692A6A5" w:rsidR="00692A83" w:rsidRPr="000F29A5" w:rsidRDefault="000F29A5" w:rsidP="00692A83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0F29A5">
        <w:rPr>
          <w:rFonts w:ascii="Garamond" w:hAnsi="Garamond"/>
          <w:bCs/>
          <w:sz w:val="24"/>
          <w:szCs w:val="24"/>
        </w:rPr>
        <w:t>VENDOSI:</w:t>
      </w:r>
    </w:p>
    <w:p w14:paraId="3F5A9F7C" w14:textId="77777777" w:rsidR="00692A83" w:rsidRPr="00692A83" w:rsidRDefault="00692A83" w:rsidP="00692A83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33DF794" w14:textId="76B4D614" w:rsidR="00692A83" w:rsidRPr="00692A83" w:rsidRDefault="00692A83" w:rsidP="00692A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92A83">
        <w:rPr>
          <w:rFonts w:ascii="Garamond" w:hAnsi="Garamond" w:cs="Times New Roman"/>
          <w:sz w:val="24"/>
          <w:szCs w:val="24"/>
        </w:rPr>
        <w:t>1.</w:t>
      </w:r>
      <w:r w:rsidR="000F29A5">
        <w:rPr>
          <w:rFonts w:ascii="Garamond" w:hAnsi="Garamond" w:cs="Times New Roman"/>
          <w:sz w:val="24"/>
          <w:szCs w:val="24"/>
        </w:rPr>
        <w:t xml:space="preserve"> </w:t>
      </w:r>
      <w:r w:rsidRPr="00692A83">
        <w:rPr>
          <w:rFonts w:ascii="Garamond" w:hAnsi="Garamond" w:cs="Times New Roman"/>
          <w:sz w:val="24"/>
          <w:szCs w:val="24"/>
        </w:rPr>
        <w:t>Miratimin e kërkesës së shoqërisë KESH sh.a. për krijimin e llogarisë në regjistrin elektronik të garancive të origjinës dhe regjistrimin fillestar të pajisjeve të prodhimit për HEC Fierzë, HEC Koman dhe HEC Vau i Dejës.</w:t>
      </w:r>
    </w:p>
    <w:p w14:paraId="7F08E4D7" w14:textId="6D2B7148" w:rsidR="00692A83" w:rsidRPr="00692A83" w:rsidRDefault="00692A83" w:rsidP="00692A83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92A83">
        <w:rPr>
          <w:rFonts w:ascii="Garamond" w:hAnsi="Garamond" w:cs="Times New Roman"/>
          <w:sz w:val="24"/>
          <w:szCs w:val="24"/>
        </w:rPr>
        <w:t>2.</w:t>
      </w:r>
      <w:r w:rsidR="000F29A5">
        <w:rPr>
          <w:rFonts w:ascii="Garamond" w:hAnsi="Garamond" w:cs="Times New Roman"/>
          <w:sz w:val="24"/>
          <w:szCs w:val="24"/>
        </w:rPr>
        <w:t xml:space="preserve"> </w:t>
      </w:r>
      <w:r w:rsidRPr="00692A83">
        <w:rPr>
          <w:rFonts w:ascii="Garamond" w:hAnsi="Garamond" w:cs="Times New Roman"/>
          <w:sz w:val="24"/>
          <w:szCs w:val="24"/>
        </w:rPr>
        <w:t xml:space="preserve">Drejtoria e Politikave të Burimeve të Rinovueshme të Energjisë të njoftojë shoqërinë KESH sh.a. lidhur me vendimin e </w:t>
      </w:r>
      <w:r w:rsidR="00944DDA" w:rsidRPr="00692A83">
        <w:rPr>
          <w:rFonts w:ascii="Garamond" w:hAnsi="Garamond" w:cs="Times New Roman"/>
          <w:sz w:val="24"/>
          <w:szCs w:val="24"/>
        </w:rPr>
        <w:t xml:space="preserve">Bordit </w:t>
      </w:r>
      <w:r w:rsidRPr="00692A83">
        <w:rPr>
          <w:rFonts w:ascii="Garamond" w:hAnsi="Garamond" w:cs="Times New Roman"/>
          <w:sz w:val="24"/>
          <w:szCs w:val="24"/>
        </w:rPr>
        <w:t>të ERE</w:t>
      </w:r>
      <w:r w:rsidR="00944DDA">
        <w:rPr>
          <w:rFonts w:ascii="Garamond" w:hAnsi="Garamond" w:cs="Times New Roman"/>
          <w:sz w:val="24"/>
          <w:szCs w:val="24"/>
        </w:rPr>
        <w:t>-s</w:t>
      </w:r>
      <w:r w:rsidRPr="00692A83">
        <w:rPr>
          <w:rFonts w:ascii="Garamond" w:hAnsi="Garamond" w:cs="Times New Roman"/>
          <w:sz w:val="24"/>
          <w:szCs w:val="24"/>
        </w:rPr>
        <w:t>.</w:t>
      </w:r>
    </w:p>
    <w:p w14:paraId="41A2F383" w14:textId="45B5F0D0" w:rsidR="00692A83" w:rsidRPr="00692A83" w:rsidRDefault="00692A83" w:rsidP="00692A8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92A83">
        <w:rPr>
          <w:rFonts w:ascii="Garamond" w:hAnsi="Garamond" w:cs="Times New Roman"/>
          <w:sz w:val="24"/>
          <w:szCs w:val="24"/>
        </w:rPr>
        <w:t>Ky vendim hyn në fuqi menjëherë.</w:t>
      </w:r>
    </w:p>
    <w:p w14:paraId="6ACEAFC7" w14:textId="0DAFEF4A" w:rsidR="00692A83" w:rsidRPr="00692A83" w:rsidRDefault="00692A83" w:rsidP="00692A8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92A83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944DDA" w:rsidRPr="00692A83">
        <w:rPr>
          <w:rFonts w:ascii="Garamond" w:hAnsi="Garamond" w:cs="Times New Roman"/>
          <w:sz w:val="24"/>
          <w:szCs w:val="24"/>
        </w:rPr>
        <w:t xml:space="preserve">Bordit </w:t>
      </w:r>
      <w:r w:rsidRPr="00692A83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944DDA" w:rsidRPr="00692A83">
        <w:rPr>
          <w:rFonts w:ascii="Garamond" w:hAnsi="Garamond" w:cs="Times New Roman"/>
          <w:sz w:val="24"/>
          <w:szCs w:val="24"/>
        </w:rPr>
        <w:t xml:space="preserve">Bordin </w:t>
      </w:r>
      <w:r w:rsidRPr="00692A83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4F2F274" w14:textId="2D125F09" w:rsidR="00692A83" w:rsidRPr="00692A83" w:rsidRDefault="00692A83" w:rsidP="00692A8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92A83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34D49BF6" w14:textId="77777777" w:rsidR="00692A83" w:rsidRPr="00692A83" w:rsidRDefault="00692A83" w:rsidP="00692A8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3A65E6C" w14:textId="4A5736B4" w:rsidR="00692A83" w:rsidRPr="000F29A5" w:rsidRDefault="000F29A5" w:rsidP="000F29A5">
      <w:pPr>
        <w:tabs>
          <w:tab w:val="left" w:pos="736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  <w:r w:rsidR="00692A83" w:rsidRPr="00692A83">
        <w:rPr>
          <w:rFonts w:ascii="Garamond" w:hAnsi="Garamond" w:cs="Times New Roman"/>
          <w:sz w:val="24"/>
          <w:szCs w:val="24"/>
        </w:rPr>
        <w:t xml:space="preserve"> </w:t>
      </w:r>
      <w:r w:rsidR="00692A83" w:rsidRPr="000F29A5">
        <w:rPr>
          <w:rFonts w:ascii="Garamond" w:hAnsi="Garamond" w:cs="Times New Roman"/>
          <w:bCs/>
          <w:sz w:val="24"/>
          <w:szCs w:val="24"/>
        </w:rPr>
        <w:t>KRYETAR</w:t>
      </w:r>
    </w:p>
    <w:p w14:paraId="06A9FD35" w14:textId="1FB1E8DF" w:rsidR="00692A83" w:rsidRPr="00692A83" w:rsidRDefault="000F29A5" w:rsidP="000F29A5">
      <w:pPr>
        <w:tabs>
          <w:tab w:val="left" w:pos="736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692A83">
        <w:rPr>
          <w:rFonts w:ascii="Garamond" w:hAnsi="Garamond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Petrit Ahmeti</w:t>
      </w:r>
    </w:p>
    <w:p w14:paraId="30C70797" w14:textId="345E249B" w:rsidR="00BA79B7" w:rsidRPr="00692A83" w:rsidRDefault="00BA79B7" w:rsidP="000F29A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BA79B7" w:rsidRPr="00692A83" w:rsidSect="00692A83">
      <w:footerReference w:type="default" r:id="rId12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4FF04A" w14:textId="77777777" w:rsidR="00196174" w:rsidRDefault="00196174">
      <w:pPr>
        <w:spacing w:after="0" w:line="240" w:lineRule="auto"/>
      </w:pPr>
      <w:r>
        <w:separator/>
      </w:r>
    </w:p>
  </w:endnote>
  <w:endnote w:type="continuationSeparator" w:id="0">
    <w:p w14:paraId="35CEED09" w14:textId="77777777" w:rsidR="00196174" w:rsidRDefault="00196174">
      <w:pPr>
        <w:spacing w:after="0" w:line="240" w:lineRule="auto"/>
      </w:pPr>
      <w:r>
        <w:continuationSeparator/>
      </w:r>
    </w:p>
  </w:endnote>
  <w:endnote w:type="continuationNotice" w:id="1">
    <w:p w14:paraId="62F77770" w14:textId="77777777" w:rsidR="00196174" w:rsidRDefault="001961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C106B" w14:textId="77777777" w:rsidR="00196174" w:rsidRDefault="00196174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00A907" w14:textId="77777777" w:rsidR="00196174" w:rsidRDefault="00196174">
      <w:pPr>
        <w:spacing w:after="0" w:line="240" w:lineRule="auto"/>
      </w:pPr>
      <w:r>
        <w:separator/>
      </w:r>
    </w:p>
  </w:footnote>
  <w:footnote w:type="continuationSeparator" w:id="0">
    <w:p w14:paraId="42A98859" w14:textId="77777777" w:rsidR="00196174" w:rsidRDefault="00196174">
      <w:pPr>
        <w:spacing w:after="0" w:line="240" w:lineRule="auto"/>
      </w:pPr>
      <w:r>
        <w:continuationSeparator/>
      </w:r>
    </w:p>
  </w:footnote>
  <w:footnote w:type="continuationNotice" w:id="1">
    <w:p w14:paraId="4FE43A06" w14:textId="77777777" w:rsidR="00196174" w:rsidRDefault="0019617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1B6B26A"/>
    <w:lvl w:ilvl="0" w:tplc="14AA223C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4C8C13E"/>
    <w:lvl w:ilvl="0" w:tplc="64EC38BC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5F4AF88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30FEF600"/>
    <w:lvl w:ilvl="0" w:tplc="E2A8C7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000000C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BB7C2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multilevel"/>
    <w:tmpl w:val="BDAC1F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0000013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multilevel"/>
    <w:tmpl w:val="AD60E1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0000015"/>
    <w:multiLevelType w:val="hybridMultilevel"/>
    <w:tmpl w:val="BAF61718"/>
    <w:lvl w:ilvl="0" w:tplc="BCA20ED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multilevel"/>
    <w:tmpl w:val="C37290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0000017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77D0CC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903E0898"/>
    <w:lvl w:ilvl="0" w:tplc="268C37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6" w15:restartNumberingAfterBreak="0">
    <w:nsid w:val="0000001B"/>
    <w:multiLevelType w:val="hybridMultilevel"/>
    <w:tmpl w:val="1BB09D18"/>
    <w:lvl w:ilvl="0" w:tplc="9828D7D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DE02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multilevel"/>
    <w:tmpl w:val="8FF079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000001E"/>
    <w:multiLevelType w:val="hybridMultilevel"/>
    <w:tmpl w:val="C59C6F9C"/>
    <w:lvl w:ilvl="0" w:tplc="254E73B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000001F"/>
    <w:multiLevelType w:val="multilevel"/>
    <w:tmpl w:val="EF3440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A4A4717"/>
    <w:multiLevelType w:val="hybridMultilevel"/>
    <w:tmpl w:val="D1E28B22"/>
    <w:lvl w:ilvl="0" w:tplc="7380933C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CF204C6"/>
    <w:multiLevelType w:val="multilevel"/>
    <w:tmpl w:val="8FD4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9BF21F5"/>
    <w:multiLevelType w:val="hybridMultilevel"/>
    <w:tmpl w:val="EC28671C"/>
    <w:lvl w:ilvl="0" w:tplc="1EB8C73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D6516BC"/>
    <w:multiLevelType w:val="hybridMultilevel"/>
    <w:tmpl w:val="30F2126C"/>
    <w:lvl w:ilvl="0" w:tplc="16423D3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5D37804"/>
    <w:multiLevelType w:val="hybridMultilevel"/>
    <w:tmpl w:val="598CE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793AE7"/>
    <w:multiLevelType w:val="hybridMultilevel"/>
    <w:tmpl w:val="AA3659EE"/>
    <w:lvl w:ilvl="0" w:tplc="70DE90E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910343B"/>
    <w:multiLevelType w:val="multilevel"/>
    <w:tmpl w:val="02A0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485473E"/>
    <w:multiLevelType w:val="hybridMultilevel"/>
    <w:tmpl w:val="550AC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E85955"/>
    <w:multiLevelType w:val="hybridMultilevel"/>
    <w:tmpl w:val="572CCA2A"/>
    <w:lvl w:ilvl="0" w:tplc="7DCEC59A">
      <w:start w:val="2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F236235"/>
    <w:multiLevelType w:val="hybridMultilevel"/>
    <w:tmpl w:val="6BC4D10E"/>
    <w:lvl w:ilvl="0" w:tplc="A0D0F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B0218"/>
    <w:multiLevelType w:val="hybridMultilevel"/>
    <w:tmpl w:val="8CB2043E"/>
    <w:lvl w:ilvl="0" w:tplc="B44ECA3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9"/>
  </w:num>
  <w:num w:numId="5">
    <w:abstractNumId w:val="16"/>
  </w:num>
  <w:num w:numId="6">
    <w:abstractNumId w:val="24"/>
  </w:num>
  <w:num w:numId="7">
    <w:abstractNumId w:val="13"/>
  </w:num>
  <w:num w:numId="8">
    <w:abstractNumId w:val="5"/>
  </w:num>
  <w:num w:numId="9">
    <w:abstractNumId w:val="18"/>
  </w:num>
  <w:num w:numId="10">
    <w:abstractNumId w:val="2"/>
  </w:num>
  <w:num w:numId="11">
    <w:abstractNumId w:val="8"/>
  </w:num>
  <w:num w:numId="12">
    <w:abstractNumId w:val="14"/>
  </w:num>
  <w:num w:numId="13">
    <w:abstractNumId w:val="1"/>
  </w:num>
  <w:num w:numId="14">
    <w:abstractNumId w:val="12"/>
  </w:num>
  <w:num w:numId="15">
    <w:abstractNumId w:val="7"/>
  </w:num>
  <w:num w:numId="16">
    <w:abstractNumId w:val="34"/>
  </w:num>
  <w:num w:numId="17">
    <w:abstractNumId w:val="15"/>
  </w:num>
  <w:num w:numId="18">
    <w:abstractNumId w:val="4"/>
  </w:num>
  <w:num w:numId="19">
    <w:abstractNumId w:val="21"/>
  </w:num>
  <w:num w:numId="20">
    <w:abstractNumId w:val="28"/>
  </w:num>
  <w:num w:numId="21">
    <w:abstractNumId w:val="22"/>
  </w:num>
  <w:num w:numId="22">
    <w:abstractNumId w:val="23"/>
  </w:num>
  <w:num w:numId="23">
    <w:abstractNumId w:val="25"/>
  </w:num>
  <w:num w:numId="24">
    <w:abstractNumId w:val="0"/>
  </w:num>
  <w:num w:numId="25">
    <w:abstractNumId w:val="30"/>
  </w:num>
  <w:num w:numId="26">
    <w:abstractNumId w:val="19"/>
  </w:num>
  <w:num w:numId="27">
    <w:abstractNumId w:val="17"/>
  </w:num>
  <w:num w:numId="28">
    <w:abstractNumId w:val="27"/>
  </w:num>
  <w:num w:numId="29">
    <w:abstractNumId w:val="29"/>
  </w:num>
  <w:num w:numId="30">
    <w:abstractNumId w:val="20"/>
  </w:num>
  <w:num w:numId="31">
    <w:abstractNumId w:val="3"/>
  </w:num>
  <w:num w:numId="32">
    <w:abstractNumId w:val="26"/>
  </w:num>
  <w:num w:numId="33">
    <w:abstractNumId w:val="38"/>
  </w:num>
  <w:num w:numId="34">
    <w:abstractNumId w:val="33"/>
  </w:num>
  <w:num w:numId="35">
    <w:abstractNumId w:val="32"/>
  </w:num>
  <w:num w:numId="36">
    <w:abstractNumId w:val="36"/>
  </w:num>
  <w:num w:numId="37">
    <w:abstractNumId w:val="37"/>
  </w:num>
  <w:num w:numId="38">
    <w:abstractNumId w:val="35"/>
  </w:num>
  <w:num w:numId="39">
    <w:abstractNumId w:val="39"/>
  </w:num>
  <w:num w:numId="40">
    <w:abstractNumId w:val="41"/>
  </w:num>
  <w:num w:numId="41">
    <w:abstractNumId w:val="31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C82"/>
    <w:rsid w:val="000B60FA"/>
    <w:rsid w:val="000F29A5"/>
    <w:rsid w:val="0012716F"/>
    <w:rsid w:val="00196174"/>
    <w:rsid w:val="001A7AC8"/>
    <w:rsid w:val="001B743E"/>
    <w:rsid w:val="00273FE4"/>
    <w:rsid w:val="002D4C4C"/>
    <w:rsid w:val="002E3EA3"/>
    <w:rsid w:val="003D1848"/>
    <w:rsid w:val="004310B2"/>
    <w:rsid w:val="00443D78"/>
    <w:rsid w:val="005514CB"/>
    <w:rsid w:val="00570C82"/>
    <w:rsid w:val="00585F3A"/>
    <w:rsid w:val="005E5AE4"/>
    <w:rsid w:val="00606F40"/>
    <w:rsid w:val="00692A83"/>
    <w:rsid w:val="006C3F4D"/>
    <w:rsid w:val="00711077"/>
    <w:rsid w:val="00782C69"/>
    <w:rsid w:val="0078388D"/>
    <w:rsid w:val="007905FF"/>
    <w:rsid w:val="0084040C"/>
    <w:rsid w:val="00885FC4"/>
    <w:rsid w:val="008C2EF7"/>
    <w:rsid w:val="008C7E56"/>
    <w:rsid w:val="008E66C6"/>
    <w:rsid w:val="00944DDA"/>
    <w:rsid w:val="00996369"/>
    <w:rsid w:val="009E1A14"/>
    <w:rsid w:val="00A54B6B"/>
    <w:rsid w:val="00B03007"/>
    <w:rsid w:val="00B144DA"/>
    <w:rsid w:val="00B34FC7"/>
    <w:rsid w:val="00B9664B"/>
    <w:rsid w:val="00BA79B7"/>
    <w:rsid w:val="00BE1D6F"/>
    <w:rsid w:val="00CC09EE"/>
    <w:rsid w:val="00DA3F5D"/>
    <w:rsid w:val="00DA7687"/>
    <w:rsid w:val="00DF02AC"/>
    <w:rsid w:val="00EB64B6"/>
    <w:rsid w:val="00EC0C2B"/>
    <w:rsid w:val="00EE70DA"/>
    <w:rsid w:val="00F45D6F"/>
    <w:rsid w:val="00F61081"/>
    <w:rsid w:val="00F954C7"/>
    <w:rsid w:val="00FA2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EE97C"/>
  <w15:docId w15:val="{ACAE82D4-7279-4523-8D81-D43711D04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r-only">
    <w:name w:val="sr-only"/>
    <w:basedOn w:val="DefaultParagraphFont"/>
    <w:rsid w:val="00B34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7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93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38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4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68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178</Nr_x002e__x0020_akti>
    <Data_x0020_e_x0020_Krijimit xmlns="0e656187-b300-4fb0-8bf4-3a50f872073c">2025-09-08T10:24:38Z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2025-09-04T00:00:00Z</Date_x0020_protokolli>
    <Titulli xmlns="0e656187-b300-4fb0-8bf4-3a50f872073c">Për shqyrtimin e kërkesës së shoqërisë "KESH" sh.a. për krijimin e llogarisë në regjistrin elektronik të garancive të origjinës dhe regjistrimin fillimtar të pajisjeve të prodhimit për HEC Fierzë, HEC Koman dhe HEC Vau i Dejës</Titulli>
    <Modifikuesi xmlns="0e656187-b300-4fb0-8bf4-3a50f872073c">valeta.kaftalli</Modifikuesi>
    <Nr_x002e__x0020_prot_x0020_QBZ xmlns="0e656187-b300-4fb0-8bf4-3a50f872073c">1446/1</Nr_x002e__x0020_prot_x0020_QBZ>
    <Data_x0020_e_x0020_Modifikimit xmlns="0e656187-b300-4fb0-8bf4-3a50f872073c">2025-09-09T09:47:54Z</Data_x0020_e_x0020_Modifikimit>
    <Dekretuar xmlns="0e656187-b300-4fb0-8bf4-3a50f872073c">false</Dekretuar>
    <Data xmlns="0e656187-b300-4fb0-8bf4-3a50f872073c">2025-08-07T00:00:00Z</Data>
    <Nr_x002e__x0020_protokolli_x0020_i_x0020_aktit xmlns="0e656187-b300-4fb0-8bf4-3a50f872073c">2394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300B4511C54035BC75DB8466418C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300B4511C54035BC75DB8466418C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D5ECC00-79EE-4397-8AAB-87D191C4F041}">
  <ds:schemaRefs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D0DA8E3-767B-4B79-9FEE-EE8DA5BB14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680FD9-08FF-4E97-BC25-8A7FCB990A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CC7D9BA-B31B-41C6-A69D-F5BFA0207F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C199A8-EDBF-4B97-94C9-F55E3CD369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shqyrtimin e kërkesës së shoqërisë "KESH" sh.a. për krijimin e llogarisë në regjistrin elektronik të garancive të origjinës dhe regjistrimin fillimtar të pajisjeve të prodhimit për HEC Fierzë, HEC Koman dhe HEC Vau i Dejës</vt:lpstr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shqyrtimin e kërkesës së shoqërisë "KESH" sh.a. për krijimin e llogarisë në regjistrin elektronik të garancive të origjinës dhe regjistrimin fillimtar të pajisjeve të prodhimit për HEC Fierzë, HEC Koman dhe HEC Vau i Dejës</dc:title>
  <dc:creator>Rovalda Mema</dc:creator>
  <cp:lastModifiedBy>Valeta Kaftalli</cp:lastModifiedBy>
  <cp:revision>8</cp:revision>
  <cp:lastPrinted>2025-03-05T13:38:00Z</cp:lastPrinted>
  <dcterms:created xsi:type="dcterms:W3CDTF">2025-08-25T10:59:00Z</dcterms:created>
  <dcterms:modified xsi:type="dcterms:W3CDTF">2025-09-09T09:17:00Z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c64857f26f944fda9153640a7444e2e3</vt:lpwstr>
  </property>
</Properties>
</file>