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5EEC7" w14:textId="77777777"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r w:rsidRPr="008B7FB5">
        <w:rPr>
          <w:rFonts w:ascii="Garamond" w:hAnsi="Garamond" w:cs="Calibri"/>
          <w:b/>
          <w:bCs/>
          <w:color w:val="000000"/>
          <w:szCs w:val="22"/>
        </w:rPr>
        <w:t>VENDIM</w:t>
      </w:r>
    </w:p>
    <w:p w14:paraId="0E164D38" w14:textId="5C06AE5B"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r w:rsidRPr="008B7FB5">
        <w:rPr>
          <w:rFonts w:ascii="Garamond" w:hAnsi="Garamond" w:cs="Calibri"/>
          <w:b/>
          <w:bCs/>
          <w:color w:val="000000"/>
          <w:szCs w:val="22"/>
        </w:rPr>
        <w:t>Nr. 198, datë 15.8.2025</w:t>
      </w:r>
    </w:p>
    <w:p w14:paraId="2435BC7A" w14:textId="77777777"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p>
    <w:p w14:paraId="089D19D1" w14:textId="71B0A6F7"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r w:rsidRPr="008B7FB5">
        <w:rPr>
          <w:rFonts w:ascii="Garamond" w:hAnsi="Garamond" w:cs="Calibri"/>
          <w:b/>
          <w:bCs/>
          <w:color w:val="000000"/>
          <w:szCs w:val="22"/>
        </w:rPr>
        <w:t xml:space="preserve">MBI LICENCIMIN E SHOQËRISË “POWER ENERGY” SHPK NË VEPRIMTARINË E PRODHIMIT TË ENERGJISË ELEKTRIKE NGA CENTRALI FOTOVOLTAIK, ME KAPACITET PRODHUES 25 </w:t>
      </w:r>
      <w:r w:rsidR="008B7FB5">
        <w:rPr>
          <w:rFonts w:ascii="Garamond" w:hAnsi="Garamond" w:cs="Calibri"/>
          <w:b/>
          <w:bCs/>
          <w:color w:val="000000"/>
          <w:szCs w:val="22"/>
        </w:rPr>
        <w:t>mw</w:t>
      </w:r>
    </w:p>
    <w:p w14:paraId="0DF40A72" w14:textId="77777777"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p>
    <w:p w14:paraId="66416EA2" w14:textId="1319D009"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Në mbështetje të neneve 16 dhe 37, pika 2, </w:t>
      </w:r>
      <w:r w:rsidR="008B7FB5" w:rsidRPr="008B7FB5">
        <w:rPr>
          <w:rFonts w:ascii="Garamond" w:hAnsi="Garamond" w:cs="Calibri"/>
          <w:color w:val="000000"/>
          <w:szCs w:val="22"/>
        </w:rPr>
        <w:t>germa</w:t>
      </w:r>
      <w:r w:rsidRPr="008B7FB5">
        <w:rPr>
          <w:rFonts w:ascii="Garamond" w:hAnsi="Garamond" w:cs="Calibri"/>
          <w:color w:val="000000"/>
          <w:szCs w:val="22"/>
        </w:rPr>
        <w:t xml:space="preserve"> “a”, 38,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 39, pika 4,</w:t>
      </w:r>
      <w:r w:rsidRPr="008B7FB5">
        <w:rPr>
          <w:rFonts w:ascii="Garamond" w:hAnsi="Garamond" w:cs="Calibri"/>
          <w:b/>
          <w:bCs/>
          <w:color w:val="000000"/>
          <w:szCs w:val="22"/>
        </w:rPr>
        <w:t xml:space="preserve"> </w:t>
      </w:r>
      <w:r w:rsidRPr="008B7FB5">
        <w:rPr>
          <w:rFonts w:ascii="Garamond" w:hAnsi="Garamond" w:cs="Calibri"/>
          <w:color w:val="000000"/>
          <w:szCs w:val="22"/>
        </w:rPr>
        <w:t>të ligjit nr. 43/2015</w:t>
      </w:r>
      <w:r w:rsidR="008B7FB5">
        <w:rPr>
          <w:rFonts w:ascii="Garamond" w:hAnsi="Garamond" w:cs="Calibri"/>
          <w:color w:val="000000"/>
          <w:szCs w:val="22"/>
        </w:rPr>
        <w:t>,</w:t>
      </w:r>
      <w:r w:rsidRPr="008B7FB5">
        <w:rPr>
          <w:rFonts w:ascii="Garamond" w:hAnsi="Garamond" w:cs="Calibri"/>
          <w:color w:val="000000"/>
          <w:szCs w:val="22"/>
        </w:rPr>
        <w:t xml:space="preserve"> </w:t>
      </w:r>
      <w:r w:rsidRPr="008B7FB5">
        <w:rPr>
          <w:rFonts w:ascii="Garamond" w:hAnsi="Garamond" w:cs="Calibri"/>
          <w:iCs/>
          <w:color w:val="000000"/>
          <w:szCs w:val="22"/>
        </w:rPr>
        <w:t>“Për sektorin e energjisë elektrike”,</w:t>
      </w:r>
      <w:r w:rsidRPr="008B7FB5">
        <w:rPr>
          <w:rFonts w:ascii="Garamond" w:hAnsi="Garamond" w:cs="Calibri"/>
          <w:color w:val="000000"/>
          <w:szCs w:val="22"/>
        </w:rPr>
        <w:t xml:space="preserve"> </w:t>
      </w:r>
      <w:r w:rsidR="008B7FB5" w:rsidRPr="008B7FB5">
        <w:rPr>
          <w:rFonts w:ascii="Garamond" w:hAnsi="Garamond" w:cs="Calibri"/>
          <w:color w:val="000000"/>
          <w:szCs w:val="22"/>
        </w:rPr>
        <w:t>të</w:t>
      </w:r>
      <w:r w:rsidRPr="008B7FB5">
        <w:rPr>
          <w:rFonts w:ascii="Garamond" w:hAnsi="Garamond" w:cs="Calibri"/>
          <w:color w:val="000000"/>
          <w:szCs w:val="22"/>
        </w:rPr>
        <w:t xml:space="preserve"> ndryshuar; </w:t>
      </w:r>
      <w:r w:rsidR="008B7FB5" w:rsidRPr="008B7FB5">
        <w:rPr>
          <w:rFonts w:ascii="Garamond" w:hAnsi="Garamond" w:cs="Calibri"/>
          <w:color w:val="000000"/>
          <w:szCs w:val="22"/>
        </w:rPr>
        <w:t xml:space="preserve">të </w:t>
      </w:r>
      <w:r w:rsidRPr="008B7FB5">
        <w:rPr>
          <w:rFonts w:ascii="Garamond" w:hAnsi="Garamond" w:cs="Calibri"/>
          <w:color w:val="000000"/>
          <w:szCs w:val="22"/>
        </w:rPr>
        <w:t xml:space="preserve">neneve 4,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 5,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 13 dhe 14, pika 9</w:t>
      </w:r>
      <w:r w:rsidR="008B7FB5">
        <w:rPr>
          <w:rFonts w:ascii="Garamond" w:hAnsi="Garamond" w:cs="Calibri"/>
          <w:color w:val="000000"/>
          <w:szCs w:val="22"/>
        </w:rPr>
        <w:t>,</w:t>
      </w:r>
      <w:r w:rsidRPr="008B7FB5">
        <w:rPr>
          <w:rFonts w:ascii="Garamond" w:hAnsi="Garamond" w:cs="Calibri"/>
          <w:color w:val="000000"/>
          <w:szCs w:val="22"/>
        </w:rPr>
        <w:t xml:space="preserve"> të </w:t>
      </w:r>
      <w:r w:rsidR="008B7FB5">
        <w:rPr>
          <w:rFonts w:ascii="Garamond" w:hAnsi="Garamond" w:cs="Calibri"/>
          <w:color w:val="000000"/>
          <w:szCs w:val="22"/>
        </w:rPr>
        <w:t>“</w:t>
      </w:r>
      <w:r w:rsidRPr="008B7FB5">
        <w:rPr>
          <w:rFonts w:ascii="Garamond" w:hAnsi="Garamond" w:cs="Calibri"/>
          <w:iCs/>
          <w:color w:val="000000"/>
          <w:szCs w:val="22"/>
        </w:rPr>
        <w:t>Rregullores për procedurat dhe afatet për dhënien, modifikimin, transferimin, rinovimin, njohjen dhe heqjen e licencave në sektorin e energjisë elektrike</w:t>
      </w:r>
      <w:r w:rsidR="008B7FB5">
        <w:rPr>
          <w:rFonts w:ascii="Garamond" w:hAnsi="Garamond" w:cs="Calibri"/>
          <w:iCs/>
          <w:color w:val="000000"/>
          <w:szCs w:val="22"/>
        </w:rPr>
        <w:t>”</w:t>
      </w:r>
      <w:r w:rsidRPr="008B7FB5">
        <w:rPr>
          <w:rFonts w:ascii="Garamond" w:hAnsi="Garamond" w:cs="Calibri"/>
          <w:color w:val="000000"/>
          <w:szCs w:val="22"/>
        </w:rPr>
        <w:t xml:space="preserve">, të miratuar me vendimin e </w:t>
      </w:r>
      <w:r w:rsidR="008B7FB5" w:rsidRPr="008B7FB5">
        <w:rPr>
          <w:rFonts w:ascii="Garamond" w:hAnsi="Garamond" w:cs="Calibri"/>
          <w:color w:val="000000"/>
          <w:szCs w:val="22"/>
        </w:rPr>
        <w:t xml:space="preserve">Bordit </w:t>
      </w:r>
      <w:r w:rsidRPr="008B7FB5">
        <w:rPr>
          <w:rFonts w:ascii="Garamond" w:hAnsi="Garamond" w:cs="Calibri"/>
          <w:color w:val="000000"/>
          <w:szCs w:val="22"/>
        </w:rPr>
        <w:t xml:space="preserve">të Entit Rregullator të Energjisë (ERE) nr. 109, datë 29.6.2016, </w:t>
      </w:r>
      <w:r w:rsidR="008B7FB5" w:rsidRPr="008B7FB5">
        <w:rPr>
          <w:rFonts w:ascii="Garamond" w:hAnsi="Garamond" w:cs="Calibri"/>
          <w:color w:val="000000"/>
          <w:szCs w:val="22"/>
        </w:rPr>
        <w:t>të</w:t>
      </w:r>
      <w:r w:rsidRPr="008B7FB5">
        <w:rPr>
          <w:rFonts w:ascii="Garamond" w:hAnsi="Garamond" w:cs="Calibri"/>
          <w:color w:val="000000"/>
          <w:szCs w:val="22"/>
        </w:rPr>
        <w:t xml:space="preserve"> ndryshuar; si dhe</w:t>
      </w:r>
      <w:r w:rsidR="008B7FB5" w:rsidRPr="008B7FB5">
        <w:rPr>
          <w:rFonts w:ascii="Garamond" w:hAnsi="Garamond" w:cs="Calibri"/>
          <w:color w:val="000000"/>
          <w:szCs w:val="22"/>
        </w:rPr>
        <w:t xml:space="preserve"> të</w:t>
      </w:r>
      <w:r w:rsidRPr="008B7FB5">
        <w:rPr>
          <w:rFonts w:ascii="Garamond" w:hAnsi="Garamond" w:cs="Calibri"/>
          <w:color w:val="000000"/>
          <w:szCs w:val="22"/>
        </w:rPr>
        <w:t xml:space="preserve"> nenit 15</w:t>
      </w:r>
      <w:r w:rsidR="008B7FB5">
        <w:rPr>
          <w:rFonts w:ascii="Garamond" w:hAnsi="Garamond" w:cs="Calibri"/>
          <w:color w:val="000000"/>
          <w:szCs w:val="22"/>
        </w:rPr>
        <w:t>,</w:t>
      </w:r>
      <w:r w:rsidRPr="008B7FB5">
        <w:rPr>
          <w:rFonts w:ascii="Garamond" w:hAnsi="Garamond" w:cs="Calibri"/>
          <w:color w:val="000000"/>
          <w:szCs w:val="22"/>
        </w:rPr>
        <w:t xml:space="preserve"> të </w:t>
      </w:r>
      <w:r w:rsidR="008B7FB5">
        <w:rPr>
          <w:rFonts w:ascii="Garamond" w:hAnsi="Garamond" w:cs="Calibri"/>
          <w:color w:val="000000"/>
          <w:szCs w:val="22"/>
        </w:rPr>
        <w:t>“</w:t>
      </w:r>
      <w:r w:rsidRPr="008B7FB5">
        <w:rPr>
          <w:rFonts w:ascii="Garamond" w:hAnsi="Garamond" w:cs="Calibri"/>
          <w:iCs/>
          <w:color w:val="000000"/>
          <w:szCs w:val="22"/>
        </w:rPr>
        <w:t>Rregullores për organizimin, funksionimin dhe procedurat e ERE-s</w:t>
      </w:r>
      <w:r w:rsidR="008B7FB5">
        <w:rPr>
          <w:rFonts w:ascii="Garamond" w:hAnsi="Garamond" w:cs="Calibri"/>
          <w:iCs/>
          <w:color w:val="000000"/>
          <w:szCs w:val="22"/>
        </w:rPr>
        <w:t>”</w:t>
      </w:r>
      <w:r w:rsidRPr="008B7FB5">
        <w:rPr>
          <w:rFonts w:ascii="Garamond" w:hAnsi="Garamond" w:cs="Calibri"/>
          <w:color w:val="000000"/>
          <w:szCs w:val="22"/>
        </w:rPr>
        <w:t xml:space="preserve">, miratuar me vendimin e </w:t>
      </w:r>
      <w:r w:rsidR="008B7FB5" w:rsidRPr="008B7FB5">
        <w:rPr>
          <w:rFonts w:ascii="Garamond" w:hAnsi="Garamond" w:cs="Calibri"/>
          <w:color w:val="000000"/>
          <w:szCs w:val="22"/>
        </w:rPr>
        <w:t xml:space="preserve">Bordit </w:t>
      </w:r>
      <w:r w:rsidRPr="008B7FB5">
        <w:rPr>
          <w:rFonts w:ascii="Garamond" w:hAnsi="Garamond" w:cs="Calibri"/>
          <w:color w:val="000000"/>
          <w:szCs w:val="22"/>
        </w:rPr>
        <w:t>të ERE-s nr. 96, datë 17.6.2016; Bordi i ERE-s, në mbledhjen e datës 15.8.2025, mbasi shqyrtoi relacionin me nr. 1923/8 prot., datë 13.8.2025, të Drejtorisë së Licencimit dhe Autorizimeve “</w:t>
      </w:r>
      <w:r w:rsidRPr="008B7FB5">
        <w:rPr>
          <w:rFonts w:ascii="Garamond" w:hAnsi="Garamond" w:cs="Calibri"/>
          <w:iCs/>
          <w:color w:val="000000"/>
          <w:szCs w:val="22"/>
        </w:rPr>
        <w:t xml:space="preserve">Mbi kërkesën e shoqërisë </w:t>
      </w:r>
      <w:r w:rsidR="008B7FB5">
        <w:rPr>
          <w:rFonts w:ascii="Garamond" w:hAnsi="Garamond" w:cs="Calibri"/>
          <w:iCs/>
          <w:color w:val="000000"/>
          <w:szCs w:val="22"/>
        </w:rPr>
        <w:t>‘</w:t>
      </w:r>
      <w:r w:rsidR="008B7FB5" w:rsidRPr="008B7FB5">
        <w:rPr>
          <w:rFonts w:ascii="Garamond" w:hAnsi="Garamond" w:cs="Calibri"/>
          <w:iCs/>
          <w:color w:val="000000"/>
          <w:szCs w:val="22"/>
        </w:rPr>
        <w:t>Power Energy</w:t>
      </w:r>
      <w:r w:rsidR="008B7FB5">
        <w:rPr>
          <w:rFonts w:ascii="Garamond" w:hAnsi="Garamond" w:cs="Calibri"/>
          <w:iCs/>
          <w:color w:val="000000"/>
          <w:szCs w:val="22"/>
        </w:rPr>
        <w:t>’</w:t>
      </w:r>
      <w:r w:rsidR="008B7FB5" w:rsidRPr="008B7FB5">
        <w:rPr>
          <w:rFonts w:ascii="Garamond" w:hAnsi="Garamond" w:cs="Calibri"/>
          <w:iCs/>
          <w:color w:val="000000"/>
          <w:szCs w:val="22"/>
        </w:rPr>
        <w:t xml:space="preserve"> </w:t>
      </w:r>
      <w:r w:rsidRPr="008B7FB5">
        <w:rPr>
          <w:rFonts w:ascii="Garamond" w:hAnsi="Garamond" w:cs="Calibri"/>
          <w:iCs/>
          <w:color w:val="000000"/>
          <w:szCs w:val="22"/>
        </w:rPr>
        <w:t>sh.p.k. për licencim në veprimtarinë e prodhimit të energjisë elektrike”</w:t>
      </w:r>
      <w:r w:rsidRPr="008B7FB5">
        <w:rPr>
          <w:rFonts w:ascii="Garamond" w:hAnsi="Garamond" w:cs="Calibri"/>
          <w:color w:val="000000"/>
          <w:szCs w:val="22"/>
        </w:rPr>
        <w:t>,</w:t>
      </w:r>
    </w:p>
    <w:p w14:paraId="28F87C6D" w14:textId="46107854" w:rsidR="000D328B" w:rsidRPr="008B7FB5" w:rsidRDefault="008B7FB5" w:rsidP="008B7FB5">
      <w:pPr>
        <w:autoSpaceDE w:val="0"/>
        <w:autoSpaceDN w:val="0"/>
        <w:adjustRightInd w:val="0"/>
        <w:spacing w:after="0" w:line="240" w:lineRule="auto"/>
        <w:ind w:firstLine="284"/>
        <w:rPr>
          <w:rFonts w:ascii="Garamond" w:hAnsi="Garamond" w:cs="Calibri"/>
          <w:bCs/>
          <w:color w:val="000000"/>
          <w:szCs w:val="22"/>
        </w:rPr>
      </w:pPr>
      <w:r w:rsidRPr="008B7FB5">
        <w:rPr>
          <w:rFonts w:ascii="Garamond" w:hAnsi="Garamond" w:cs="Calibri"/>
          <w:bCs/>
          <w:color w:val="000000"/>
          <w:szCs w:val="22"/>
        </w:rPr>
        <w:t>k</w:t>
      </w:r>
      <w:r w:rsidR="000D328B" w:rsidRPr="008B7FB5">
        <w:rPr>
          <w:rFonts w:ascii="Garamond" w:hAnsi="Garamond" w:cs="Calibri"/>
          <w:bCs/>
          <w:color w:val="000000"/>
          <w:szCs w:val="22"/>
        </w:rPr>
        <w:t xml:space="preserve">onstatoi se: </w:t>
      </w:r>
    </w:p>
    <w:p w14:paraId="5FCA1C44" w14:textId="62B6231F"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Shoqëria “</w:t>
      </w:r>
      <w:r w:rsidR="008B7FB5" w:rsidRPr="008B7FB5">
        <w:rPr>
          <w:rFonts w:ascii="Garamond" w:hAnsi="Garamond" w:cs="Calibri"/>
          <w:color w:val="000000"/>
          <w:szCs w:val="22"/>
        </w:rPr>
        <w:t>Power Energy</w:t>
      </w:r>
      <w:r w:rsidRPr="008B7FB5">
        <w:rPr>
          <w:rFonts w:ascii="Garamond" w:hAnsi="Garamond" w:cs="Calibri"/>
          <w:color w:val="000000"/>
          <w:szCs w:val="22"/>
        </w:rPr>
        <w:t xml:space="preserve">” sh.p.k., me shkresën e protokolluar në ERE me nr. 1923 prot., datë 23.6.2025, ka paraqitur kërkesën e saj për licencim në veprimtarinë e prodhimit të energjisë elektrike nga centrali fotovoltaik, me kapacitet prodhues 25 </w:t>
      </w:r>
      <w:r w:rsidR="008B7FB5">
        <w:rPr>
          <w:rFonts w:ascii="Garamond" w:hAnsi="Garamond" w:cs="Calibri"/>
          <w:color w:val="000000"/>
          <w:szCs w:val="22"/>
        </w:rPr>
        <w:t>mw</w:t>
      </w:r>
      <w:r w:rsidRPr="008B7FB5">
        <w:rPr>
          <w:rFonts w:ascii="Garamond" w:hAnsi="Garamond" w:cs="Calibri"/>
          <w:color w:val="000000"/>
          <w:szCs w:val="22"/>
        </w:rPr>
        <w:t xml:space="preserve">, me vendndodhje në </w:t>
      </w:r>
      <w:r w:rsidR="008B7FB5" w:rsidRPr="008B7FB5">
        <w:rPr>
          <w:rFonts w:ascii="Garamond" w:hAnsi="Garamond" w:cs="Calibri"/>
          <w:color w:val="000000"/>
          <w:szCs w:val="22"/>
        </w:rPr>
        <w:t>zonën k</w:t>
      </w:r>
      <w:r w:rsidRPr="008B7FB5">
        <w:rPr>
          <w:rFonts w:ascii="Garamond" w:hAnsi="Garamond" w:cs="Calibri"/>
          <w:color w:val="000000"/>
          <w:szCs w:val="22"/>
        </w:rPr>
        <w:t xml:space="preserve">adastrale nr. 3038, fshati Povelçë, Njësia Administrative Dërmenas, Bashkia Fier, </w:t>
      </w:r>
      <w:r w:rsidR="008B7FB5">
        <w:rPr>
          <w:rFonts w:ascii="Garamond" w:hAnsi="Garamond" w:cs="Calibri"/>
          <w:color w:val="000000"/>
          <w:szCs w:val="22"/>
        </w:rPr>
        <w:t>q</w:t>
      </w:r>
      <w:r w:rsidRPr="008B7FB5">
        <w:rPr>
          <w:rFonts w:ascii="Garamond" w:hAnsi="Garamond" w:cs="Calibri"/>
          <w:color w:val="000000"/>
          <w:szCs w:val="22"/>
        </w:rPr>
        <w:t>arku Fier.</w:t>
      </w:r>
    </w:p>
    <w:p w14:paraId="67AB3F28" w14:textId="36B2F463"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Bordi i ERE-s</w:t>
      </w:r>
      <w:r w:rsidR="008B7FB5">
        <w:rPr>
          <w:rFonts w:ascii="Garamond" w:hAnsi="Garamond" w:cs="Calibri"/>
          <w:color w:val="000000"/>
          <w:szCs w:val="22"/>
        </w:rPr>
        <w:t>,</w:t>
      </w:r>
      <w:r w:rsidRPr="008B7FB5">
        <w:rPr>
          <w:rFonts w:ascii="Garamond" w:hAnsi="Garamond" w:cs="Calibri"/>
          <w:color w:val="000000"/>
          <w:szCs w:val="22"/>
        </w:rPr>
        <w:t xml:space="preserve"> me vendimin nr. 134, datë 7.7.2025, vendosi të fillojë procedurën për licencimin e shoqërisë në këtë veprimtari.</w:t>
      </w:r>
    </w:p>
    <w:p w14:paraId="2FA2D54C" w14:textId="1145813D"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ERE botoi njoftimin në median e shkruar për fillimin e kësaj procedure (në datat 8.7.2025 dhe 9.7.2025) dhe në përfundim të afatit të pritjes së komenteve apo objeksioneve nga të tretët (data 6.8.2025), nuk rezultoi të ketë të tilla. Njoftimi për fillimin e procedurës u botua edhe në faqen zyrtare të internetit të ERE-s.</w:t>
      </w:r>
    </w:p>
    <w:p w14:paraId="14DD9071" w14:textId="122A653F"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ERE</w:t>
      </w:r>
      <w:r w:rsidR="008B7FB5">
        <w:rPr>
          <w:rFonts w:ascii="Garamond" w:hAnsi="Garamond" w:cs="Calibri"/>
          <w:color w:val="000000"/>
          <w:szCs w:val="22"/>
        </w:rPr>
        <w:t>,</w:t>
      </w:r>
      <w:r w:rsidRPr="008B7FB5">
        <w:rPr>
          <w:rFonts w:ascii="Garamond" w:hAnsi="Garamond" w:cs="Calibri"/>
          <w:color w:val="000000"/>
          <w:szCs w:val="22"/>
        </w:rPr>
        <w:t xml:space="preserve"> po ashtu</w:t>
      </w:r>
      <w:r w:rsidR="008B7FB5">
        <w:rPr>
          <w:rFonts w:ascii="Garamond" w:hAnsi="Garamond" w:cs="Calibri"/>
          <w:color w:val="000000"/>
          <w:szCs w:val="22"/>
        </w:rPr>
        <w:t>,</w:t>
      </w:r>
      <w:r w:rsidRPr="008B7FB5">
        <w:rPr>
          <w:rFonts w:ascii="Garamond" w:hAnsi="Garamond" w:cs="Calibri"/>
          <w:color w:val="000000"/>
          <w:szCs w:val="22"/>
        </w:rPr>
        <w:t xml:space="preserve"> ka njoftuar Ministrinë e Infrastrukturës dhe Energjisë (MIE) për fillimin e kësaj procedure, nëpërmjet shkresës nr. 1923/4 prot., datë 9.7.2025, ku po ashtu i ka kërkuar të bëjë me dije nëse nga ana e saj ka një qëndrim ndryshe</w:t>
      </w:r>
      <w:r w:rsidR="008B7FB5">
        <w:rPr>
          <w:rFonts w:ascii="Garamond" w:hAnsi="Garamond" w:cs="Calibri"/>
          <w:color w:val="000000"/>
          <w:szCs w:val="22"/>
        </w:rPr>
        <w:t>,</w:t>
      </w:r>
      <w:r w:rsidRPr="008B7FB5">
        <w:rPr>
          <w:rFonts w:ascii="Garamond" w:hAnsi="Garamond" w:cs="Calibri"/>
          <w:color w:val="000000"/>
          <w:szCs w:val="22"/>
        </w:rPr>
        <w:t xml:space="preserve"> në lidhje me vlefshmërinë e kontratës dhe të drejtën e shoqërisë për ndërtimin dhe shfrytëzimin e këtij burimi gjenerues. Nga ana e MIE-s nuk ka pasur kthim përgjigjeje.</w:t>
      </w:r>
    </w:p>
    <w:p w14:paraId="12FAEBA3" w14:textId="3C9D8312" w:rsidR="000D328B" w:rsidRPr="008B7FB5" w:rsidRDefault="000D328B" w:rsidP="008B7FB5">
      <w:pPr>
        <w:autoSpaceDE w:val="0"/>
        <w:autoSpaceDN w:val="0"/>
        <w:adjustRightInd w:val="0"/>
        <w:spacing w:after="0" w:line="240" w:lineRule="auto"/>
        <w:ind w:firstLine="284"/>
        <w:rPr>
          <w:rFonts w:ascii="Garamond" w:hAnsi="Garamond" w:cs="Calibri"/>
          <w:iCs/>
          <w:color w:val="000000"/>
          <w:szCs w:val="22"/>
        </w:rPr>
      </w:pPr>
      <w:r w:rsidRPr="008B7FB5">
        <w:rPr>
          <w:rFonts w:ascii="Garamond" w:hAnsi="Garamond" w:cs="Calibri"/>
          <w:color w:val="000000"/>
          <w:szCs w:val="22"/>
        </w:rPr>
        <w:t xml:space="preserve">- ERE, me shkresën nr. 1923/3 prot., datë 9.7.2025, dhe me </w:t>
      </w:r>
      <w:r w:rsidRPr="008B7FB5">
        <w:rPr>
          <w:rFonts w:ascii="Garamond" w:hAnsi="Garamond" w:cs="Calibri"/>
          <w:i/>
          <w:color w:val="000000"/>
          <w:szCs w:val="22"/>
        </w:rPr>
        <w:t>email</w:t>
      </w:r>
      <w:r w:rsidR="008B7FB5">
        <w:rPr>
          <w:rFonts w:ascii="Garamond" w:hAnsi="Garamond" w:cs="Calibri"/>
          <w:color w:val="000000"/>
          <w:szCs w:val="22"/>
        </w:rPr>
        <w:t>-</w:t>
      </w:r>
      <w:r w:rsidRPr="008B7FB5">
        <w:rPr>
          <w:rFonts w:ascii="Garamond" w:hAnsi="Garamond" w:cs="Calibri"/>
          <w:color w:val="000000"/>
          <w:szCs w:val="22"/>
        </w:rPr>
        <w:t>in e datës 15.7.2025</w:t>
      </w:r>
      <w:r w:rsidR="008B7FB5">
        <w:rPr>
          <w:rFonts w:ascii="Garamond" w:hAnsi="Garamond" w:cs="Calibri"/>
          <w:color w:val="000000"/>
          <w:szCs w:val="22"/>
        </w:rPr>
        <w:t>,</w:t>
      </w:r>
      <w:r w:rsidRPr="008B7FB5">
        <w:rPr>
          <w:rFonts w:ascii="Garamond" w:hAnsi="Garamond" w:cs="Calibri"/>
          <w:color w:val="000000"/>
          <w:szCs w:val="22"/>
        </w:rPr>
        <w:t xml:space="preserve"> ka njoftuar shoqërinë për fillimin e procedurës së licencimit, si dhe i ka kërkuar depozitimin e informacionit/</w:t>
      </w:r>
      <w:r w:rsidR="008B7FB5">
        <w:rPr>
          <w:rFonts w:ascii="Garamond" w:hAnsi="Garamond" w:cs="Calibri"/>
          <w:color w:val="000000"/>
          <w:szCs w:val="22"/>
        </w:rPr>
        <w:t xml:space="preserve"> </w:t>
      </w:r>
      <w:r w:rsidRPr="008B7FB5">
        <w:rPr>
          <w:rFonts w:ascii="Garamond" w:hAnsi="Garamond" w:cs="Calibri"/>
          <w:color w:val="000000"/>
          <w:szCs w:val="22"/>
        </w:rPr>
        <w:t>dokumentacionit të aplikimit të konstatuar të paplotësuar ose të plotësuar pjesërisht.</w:t>
      </w:r>
    </w:p>
    <w:p w14:paraId="3F2E829D" w14:textId="5A56EFA7"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Shoqëria</w:t>
      </w:r>
      <w:r w:rsidR="008B7FB5">
        <w:rPr>
          <w:rFonts w:ascii="Garamond" w:hAnsi="Garamond" w:cs="Calibri"/>
          <w:color w:val="000000"/>
          <w:szCs w:val="22"/>
        </w:rPr>
        <w:t>,</w:t>
      </w:r>
      <w:r w:rsidRPr="008B7FB5">
        <w:rPr>
          <w:rFonts w:ascii="Garamond" w:hAnsi="Garamond" w:cs="Calibri"/>
          <w:color w:val="000000"/>
          <w:szCs w:val="22"/>
        </w:rPr>
        <w:t xml:space="preserve"> me shkresën e protokolluar në ERE me nr. 1923/7 prot., datë 30.7.2025, ka depozituar informacionin/dokumentacionin plotësues për këtë aplikim.</w:t>
      </w:r>
    </w:p>
    <w:p w14:paraId="765595ED" w14:textId="17DA08F3"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Nga analizimi i aplikimit, në referencë të përcaktimeve të “</w:t>
      </w:r>
      <w:r w:rsidRPr="008B7FB5">
        <w:rPr>
          <w:rFonts w:ascii="Garamond" w:hAnsi="Garamond" w:cs="Calibri"/>
          <w:iCs/>
          <w:color w:val="000000"/>
          <w:szCs w:val="22"/>
        </w:rPr>
        <w:t>Rregullores për procedurat dhe afatet për dhënien, modifikimin, transferimin, rinovimin, njohjen dhe heqjen e licencave në sektorin e energjisë elektrike”</w:t>
      </w:r>
      <w:r w:rsidRPr="008B7FB5">
        <w:rPr>
          <w:rFonts w:ascii="Garamond" w:hAnsi="Garamond" w:cs="Calibri"/>
          <w:color w:val="000000"/>
          <w:szCs w:val="22"/>
        </w:rPr>
        <w:t xml:space="preserve">, të ndryshuar, rezulton se shoqëria ka kryer pagesën e aplikimit sipas përcaktimeve të </w:t>
      </w:r>
      <w:r w:rsidR="008B7FB5">
        <w:rPr>
          <w:rFonts w:ascii="Garamond" w:hAnsi="Garamond" w:cs="Calibri"/>
          <w:color w:val="000000"/>
          <w:szCs w:val="22"/>
        </w:rPr>
        <w:t>a</w:t>
      </w:r>
      <w:r w:rsidRPr="008B7FB5">
        <w:rPr>
          <w:rFonts w:ascii="Garamond" w:hAnsi="Garamond" w:cs="Calibri"/>
          <w:color w:val="000000"/>
          <w:szCs w:val="22"/>
        </w:rPr>
        <w:t xml:space="preserve">neksit A dhe ka plotësuar dokumentacionin e kërkuar në zbatim të nenit 9, për pikën 1.1, </w:t>
      </w:r>
      <w:r w:rsidR="008B7FB5" w:rsidRPr="008B7FB5">
        <w:rPr>
          <w:rFonts w:ascii="Garamond" w:hAnsi="Garamond" w:cs="Calibri"/>
          <w:color w:val="000000"/>
          <w:szCs w:val="22"/>
        </w:rPr>
        <w:t>germat</w:t>
      </w:r>
      <w:r w:rsidR="008B7FB5">
        <w:rPr>
          <w:rFonts w:ascii="Garamond" w:hAnsi="Garamond" w:cs="Calibri"/>
          <w:color w:val="000000"/>
          <w:szCs w:val="22"/>
        </w:rPr>
        <w:t>:</w:t>
      </w:r>
      <w:r w:rsidRPr="008B7FB5">
        <w:rPr>
          <w:rFonts w:ascii="Garamond" w:hAnsi="Garamond" w:cs="Calibri"/>
          <w:color w:val="000000"/>
          <w:szCs w:val="22"/>
        </w:rPr>
        <w:t xml:space="preserve"> “a”, “b” dhe “c”; për pikën 1.2, </w:t>
      </w:r>
      <w:r w:rsidR="008B7FB5" w:rsidRPr="008B7FB5">
        <w:rPr>
          <w:rFonts w:ascii="Garamond" w:hAnsi="Garamond" w:cs="Calibri"/>
          <w:color w:val="000000"/>
          <w:szCs w:val="22"/>
        </w:rPr>
        <w:t>germat</w:t>
      </w:r>
      <w:r w:rsidR="008B7FB5">
        <w:rPr>
          <w:rFonts w:ascii="Garamond" w:hAnsi="Garamond" w:cs="Calibri"/>
          <w:color w:val="000000"/>
          <w:szCs w:val="22"/>
        </w:rPr>
        <w:t>:</w:t>
      </w:r>
      <w:r w:rsidRPr="008B7FB5">
        <w:rPr>
          <w:rFonts w:ascii="Garamond" w:hAnsi="Garamond" w:cs="Calibri"/>
          <w:color w:val="000000"/>
          <w:szCs w:val="22"/>
        </w:rPr>
        <w:t xml:space="preserve"> “a”, “b”, “c” dhe “d”; për pikën 1.3, </w:t>
      </w:r>
      <w:r w:rsidR="008B7FB5" w:rsidRPr="008B7FB5">
        <w:rPr>
          <w:rFonts w:ascii="Garamond" w:hAnsi="Garamond" w:cs="Calibri"/>
          <w:color w:val="000000"/>
          <w:szCs w:val="22"/>
        </w:rPr>
        <w:t>germat</w:t>
      </w:r>
      <w:r w:rsidR="008B7FB5">
        <w:rPr>
          <w:rFonts w:ascii="Garamond" w:hAnsi="Garamond" w:cs="Calibri"/>
          <w:color w:val="000000"/>
          <w:szCs w:val="22"/>
        </w:rPr>
        <w:t>:</w:t>
      </w:r>
      <w:r w:rsidRPr="008B7FB5">
        <w:rPr>
          <w:rFonts w:ascii="Garamond" w:hAnsi="Garamond" w:cs="Calibri"/>
          <w:color w:val="000000"/>
          <w:szCs w:val="22"/>
        </w:rPr>
        <w:t xml:space="preserve"> “a”, “b” dhe “c”; si dhe për pikën 2.1</w:t>
      </w:r>
      <w:r w:rsidR="008B7FB5">
        <w:rPr>
          <w:rFonts w:ascii="Garamond" w:hAnsi="Garamond" w:cs="Calibri"/>
          <w:color w:val="000000"/>
          <w:szCs w:val="22"/>
        </w:rPr>
        <w:t>,</w:t>
      </w:r>
      <w:r w:rsidRPr="008B7FB5">
        <w:rPr>
          <w:rFonts w:ascii="Garamond" w:hAnsi="Garamond" w:cs="Calibri"/>
          <w:color w:val="000000"/>
          <w:szCs w:val="22"/>
        </w:rPr>
        <w:t xml:space="preserve"> </w:t>
      </w:r>
      <w:r w:rsidR="008B7FB5" w:rsidRPr="008B7FB5">
        <w:rPr>
          <w:rFonts w:ascii="Garamond" w:hAnsi="Garamond" w:cs="Calibri"/>
          <w:color w:val="000000"/>
          <w:szCs w:val="22"/>
        </w:rPr>
        <w:t>germat</w:t>
      </w:r>
      <w:r w:rsidR="008B7FB5">
        <w:rPr>
          <w:rFonts w:ascii="Garamond" w:hAnsi="Garamond" w:cs="Calibri"/>
          <w:color w:val="000000"/>
          <w:szCs w:val="22"/>
        </w:rPr>
        <w:t>:</w:t>
      </w:r>
      <w:r w:rsidRPr="008B7FB5">
        <w:rPr>
          <w:rFonts w:ascii="Garamond" w:hAnsi="Garamond" w:cs="Calibri"/>
          <w:color w:val="000000"/>
          <w:szCs w:val="22"/>
        </w:rPr>
        <w:t xml:space="preserve"> “a”, “b”, “d”, “e” dhe “f”.</w:t>
      </w:r>
    </w:p>
    <w:p w14:paraId="4C659D95" w14:textId="20CE0383" w:rsidR="000D328B" w:rsidRPr="004528AC" w:rsidRDefault="008B7FB5" w:rsidP="008B7FB5">
      <w:pPr>
        <w:autoSpaceDE w:val="0"/>
        <w:autoSpaceDN w:val="0"/>
        <w:adjustRightInd w:val="0"/>
        <w:spacing w:after="0" w:line="240" w:lineRule="auto"/>
        <w:ind w:firstLine="284"/>
        <w:rPr>
          <w:rFonts w:ascii="Garamond" w:hAnsi="Garamond" w:cs="Calibri"/>
          <w:b/>
          <w:color w:val="000000"/>
          <w:szCs w:val="22"/>
        </w:rPr>
      </w:pPr>
      <w:r w:rsidRPr="004528AC">
        <w:rPr>
          <w:rFonts w:ascii="Garamond" w:hAnsi="Garamond" w:cs="Calibri"/>
          <w:b/>
          <w:bCs/>
          <w:color w:val="000000"/>
          <w:szCs w:val="22"/>
        </w:rPr>
        <w:t>Pajisja</w:t>
      </w:r>
      <w:r w:rsidR="000D328B" w:rsidRPr="004528AC">
        <w:rPr>
          <w:rFonts w:ascii="Garamond" w:hAnsi="Garamond" w:cs="Calibri"/>
          <w:b/>
          <w:bCs/>
          <w:color w:val="000000"/>
          <w:szCs w:val="22"/>
        </w:rPr>
        <w:t xml:space="preserve"> e shoqërisë me leje dhe miratime të tjera</w:t>
      </w:r>
    </w:p>
    <w:p w14:paraId="715B39F6" w14:textId="3848FA46"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Shoqëria “</w:t>
      </w:r>
      <w:r w:rsidR="008B7FB5" w:rsidRPr="008B7FB5">
        <w:rPr>
          <w:rFonts w:ascii="Garamond" w:hAnsi="Garamond" w:cs="Calibri"/>
          <w:color w:val="000000"/>
          <w:szCs w:val="22"/>
        </w:rPr>
        <w:t>Power Energy</w:t>
      </w:r>
      <w:r w:rsidRPr="008B7FB5">
        <w:rPr>
          <w:rFonts w:ascii="Garamond" w:hAnsi="Garamond" w:cs="Calibri"/>
          <w:color w:val="000000"/>
          <w:szCs w:val="22"/>
        </w:rPr>
        <w:t>”</w:t>
      </w:r>
      <w:r w:rsidRPr="008B7FB5">
        <w:rPr>
          <w:rFonts w:ascii="Garamond" w:hAnsi="Garamond" w:cs="Calibri"/>
          <w:iCs/>
          <w:color w:val="000000"/>
          <w:szCs w:val="22"/>
        </w:rPr>
        <w:t xml:space="preserve"> </w:t>
      </w:r>
      <w:r w:rsidRPr="008B7FB5">
        <w:rPr>
          <w:rFonts w:ascii="Garamond" w:hAnsi="Garamond" w:cs="Calibri"/>
          <w:color w:val="000000"/>
          <w:szCs w:val="22"/>
        </w:rPr>
        <w:t xml:space="preserve">është pajisur me </w:t>
      </w:r>
      <w:r w:rsidR="008B7FB5">
        <w:rPr>
          <w:rFonts w:ascii="Garamond" w:hAnsi="Garamond" w:cs="Calibri"/>
          <w:color w:val="000000"/>
          <w:szCs w:val="22"/>
        </w:rPr>
        <w:t>v</w:t>
      </w:r>
      <w:r w:rsidRPr="008B7FB5">
        <w:rPr>
          <w:rFonts w:ascii="Garamond" w:hAnsi="Garamond" w:cs="Calibri"/>
          <w:color w:val="000000"/>
          <w:szCs w:val="22"/>
        </w:rPr>
        <w:t>endimin e Këshillit të Ministrave (VKM) nr. 310, datë 4.6.2025</w:t>
      </w:r>
      <w:r w:rsidR="008B7FB5">
        <w:rPr>
          <w:rFonts w:ascii="Garamond" w:hAnsi="Garamond" w:cs="Calibri"/>
          <w:color w:val="000000"/>
          <w:szCs w:val="22"/>
        </w:rPr>
        <w:t>,</w:t>
      </w:r>
      <w:r w:rsidRPr="008B7FB5">
        <w:rPr>
          <w:rFonts w:ascii="Garamond" w:hAnsi="Garamond" w:cs="Calibri"/>
          <w:color w:val="000000"/>
          <w:szCs w:val="22"/>
        </w:rPr>
        <w:t xml:space="preserve"> </w:t>
      </w:r>
      <w:r w:rsidRPr="008B7FB5">
        <w:rPr>
          <w:rFonts w:ascii="Garamond" w:hAnsi="Garamond" w:cs="Calibri"/>
          <w:iCs/>
          <w:color w:val="000000"/>
          <w:szCs w:val="22"/>
        </w:rPr>
        <w:t xml:space="preserve">“Për miratimin e ndërtimit të centralit gjenerues të energjisë elektrike fotovoltaike dhe veprave ndihmëse i cili nuk është objekt koncesioni, në </w:t>
      </w:r>
      <w:r w:rsidR="008B7FB5" w:rsidRPr="008B7FB5">
        <w:rPr>
          <w:rFonts w:ascii="Garamond" w:hAnsi="Garamond" w:cs="Calibri"/>
          <w:iCs/>
          <w:color w:val="000000"/>
          <w:szCs w:val="22"/>
        </w:rPr>
        <w:t xml:space="preserve">zonën kadastrale </w:t>
      </w:r>
      <w:r w:rsidRPr="008B7FB5">
        <w:rPr>
          <w:rFonts w:ascii="Garamond" w:hAnsi="Garamond" w:cs="Calibri"/>
          <w:iCs/>
          <w:color w:val="000000"/>
          <w:szCs w:val="22"/>
        </w:rPr>
        <w:t xml:space="preserve">nr. 3038, </w:t>
      </w:r>
      <w:r w:rsidR="008B7FB5">
        <w:rPr>
          <w:rFonts w:ascii="Garamond" w:hAnsi="Garamond" w:cs="Calibri"/>
          <w:iCs/>
          <w:color w:val="000000"/>
          <w:szCs w:val="22"/>
        </w:rPr>
        <w:t>f</w:t>
      </w:r>
      <w:r w:rsidRPr="008B7FB5">
        <w:rPr>
          <w:rFonts w:ascii="Garamond" w:hAnsi="Garamond" w:cs="Calibri"/>
          <w:iCs/>
          <w:color w:val="000000"/>
          <w:szCs w:val="22"/>
        </w:rPr>
        <w:t xml:space="preserve">shati Povelçë, Njësia Administrative Dërmenas, Bashkia Fier, </w:t>
      </w:r>
      <w:r w:rsidR="008B7FB5">
        <w:rPr>
          <w:rFonts w:ascii="Garamond" w:hAnsi="Garamond" w:cs="Calibri"/>
          <w:iCs/>
          <w:color w:val="000000"/>
          <w:szCs w:val="22"/>
        </w:rPr>
        <w:t>q</w:t>
      </w:r>
      <w:r w:rsidRPr="008B7FB5">
        <w:rPr>
          <w:rFonts w:ascii="Garamond" w:hAnsi="Garamond" w:cs="Calibri"/>
          <w:iCs/>
          <w:color w:val="000000"/>
          <w:szCs w:val="22"/>
        </w:rPr>
        <w:t>arku Fier”.</w:t>
      </w:r>
    </w:p>
    <w:p w14:paraId="53CB9497" w14:textId="15056E10"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lastRenderedPageBreak/>
        <w:t xml:space="preserve">- Ka nënshkruar me Ministrinë e Infrastrukturës dhe Energjisë (MIE) </w:t>
      </w:r>
      <w:r w:rsidR="008B7FB5">
        <w:rPr>
          <w:rFonts w:ascii="Garamond" w:hAnsi="Garamond" w:cs="Calibri"/>
          <w:color w:val="000000"/>
          <w:szCs w:val="22"/>
        </w:rPr>
        <w:t>k</w:t>
      </w:r>
      <w:r w:rsidRPr="008B7FB5">
        <w:rPr>
          <w:rFonts w:ascii="Garamond" w:hAnsi="Garamond" w:cs="Calibri"/>
          <w:color w:val="000000"/>
          <w:szCs w:val="22"/>
        </w:rPr>
        <w:t>ontratën nr. 5129 rep., nr. 2337 kol., datë 13.6.2025</w:t>
      </w:r>
      <w:r w:rsidR="008B7FB5">
        <w:rPr>
          <w:rFonts w:ascii="Garamond" w:hAnsi="Garamond" w:cs="Calibri"/>
          <w:color w:val="000000"/>
          <w:szCs w:val="22"/>
        </w:rPr>
        <w:t>,</w:t>
      </w:r>
      <w:r w:rsidRPr="008B7FB5">
        <w:rPr>
          <w:rFonts w:ascii="Garamond" w:hAnsi="Garamond" w:cs="Calibri"/>
          <w:color w:val="000000"/>
          <w:szCs w:val="22"/>
        </w:rPr>
        <w:t xml:space="preserve"> “</w:t>
      </w:r>
      <w:r w:rsidRPr="008B7FB5">
        <w:rPr>
          <w:rFonts w:ascii="Garamond" w:hAnsi="Garamond" w:cs="Calibri"/>
          <w:iCs/>
          <w:color w:val="000000"/>
          <w:szCs w:val="22"/>
        </w:rPr>
        <w:t xml:space="preserve">Për ndërtimin, shfrytëzimin dhe administrimin e centralit gjenerues të energjisë elektrike fotovoltaike, me kapacitet prodhues 25 </w:t>
      </w:r>
      <w:r w:rsidR="008B7FB5">
        <w:rPr>
          <w:rFonts w:ascii="Garamond" w:hAnsi="Garamond" w:cs="Calibri"/>
          <w:iCs/>
          <w:color w:val="000000"/>
          <w:szCs w:val="22"/>
        </w:rPr>
        <w:t>mw</w:t>
      </w:r>
      <w:r w:rsidRPr="008B7FB5">
        <w:rPr>
          <w:rFonts w:ascii="Garamond" w:hAnsi="Garamond" w:cs="Calibri"/>
          <w:iCs/>
          <w:color w:val="000000"/>
          <w:szCs w:val="22"/>
        </w:rPr>
        <w:t xml:space="preserve">, dhe veprave ndihmëse, në </w:t>
      </w:r>
      <w:r w:rsidR="008B7FB5">
        <w:rPr>
          <w:rFonts w:ascii="Garamond" w:hAnsi="Garamond" w:cs="Calibri"/>
          <w:iCs/>
          <w:color w:val="000000"/>
          <w:szCs w:val="22"/>
        </w:rPr>
        <w:t>z</w:t>
      </w:r>
      <w:r w:rsidRPr="008B7FB5">
        <w:rPr>
          <w:rFonts w:ascii="Garamond" w:hAnsi="Garamond" w:cs="Calibri"/>
          <w:iCs/>
          <w:color w:val="000000"/>
          <w:szCs w:val="22"/>
        </w:rPr>
        <w:t xml:space="preserve">onën </w:t>
      </w:r>
      <w:r w:rsidR="008B7FB5">
        <w:rPr>
          <w:rFonts w:ascii="Garamond" w:hAnsi="Garamond" w:cs="Calibri"/>
          <w:iCs/>
          <w:color w:val="000000"/>
          <w:szCs w:val="22"/>
        </w:rPr>
        <w:t>k</w:t>
      </w:r>
      <w:r w:rsidRPr="008B7FB5">
        <w:rPr>
          <w:rFonts w:ascii="Garamond" w:hAnsi="Garamond" w:cs="Calibri"/>
          <w:iCs/>
          <w:color w:val="000000"/>
          <w:szCs w:val="22"/>
        </w:rPr>
        <w:t xml:space="preserve">adastrale nr. 3038, Njësia Administrative Dërmena, </w:t>
      </w:r>
      <w:r w:rsidR="008B7FB5">
        <w:rPr>
          <w:rFonts w:ascii="Garamond" w:hAnsi="Garamond" w:cs="Calibri"/>
          <w:iCs/>
          <w:color w:val="000000"/>
          <w:szCs w:val="22"/>
        </w:rPr>
        <w:t>f</w:t>
      </w:r>
      <w:r w:rsidRPr="008B7FB5">
        <w:rPr>
          <w:rFonts w:ascii="Garamond" w:hAnsi="Garamond" w:cs="Calibri"/>
          <w:iCs/>
          <w:color w:val="000000"/>
          <w:szCs w:val="22"/>
        </w:rPr>
        <w:t xml:space="preserve">shati Povelçë, Bashkia Fier, </w:t>
      </w:r>
      <w:r w:rsidR="008B7FB5">
        <w:rPr>
          <w:rFonts w:ascii="Garamond" w:hAnsi="Garamond" w:cs="Calibri"/>
          <w:iCs/>
          <w:color w:val="000000"/>
          <w:szCs w:val="22"/>
        </w:rPr>
        <w:t>q</w:t>
      </w:r>
      <w:r w:rsidRPr="008B7FB5">
        <w:rPr>
          <w:rFonts w:ascii="Garamond" w:hAnsi="Garamond" w:cs="Calibri"/>
          <w:iCs/>
          <w:color w:val="000000"/>
          <w:szCs w:val="22"/>
        </w:rPr>
        <w:t xml:space="preserve">arku Fier, nga shoqëria </w:t>
      </w:r>
      <w:r w:rsidR="008B7FB5">
        <w:rPr>
          <w:rFonts w:ascii="Garamond" w:hAnsi="Garamond" w:cs="Calibri"/>
          <w:iCs/>
          <w:color w:val="000000"/>
          <w:szCs w:val="22"/>
        </w:rPr>
        <w:t>‘</w:t>
      </w:r>
      <w:r w:rsidR="008B7FB5" w:rsidRPr="008B7FB5">
        <w:rPr>
          <w:rFonts w:ascii="Garamond" w:hAnsi="Garamond" w:cs="Calibri"/>
          <w:iCs/>
          <w:color w:val="000000"/>
          <w:szCs w:val="22"/>
        </w:rPr>
        <w:t>Power Energy</w:t>
      </w:r>
      <w:r w:rsidR="008B7FB5">
        <w:rPr>
          <w:rFonts w:ascii="Garamond" w:hAnsi="Garamond" w:cs="Calibri"/>
          <w:iCs/>
          <w:color w:val="000000"/>
          <w:szCs w:val="22"/>
        </w:rPr>
        <w:t>’</w:t>
      </w:r>
      <w:r w:rsidRPr="008B7FB5">
        <w:rPr>
          <w:rFonts w:ascii="Garamond" w:hAnsi="Garamond" w:cs="Calibri"/>
          <w:iCs/>
          <w:color w:val="000000"/>
          <w:szCs w:val="22"/>
        </w:rPr>
        <w:t xml:space="preserve"> sh.p.k”</w:t>
      </w:r>
      <w:r w:rsidRPr="008B7FB5">
        <w:rPr>
          <w:rFonts w:ascii="Garamond" w:hAnsi="Garamond" w:cs="Calibri"/>
          <w:color w:val="000000"/>
          <w:szCs w:val="22"/>
        </w:rPr>
        <w:t>.</w:t>
      </w:r>
    </w:p>
    <w:p w14:paraId="4410595E" w14:textId="290FCFD0"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 Ka depozituar </w:t>
      </w:r>
      <w:r w:rsidR="008B7FB5">
        <w:rPr>
          <w:rFonts w:ascii="Garamond" w:hAnsi="Garamond" w:cs="Calibri"/>
          <w:color w:val="000000"/>
          <w:szCs w:val="22"/>
        </w:rPr>
        <w:t>v</w:t>
      </w:r>
      <w:r w:rsidRPr="008B7FB5">
        <w:rPr>
          <w:rFonts w:ascii="Garamond" w:hAnsi="Garamond" w:cs="Calibri"/>
          <w:color w:val="000000"/>
          <w:szCs w:val="22"/>
        </w:rPr>
        <w:t>endim për VNM</w:t>
      </w:r>
      <w:r w:rsidR="008B7FB5">
        <w:rPr>
          <w:rFonts w:ascii="Garamond" w:hAnsi="Garamond" w:cs="Calibri"/>
          <w:color w:val="000000"/>
          <w:szCs w:val="22"/>
        </w:rPr>
        <w:t>-në</w:t>
      </w:r>
      <w:r w:rsidRPr="008B7FB5">
        <w:rPr>
          <w:rFonts w:ascii="Garamond" w:hAnsi="Garamond" w:cs="Calibri"/>
          <w:color w:val="000000"/>
          <w:szCs w:val="22"/>
        </w:rPr>
        <w:t xml:space="preserve"> </w:t>
      </w:r>
      <w:r w:rsidR="008B7FB5">
        <w:rPr>
          <w:rFonts w:ascii="Garamond" w:hAnsi="Garamond" w:cs="Calibri"/>
          <w:color w:val="000000"/>
          <w:szCs w:val="22"/>
        </w:rPr>
        <w:t>p</w:t>
      </w:r>
      <w:r w:rsidRPr="008B7FB5">
        <w:rPr>
          <w:rFonts w:ascii="Garamond" w:hAnsi="Garamond" w:cs="Calibri"/>
          <w:color w:val="000000"/>
          <w:szCs w:val="22"/>
        </w:rPr>
        <w:t>araprak</w:t>
      </w:r>
      <w:r w:rsidR="008B7FB5">
        <w:rPr>
          <w:rFonts w:ascii="Garamond" w:hAnsi="Garamond" w:cs="Calibri"/>
          <w:color w:val="000000"/>
          <w:szCs w:val="22"/>
        </w:rPr>
        <w:t>e</w:t>
      </w:r>
      <w:r w:rsidRPr="008B7FB5">
        <w:rPr>
          <w:rFonts w:ascii="Garamond" w:hAnsi="Garamond" w:cs="Calibri"/>
          <w:color w:val="000000"/>
          <w:szCs w:val="22"/>
        </w:rPr>
        <w:t xml:space="preserve">, lëshuar më 17.2.2025, nga Agjencia Kombëtare e Mjedisit (AKM), për të zhvilluar projektin </w:t>
      </w:r>
      <w:r w:rsidRPr="008B7FB5">
        <w:rPr>
          <w:rFonts w:ascii="Garamond" w:hAnsi="Garamond" w:cs="Calibri"/>
          <w:iCs/>
          <w:color w:val="000000"/>
          <w:szCs w:val="22"/>
        </w:rPr>
        <w:t>“</w:t>
      </w:r>
      <w:r w:rsidR="008B7FB5" w:rsidRPr="008B7FB5">
        <w:rPr>
          <w:rFonts w:ascii="Garamond" w:hAnsi="Garamond" w:cs="Calibri"/>
          <w:iCs/>
          <w:color w:val="000000"/>
          <w:szCs w:val="22"/>
        </w:rPr>
        <w:t>Centrali Fotovoltaik</w:t>
      </w:r>
      <w:r w:rsidRPr="008B7FB5">
        <w:rPr>
          <w:rFonts w:ascii="Garamond" w:hAnsi="Garamond" w:cs="Calibri"/>
          <w:iCs/>
          <w:color w:val="000000"/>
          <w:szCs w:val="22"/>
        </w:rPr>
        <w:t xml:space="preserve"> </w:t>
      </w:r>
      <w:r w:rsidR="008B7FB5">
        <w:rPr>
          <w:rFonts w:ascii="Garamond" w:hAnsi="Garamond" w:cs="Calibri"/>
          <w:iCs/>
          <w:color w:val="000000"/>
          <w:szCs w:val="22"/>
        </w:rPr>
        <w:t>‘</w:t>
      </w:r>
      <w:r w:rsidR="008B7FB5" w:rsidRPr="008B7FB5">
        <w:rPr>
          <w:rFonts w:ascii="Garamond" w:hAnsi="Garamond" w:cs="Calibri"/>
          <w:iCs/>
          <w:color w:val="000000"/>
          <w:szCs w:val="22"/>
        </w:rPr>
        <w:t>Power Energy Solar</w:t>
      </w:r>
      <w:r w:rsidR="008B7FB5">
        <w:rPr>
          <w:rFonts w:ascii="Garamond" w:hAnsi="Garamond" w:cs="Calibri"/>
          <w:iCs/>
          <w:color w:val="000000"/>
          <w:szCs w:val="22"/>
        </w:rPr>
        <w:t>’</w:t>
      </w:r>
      <w:r w:rsidRPr="008B7FB5">
        <w:rPr>
          <w:rFonts w:ascii="Garamond" w:hAnsi="Garamond" w:cs="Calibri"/>
          <w:iCs/>
          <w:color w:val="000000"/>
          <w:szCs w:val="22"/>
        </w:rPr>
        <w:t xml:space="preserve"> 25 </w:t>
      </w:r>
      <w:r w:rsidR="008B7FB5" w:rsidRPr="008B7FB5">
        <w:rPr>
          <w:rFonts w:ascii="Garamond" w:hAnsi="Garamond" w:cs="Calibri"/>
          <w:iCs/>
          <w:color w:val="000000"/>
          <w:szCs w:val="22"/>
        </w:rPr>
        <w:t>mw”</w:t>
      </w:r>
      <w:r w:rsidR="008B7FB5" w:rsidRPr="008B7FB5">
        <w:rPr>
          <w:rFonts w:ascii="Garamond" w:hAnsi="Garamond" w:cs="Calibri"/>
          <w:color w:val="000000"/>
          <w:szCs w:val="22"/>
        </w:rPr>
        <w:t xml:space="preserve">, </w:t>
      </w:r>
      <w:r w:rsidRPr="008B7FB5">
        <w:rPr>
          <w:rFonts w:ascii="Garamond" w:hAnsi="Garamond" w:cs="Calibri"/>
          <w:color w:val="000000"/>
          <w:szCs w:val="22"/>
        </w:rPr>
        <w:t xml:space="preserve">me vendndodhje në zonën kadastrale nr. 3038, </w:t>
      </w:r>
      <w:r w:rsidR="008B7FB5">
        <w:rPr>
          <w:rFonts w:ascii="Garamond" w:hAnsi="Garamond" w:cs="Calibri"/>
          <w:color w:val="000000"/>
          <w:szCs w:val="22"/>
        </w:rPr>
        <w:t>f</w:t>
      </w:r>
      <w:r w:rsidRPr="008B7FB5">
        <w:rPr>
          <w:rFonts w:ascii="Garamond" w:hAnsi="Garamond" w:cs="Calibri"/>
          <w:color w:val="000000"/>
          <w:szCs w:val="22"/>
        </w:rPr>
        <w:t xml:space="preserve">shati Povelçë, Njësia Administrative Dërmenas, Bashkia Fier, </w:t>
      </w:r>
      <w:r w:rsidR="008B7FB5">
        <w:rPr>
          <w:rFonts w:ascii="Garamond" w:hAnsi="Garamond" w:cs="Calibri"/>
          <w:color w:val="000000"/>
          <w:szCs w:val="22"/>
        </w:rPr>
        <w:t>q</w:t>
      </w:r>
      <w:r w:rsidRPr="008B7FB5">
        <w:rPr>
          <w:rFonts w:ascii="Garamond" w:hAnsi="Garamond" w:cs="Calibri"/>
          <w:color w:val="000000"/>
          <w:szCs w:val="22"/>
        </w:rPr>
        <w:t>arku Fier, Shqipëri.</w:t>
      </w:r>
    </w:p>
    <w:p w14:paraId="4241564C" w14:textId="28B0934B" w:rsidR="000D328B" w:rsidRPr="004528AC" w:rsidRDefault="000D328B" w:rsidP="008B7FB5">
      <w:pPr>
        <w:autoSpaceDE w:val="0"/>
        <w:autoSpaceDN w:val="0"/>
        <w:adjustRightInd w:val="0"/>
        <w:spacing w:after="0" w:line="240" w:lineRule="auto"/>
        <w:ind w:firstLine="284"/>
        <w:rPr>
          <w:rFonts w:ascii="Garamond" w:hAnsi="Garamond" w:cs="Calibri"/>
          <w:b/>
          <w:bCs/>
          <w:color w:val="000000"/>
          <w:szCs w:val="22"/>
        </w:rPr>
      </w:pPr>
      <w:r w:rsidRPr="004528AC">
        <w:rPr>
          <w:rFonts w:ascii="Garamond" w:hAnsi="Garamond" w:cs="Calibri"/>
          <w:b/>
          <w:bCs/>
          <w:color w:val="000000"/>
          <w:szCs w:val="22"/>
        </w:rPr>
        <w:t xml:space="preserve">Kushtet dhe </w:t>
      </w:r>
      <w:r w:rsidR="008B7FB5" w:rsidRPr="004528AC">
        <w:rPr>
          <w:rFonts w:ascii="Garamond" w:hAnsi="Garamond" w:cs="Calibri"/>
          <w:b/>
          <w:bCs/>
          <w:color w:val="000000"/>
          <w:szCs w:val="22"/>
        </w:rPr>
        <w:t xml:space="preserve">afatet ligjore </w:t>
      </w:r>
    </w:p>
    <w:p w14:paraId="5F9871B5" w14:textId="3DF6313F" w:rsidR="000D328B" w:rsidRPr="008B7FB5" w:rsidRDefault="000D328B" w:rsidP="008B7FB5">
      <w:pPr>
        <w:autoSpaceDE w:val="0"/>
        <w:autoSpaceDN w:val="0"/>
        <w:adjustRightInd w:val="0"/>
        <w:spacing w:after="0" w:line="240" w:lineRule="auto"/>
        <w:ind w:firstLine="284"/>
        <w:rPr>
          <w:rFonts w:ascii="Garamond" w:hAnsi="Garamond" w:cs="Calibri"/>
          <w:szCs w:val="22"/>
        </w:rPr>
      </w:pPr>
      <w:r w:rsidRPr="008B7FB5">
        <w:rPr>
          <w:rFonts w:ascii="Garamond" w:hAnsi="Garamond" w:cs="Calibri"/>
          <w:color w:val="000000"/>
          <w:szCs w:val="22"/>
        </w:rPr>
        <w:t>- Në nenin 4 të kontratës së nënshkruar me MIE-n nr. 5129 rep., nr. 2337 kol., datë 13.6.2025, përcaktohet se ajo lidhet për një afat 49-vjeçar, nga data e hyrjes në fuqi të saj, me të drejtë ripërsëritjeje.</w:t>
      </w:r>
      <w:r w:rsidRPr="008B7FB5">
        <w:rPr>
          <w:rFonts w:ascii="Garamond" w:hAnsi="Garamond" w:cs="Calibri"/>
          <w:iCs/>
          <w:color w:val="000000"/>
          <w:szCs w:val="22"/>
        </w:rPr>
        <w:t xml:space="preserve"> </w:t>
      </w:r>
      <w:r w:rsidRPr="008B7FB5">
        <w:rPr>
          <w:rFonts w:ascii="Garamond" w:hAnsi="Garamond" w:cs="Calibri"/>
          <w:color w:val="000000"/>
          <w:szCs w:val="22"/>
        </w:rPr>
        <w:t xml:space="preserve">ERE, në zbatim të nenit 38,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w:t>
      </w:r>
      <w:r w:rsidR="008B7FB5">
        <w:rPr>
          <w:rFonts w:ascii="Garamond" w:hAnsi="Garamond" w:cs="Calibri"/>
          <w:color w:val="000000"/>
          <w:szCs w:val="22"/>
        </w:rPr>
        <w:t>,</w:t>
      </w:r>
      <w:r w:rsidRPr="008B7FB5">
        <w:rPr>
          <w:rFonts w:ascii="Garamond" w:hAnsi="Garamond" w:cs="Calibri"/>
          <w:color w:val="000000"/>
          <w:szCs w:val="22"/>
        </w:rPr>
        <w:t xml:space="preserve"> të ligjit nr. 43/2015</w:t>
      </w:r>
      <w:r w:rsidR="008B7FB5">
        <w:rPr>
          <w:rFonts w:ascii="Garamond" w:hAnsi="Garamond" w:cs="Calibri"/>
          <w:color w:val="000000"/>
          <w:szCs w:val="22"/>
        </w:rPr>
        <w:t>,</w:t>
      </w:r>
      <w:r w:rsidRPr="008B7FB5">
        <w:rPr>
          <w:rFonts w:ascii="Garamond" w:hAnsi="Garamond" w:cs="Calibri"/>
          <w:color w:val="000000"/>
          <w:szCs w:val="22"/>
        </w:rPr>
        <w:t xml:space="preserve"> “</w:t>
      </w:r>
      <w:r w:rsidRPr="008B7FB5">
        <w:rPr>
          <w:rFonts w:ascii="Garamond" w:hAnsi="Garamond" w:cs="Calibri"/>
          <w:iCs/>
          <w:color w:val="000000"/>
          <w:szCs w:val="22"/>
        </w:rPr>
        <w:t>Për sektorin e energjisë elektrike</w:t>
      </w:r>
      <w:r w:rsidRPr="008B7FB5">
        <w:rPr>
          <w:rFonts w:ascii="Garamond" w:hAnsi="Garamond" w:cs="Calibri"/>
          <w:color w:val="000000"/>
          <w:szCs w:val="22"/>
        </w:rPr>
        <w:t xml:space="preserve">”, </w:t>
      </w:r>
      <w:r w:rsidR="008B7FB5" w:rsidRPr="008B7FB5">
        <w:rPr>
          <w:rFonts w:ascii="Garamond" w:hAnsi="Garamond" w:cs="Calibri"/>
          <w:color w:val="000000"/>
          <w:szCs w:val="22"/>
        </w:rPr>
        <w:t xml:space="preserve">të </w:t>
      </w:r>
      <w:r w:rsidRPr="008B7FB5">
        <w:rPr>
          <w:rFonts w:ascii="Garamond" w:hAnsi="Garamond" w:cs="Calibri"/>
          <w:color w:val="000000"/>
          <w:szCs w:val="22"/>
        </w:rPr>
        <w:t xml:space="preserve">ndryshuar, dhe nenit 5,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w:t>
      </w:r>
      <w:r w:rsidR="008B7FB5">
        <w:rPr>
          <w:rFonts w:ascii="Garamond" w:hAnsi="Garamond" w:cs="Calibri"/>
          <w:color w:val="000000"/>
          <w:szCs w:val="22"/>
        </w:rPr>
        <w:t>,</w:t>
      </w:r>
      <w:r w:rsidRPr="008B7FB5">
        <w:rPr>
          <w:rFonts w:ascii="Garamond" w:hAnsi="Garamond" w:cs="Calibri"/>
          <w:color w:val="000000"/>
          <w:szCs w:val="22"/>
        </w:rPr>
        <w:t xml:space="preserve"> të “</w:t>
      </w:r>
      <w:r w:rsidRPr="008B7FB5">
        <w:rPr>
          <w:rFonts w:ascii="Garamond" w:hAnsi="Garamond" w:cs="Calibri"/>
          <w:iCs/>
          <w:color w:val="000000"/>
          <w:szCs w:val="22"/>
        </w:rPr>
        <w:t>Rregullores për procedurat dhe afatet për dhënien, modifikimin, transferimin, rinovimin, njohjen dhe heqjen e licencave në sektorin e energjisë elektrike”</w:t>
      </w:r>
      <w:r w:rsidRPr="008B7FB5">
        <w:rPr>
          <w:rFonts w:ascii="Garamond" w:hAnsi="Garamond" w:cs="Calibri"/>
          <w:color w:val="000000"/>
          <w:szCs w:val="22"/>
        </w:rPr>
        <w:t>, lëshon një licencë për veprimtarinë e prodhimit të energjisë elektrike deri në 30 vjet. Shoqëria ka depozituar garancinë 30-vjeçare të performancës për panelet fotovoltaike, ndaj dhe afati i licencës vlerësohet që të jetë për 30 vjet.</w:t>
      </w:r>
    </w:p>
    <w:p w14:paraId="764F0D42" w14:textId="53D938F2"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 Për sa i përket miratimit të pikës së lidhjes së centralit fotovoltaik me rrjetin e transmetimit, rezulton se shoqëria është brenda afatit të përcaktuar në miratimin në parim të dhënë nga </w:t>
      </w:r>
      <w:r w:rsidR="008B7FB5">
        <w:rPr>
          <w:rFonts w:ascii="Garamond" w:hAnsi="Garamond" w:cs="Calibri"/>
          <w:color w:val="000000"/>
          <w:szCs w:val="22"/>
        </w:rPr>
        <w:t>“</w:t>
      </w:r>
      <w:r w:rsidRPr="008B7FB5">
        <w:rPr>
          <w:rFonts w:ascii="Garamond" w:hAnsi="Garamond" w:cs="Calibri"/>
          <w:color w:val="000000"/>
          <w:szCs w:val="22"/>
        </w:rPr>
        <w:t>OST</w:t>
      </w:r>
      <w:r w:rsidR="008B7FB5">
        <w:rPr>
          <w:rFonts w:ascii="Garamond" w:hAnsi="Garamond" w:cs="Calibri"/>
          <w:color w:val="000000"/>
          <w:szCs w:val="22"/>
        </w:rPr>
        <w:t>”</w:t>
      </w:r>
      <w:r w:rsidRPr="008B7FB5">
        <w:rPr>
          <w:rFonts w:ascii="Garamond" w:hAnsi="Garamond" w:cs="Calibri"/>
          <w:color w:val="000000"/>
          <w:szCs w:val="22"/>
        </w:rPr>
        <w:t xml:space="preserve"> sh.a. nëpërmjet shkresës së datës 10.2.2025, por duke qenë se nuk është pajisur ende me miratimin përfundimtar apo nënshkrimin e marrëveshjes përkatëse, duke marrë në konsideratë dhe faktin që me marrjen e autorizimit për ndërtimin dhe shfrytëzimin e centralit fotovoltaik, lidhja e tij me rrjetin elektrik është i garantuar, vlerësohet që shoqërisë t’i lihet kusht që përpara fillimit të operimit të depozitojë në ERE marrëveshjen e pikës së lidhjes të nënshkruar me </w:t>
      </w:r>
      <w:r w:rsidR="008B7FB5">
        <w:rPr>
          <w:rFonts w:ascii="Garamond" w:hAnsi="Garamond" w:cs="Calibri"/>
          <w:color w:val="000000"/>
          <w:szCs w:val="22"/>
        </w:rPr>
        <w:t>“</w:t>
      </w:r>
      <w:r w:rsidRPr="008B7FB5">
        <w:rPr>
          <w:rFonts w:ascii="Garamond" w:hAnsi="Garamond" w:cs="Calibri"/>
          <w:color w:val="000000"/>
          <w:szCs w:val="22"/>
        </w:rPr>
        <w:t>OST</w:t>
      </w:r>
      <w:r w:rsidR="008B7FB5">
        <w:rPr>
          <w:rFonts w:ascii="Garamond" w:hAnsi="Garamond" w:cs="Calibri"/>
          <w:color w:val="000000"/>
          <w:szCs w:val="22"/>
        </w:rPr>
        <w:t>”</w:t>
      </w:r>
      <w:r w:rsidRPr="008B7FB5">
        <w:rPr>
          <w:rFonts w:ascii="Garamond" w:hAnsi="Garamond" w:cs="Calibri"/>
          <w:color w:val="000000"/>
          <w:szCs w:val="22"/>
        </w:rPr>
        <w:t xml:space="preserve"> sh.a.</w:t>
      </w:r>
    </w:p>
    <w:p w14:paraId="51BC9B61" w14:textId="7284D19F" w:rsidR="000D328B" w:rsidRPr="008B7FB5" w:rsidRDefault="000D328B" w:rsidP="008B7FB5">
      <w:pPr>
        <w:autoSpaceDE w:val="0"/>
        <w:autoSpaceDN w:val="0"/>
        <w:adjustRightInd w:val="0"/>
        <w:spacing w:after="0" w:line="240" w:lineRule="auto"/>
        <w:ind w:firstLine="284"/>
        <w:rPr>
          <w:rFonts w:ascii="Garamond" w:hAnsi="Garamond" w:cs="Calibri"/>
          <w:b/>
          <w:bCs/>
          <w:color w:val="000000"/>
          <w:szCs w:val="22"/>
        </w:rPr>
      </w:pPr>
      <w:r w:rsidRPr="008B7FB5">
        <w:rPr>
          <w:rFonts w:ascii="Garamond" w:hAnsi="Garamond" w:cs="Calibri"/>
          <w:color w:val="000000"/>
          <w:szCs w:val="22"/>
        </w:rPr>
        <w:t xml:space="preserve">- Shoqëria aktualisht disponon një VNM të vlefshme deri më datë 17.2.2027, periudhë kjo brenda afateve të përcaktuara në kontratën me MIE-n, ku përcaktohet se duhet të ndërtojë dhe të vendosë në punë centralin brenda datës 4.6.2028. Në këto rrethana dhe duke marrë në konsideratë faktin se vetë shoqëria ka parashikuar që të vendosë në operim centralin </w:t>
      </w:r>
      <w:bookmarkStart w:id="0" w:name="_GoBack"/>
      <w:bookmarkEnd w:id="0"/>
      <w:r w:rsidRPr="008B7FB5">
        <w:rPr>
          <w:rFonts w:ascii="Garamond" w:hAnsi="Garamond" w:cs="Calibri"/>
          <w:color w:val="000000"/>
          <w:szCs w:val="22"/>
        </w:rPr>
        <w:t xml:space="preserve">muajit </w:t>
      </w:r>
      <w:r w:rsidR="008B7FB5">
        <w:rPr>
          <w:rFonts w:ascii="Garamond" w:hAnsi="Garamond" w:cs="Calibri"/>
          <w:color w:val="000000"/>
          <w:szCs w:val="22"/>
        </w:rPr>
        <w:t>d</w:t>
      </w:r>
      <w:r w:rsidRPr="008B7FB5">
        <w:rPr>
          <w:rFonts w:ascii="Garamond" w:hAnsi="Garamond" w:cs="Calibri"/>
          <w:color w:val="000000"/>
          <w:szCs w:val="22"/>
        </w:rPr>
        <w:t>hjetor 2025, vlerësohet që t’i lihet kusht që të dokumentojë në ERE fillimin e operimit të centralit fotovoltaik brenda datës 31.12.2025.</w:t>
      </w:r>
    </w:p>
    <w:p w14:paraId="4BA1C290" w14:textId="3770E630"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Po ashtu, në referencë të përcaktimeve të nenit 10 të kontratës së nënshkruar me MIE-n vlerësohet që shoqërisë t’i lihet kusht që me fillimin e operimit/ushtrimit të veprimtarisë së prodhimit të energjisë elektrike, por jo më vonë se 60 ditë nga ky fakt, të depozitojë në ERE dokumentacionin përkatës për testimin e veprës. Brenda këtij afati vlerësohet që t’i lihet asaj detyrë që të përditësojë në ERE dhe informacionin përkatës për strukturën organizative.</w:t>
      </w:r>
    </w:p>
    <w:p w14:paraId="17B1DE7D" w14:textId="6324109D"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ERE rezervon të drejtën e rishikimit të këtij vendimi në rast të depozitimit të sa lënë detyrë shoqërisë më sipër dhe në rast të depozitimit të akteve të ndryshme nga ato që kanë shërbyer për marrjen e këtij vendimi.</w:t>
      </w:r>
    </w:p>
    <w:p w14:paraId="1DB12286" w14:textId="48AB51A2"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Në përfundim, vlerësohet se shoqëria ka përmbushur kushtet për licencim, me detyrimin për të respektuar afatet dhe detyrimet e përcaktuara.</w:t>
      </w:r>
    </w:p>
    <w:p w14:paraId="4CB5D234" w14:textId="34D806A2"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Për gjithë sa më sipër, </w:t>
      </w:r>
      <w:r w:rsidR="008B7FB5" w:rsidRPr="008B7FB5">
        <w:rPr>
          <w:rFonts w:ascii="Garamond" w:hAnsi="Garamond" w:cs="Calibri"/>
          <w:color w:val="000000"/>
          <w:szCs w:val="22"/>
        </w:rPr>
        <w:t xml:space="preserve">Bordi </w:t>
      </w:r>
      <w:r w:rsidRPr="008B7FB5">
        <w:rPr>
          <w:rFonts w:ascii="Garamond" w:hAnsi="Garamond" w:cs="Calibri"/>
          <w:color w:val="000000"/>
          <w:szCs w:val="22"/>
        </w:rPr>
        <w:t>i ERE-s</w:t>
      </w:r>
    </w:p>
    <w:p w14:paraId="42032C20" w14:textId="77777777"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p>
    <w:p w14:paraId="764E00EF" w14:textId="37ED39BA" w:rsidR="000D328B" w:rsidRPr="008B7FB5" w:rsidRDefault="000D328B" w:rsidP="000D328B">
      <w:pPr>
        <w:autoSpaceDE w:val="0"/>
        <w:autoSpaceDN w:val="0"/>
        <w:adjustRightInd w:val="0"/>
        <w:spacing w:after="0" w:line="240" w:lineRule="auto"/>
        <w:ind w:firstLine="284"/>
        <w:jc w:val="center"/>
        <w:rPr>
          <w:rFonts w:ascii="Garamond" w:hAnsi="Garamond" w:cs="Calibri"/>
          <w:bCs/>
          <w:color w:val="000000"/>
          <w:szCs w:val="22"/>
        </w:rPr>
      </w:pPr>
      <w:r w:rsidRPr="008B7FB5">
        <w:rPr>
          <w:rFonts w:ascii="Garamond" w:hAnsi="Garamond" w:cs="Calibri"/>
          <w:bCs/>
          <w:color w:val="000000"/>
          <w:szCs w:val="22"/>
        </w:rPr>
        <w:t>VENDOSI:</w:t>
      </w:r>
    </w:p>
    <w:p w14:paraId="0FD0FA77" w14:textId="77777777"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p>
    <w:p w14:paraId="2986CE2E" w14:textId="39A329C9"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1. Të licencojë shoqërinë “</w:t>
      </w:r>
      <w:r w:rsidR="008B7FB5" w:rsidRPr="008B7FB5">
        <w:rPr>
          <w:rFonts w:ascii="Garamond" w:hAnsi="Garamond" w:cs="Calibri"/>
          <w:color w:val="000000"/>
          <w:szCs w:val="22"/>
        </w:rPr>
        <w:t>Power Energy</w:t>
      </w:r>
      <w:r w:rsidRPr="008B7FB5">
        <w:rPr>
          <w:rFonts w:ascii="Garamond" w:hAnsi="Garamond" w:cs="Calibri"/>
          <w:color w:val="000000"/>
          <w:szCs w:val="22"/>
        </w:rPr>
        <w:t xml:space="preserve">” sh.p.k. në veprimtarinë e prodhimit të energjisë elektrike nga centrali fotovoltaik, me kapacitet prodhues 25 </w:t>
      </w:r>
      <w:r w:rsidR="008B7FB5">
        <w:rPr>
          <w:rFonts w:ascii="Garamond" w:hAnsi="Garamond" w:cs="Calibri"/>
          <w:color w:val="000000"/>
          <w:szCs w:val="22"/>
        </w:rPr>
        <w:t>mw</w:t>
      </w:r>
      <w:r w:rsidRPr="008B7FB5">
        <w:rPr>
          <w:rFonts w:ascii="Garamond" w:hAnsi="Garamond" w:cs="Calibri"/>
          <w:color w:val="000000"/>
          <w:szCs w:val="22"/>
        </w:rPr>
        <w:t xml:space="preserve">, me vendndodhje në </w:t>
      </w:r>
      <w:r w:rsidR="008B7FB5" w:rsidRPr="008B7FB5">
        <w:rPr>
          <w:rFonts w:ascii="Garamond" w:hAnsi="Garamond" w:cs="Calibri"/>
          <w:color w:val="000000"/>
          <w:szCs w:val="22"/>
        </w:rPr>
        <w:t xml:space="preserve">zonën kadastrale </w:t>
      </w:r>
      <w:r w:rsidRPr="008B7FB5">
        <w:rPr>
          <w:rFonts w:ascii="Garamond" w:hAnsi="Garamond" w:cs="Calibri"/>
          <w:color w:val="000000"/>
          <w:szCs w:val="22"/>
        </w:rPr>
        <w:t xml:space="preserve">nr. 3038, fshati Povelçë, Njësia Administrative Dërmenas, Bashkia Fier, </w:t>
      </w:r>
      <w:r w:rsidR="008B7FB5">
        <w:rPr>
          <w:rFonts w:ascii="Garamond" w:hAnsi="Garamond" w:cs="Calibri"/>
          <w:color w:val="000000"/>
          <w:szCs w:val="22"/>
        </w:rPr>
        <w:t>q</w:t>
      </w:r>
      <w:r w:rsidRPr="008B7FB5">
        <w:rPr>
          <w:rFonts w:ascii="Garamond" w:hAnsi="Garamond" w:cs="Calibri"/>
          <w:color w:val="000000"/>
          <w:szCs w:val="22"/>
        </w:rPr>
        <w:t>arku Fier, për një afat 30-vjeçar.</w:t>
      </w:r>
    </w:p>
    <w:p w14:paraId="31C8FE66" w14:textId="584F7C97"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lastRenderedPageBreak/>
        <w:t xml:space="preserve">2. Përpara fillimit të operimit, shoqëria duhet të depozitojë në ERE marrëveshjen e nënshkruar me shoqërinë “Operatori i Sistemit të Transmetimit” (OST) sh.a. për miratimin e pikës së lidhjes së centralit fotovoltaik me rrjetin e transmetimit. </w:t>
      </w:r>
    </w:p>
    <w:p w14:paraId="194B1E99" w14:textId="4A4301DC"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3. Shoqëria “</w:t>
      </w:r>
      <w:r w:rsidR="008B7FB5" w:rsidRPr="008B7FB5">
        <w:rPr>
          <w:rFonts w:ascii="Garamond" w:hAnsi="Garamond" w:cs="Calibri"/>
          <w:color w:val="000000"/>
          <w:szCs w:val="22"/>
        </w:rPr>
        <w:t>Power Energy</w:t>
      </w:r>
      <w:r w:rsidRPr="008B7FB5">
        <w:rPr>
          <w:rFonts w:ascii="Garamond" w:hAnsi="Garamond" w:cs="Calibri"/>
          <w:color w:val="000000"/>
          <w:szCs w:val="22"/>
        </w:rPr>
        <w:t>” sh.p.k. duhet të fillojë operimin e centralit fotovoltaik jo më vonë se data 31.12.2025.</w:t>
      </w:r>
    </w:p>
    <w:p w14:paraId="73C7DEF7" w14:textId="7A53790E"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4. Me fillimin e operimit, por jo më vonë se 60 (gjashtëdhjetë) ditë nga ky fakt, shoqëria duhet të dokumentojë në ERE testimin e veprës.</w:t>
      </w:r>
    </w:p>
    <w:p w14:paraId="7DE6B281" w14:textId="07AB3D9A"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5. Ky vendim është objekt rishikimi, në rast të plotësimit/mosplotësimit të kushteve të pikave 2</w:t>
      </w:r>
      <w:r w:rsidR="008B7FB5">
        <w:rPr>
          <w:rFonts w:ascii="Garamond" w:hAnsi="Garamond" w:cs="Calibri"/>
          <w:color w:val="000000"/>
          <w:szCs w:val="22"/>
        </w:rPr>
        <w:t>,</w:t>
      </w:r>
      <w:r w:rsidRPr="008B7FB5">
        <w:rPr>
          <w:rFonts w:ascii="Garamond" w:hAnsi="Garamond" w:cs="Calibri"/>
          <w:color w:val="000000"/>
          <w:szCs w:val="22"/>
        </w:rPr>
        <w:t xml:space="preserve"> 3 dhe 4, të këtij vendimi dhe në rast të depozitimit të akteve të ndryshme nga ato që kanë shërbyer për marrjen e këtij vendimi.</w:t>
      </w:r>
    </w:p>
    <w:p w14:paraId="3B03ABFE" w14:textId="62E787BD"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6. Drejtoria e Licencimit dhe Autorizimeve të njoftojë shoqërinë “</w:t>
      </w:r>
      <w:r w:rsidR="008B7FB5" w:rsidRPr="008B7FB5">
        <w:rPr>
          <w:rFonts w:ascii="Garamond" w:hAnsi="Garamond" w:cs="Calibri"/>
          <w:color w:val="000000"/>
          <w:szCs w:val="22"/>
        </w:rPr>
        <w:t>Power Energy</w:t>
      </w:r>
      <w:r w:rsidRPr="008B7FB5">
        <w:rPr>
          <w:rFonts w:ascii="Garamond" w:hAnsi="Garamond" w:cs="Calibri"/>
          <w:color w:val="000000"/>
          <w:szCs w:val="22"/>
        </w:rPr>
        <w:t xml:space="preserve">” sh.p.k., Ministrinë e Infrastrukturës dhe Energjisë, “OST” sh.a., “FTL” sh.a. dhe “ALPEX” sh.a. për vendimin e </w:t>
      </w:r>
      <w:r w:rsidR="008B7FB5" w:rsidRPr="008B7FB5">
        <w:rPr>
          <w:rFonts w:ascii="Garamond" w:hAnsi="Garamond" w:cs="Calibri"/>
          <w:color w:val="000000"/>
          <w:szCs w:val="22"/>
        </w:rPr>
        <w:t xml:space="preserve">Bordit </w:t>
      </w:r>
      <w:r w:rsidRPr="008B7FB5">
        <w:rPr>
          <w:rFonts w:ascii="Garamond" w:hAnsi="Garamond" w:cs="Calibri"/>
          <w:color w:val="000000"/>
          <w:szCs w:val="22"/>
        </w:rPr>
        <w:t>të ERE-s.</w:t>
      </w:r>
    </w:p>
    <w:p w14:paraId="530F809E" w14:textId="77777777"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Ky vendim hyn në fuqi menjëherë. </w:t>
      </w:r>
    </w:p>
    <w:p w14:paraId="14C60B70" w14:textId="4221ABF1"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Çdo palë e përfshirë në këtë procedurë mund t’i kërkojë ERE-s, brenda 7 ditëve kalendarike nga data e marrjes së vendimit, rishikimin e vendimit të </w:t>
      </w:r>
      <w:r w:rsidR="008B7FB5" w:rsidRPr="008B7FB5">
        <w:rPr>
          <w:rFonts w:ascii="Garamond" w:hAnsi="Garamond" w:cs="Calibri"/>
          <w:color w:val="000000"/>
          <w:szCs w:val="22"/>
        </w:rPr>
        <w:t xml:space="preserve">Bordit </w:t>
      </w:r>
      <w:r w:rsidRPr="008B7FB5">
        <w:rPr>
          <w:rFonts w:ascii="Garamond" w:hAnsi="Garamond" w:cs="Calibri"/>
          <w:color w:val="000000"/>
          <w:szCs w:val="22"/>
        </w:rPr>
        <w:t xml:space="preserve">në rast se ka siguruar prova të reja që mund ta çojnë </w:t>
      </w:r>
      <w:r w:rsidR="008B7FB5" w:rsidRPr="008B7FB5">
        <w:rPr>
          <w:rFonts w:ascii="Garamond" w:hAnsi="Garamond" w:cs="Calibri"/>
          <w:color w:val="000000"/>
          <w:szCs w:val="22"/>
        </w:rPr>
        <w:t xml:space="preserve">Bordin </w:t>
      </w:r>
      <w:r w:rsidRPr="008B7FB5">
        <w:rPr>
          <w:rFonts w:ascii="Garamond" w:hAnsi="Garamond" w:cs="Calibri"/>
          <w:color w:val="000000"/>
          <w:szCs w:val="22"/>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CB17998" w14:textId="77777777"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Ky vendim botohet në Fletoren Zyrtare.</w:t>
      </w:r>
    </w:p>
    <w:p w14:paraId="0F926EA6" w14:textId="77777777" w:rsidR="000D328B" w:rsidRPr="008B7FB5" w:rsidRDefault="000D328B" w:rsidP="008B7FB5">
      <w:pPr>
        <w:autoSpaceDE w:val="0"/>
        <w:autoSpaceDN w:val="0"/>
        <w:adjustRightInd w:val="0"/>
        <w:spacing w:after="0" w:line="240" w:lineRule="auto"/>
        <w:rPr>
          <w:rFonts w:ascii="Garamond" w:hAnsi="Garamond" w:cs="Calibri"/>
          <w:color w:val="000000"/>
          <w:szCs w:val="22"/>
        </w:rPr>
      </w:pPr>
    </w:p>
    <w:p w14:paraId="7FAB9325" w14:textId="6F914824" w:rsidR="000D328B" w:rsidRPr="008B7FB5" w:rsidRDefault="000D328B" w:rsidP="000D328B">
      <w:pPr>
        <w:tabs>
          <w:tab w:val="left" w:pos="7440"/>
        </w:tabs>
        <w:autoSpaceDE w:val="0"/>
        <w:autoSpaceDN w:val="0"/>
        <w:adjustRightInd w:val="0"/>
        <w:spacing w:after="0" w:line="240" w:lineRule="auto"/>
        <w:ind w:firstLine="284"/>
        <w:jc w:val="right"/>
        <w:rPr>
          <w:rFonts w:ascii="Garamond" w:hAnsi="Garamond" w:cs="Calibri"/>
          <w:bCs/>
          <w:color w:val="000000"/>
          <w:szCs w:val="22"/>
        </w:rPr>
      </w:pPr>
      <w:r w:rsidRPr="008B7FB5">
        <w:rPr>
          <w:rFonts w:ascii="Garamond" w:hAnsi="Garamond" w:cs="Calibri"/>
          <w:bCs/>
          <w:color w:val="000000"/>
          <w:szCs w:val="22"/>
        </w:rPr>
        <w:t>KRYETAR</w:t>
      </w:r>
    </w:p>
    <w:p w14:paraId="7438DF29" w14:textId="12DAAC0D" w:rsidR="000D328B" w:rsidRPr="008B7FB5" w:rsidRDefault="000D328B" w:rsidP="000D328B">
      <w:pPr>
        <w:tabs>
          <w:tab w:val="left" w:pos="7440"/>
        </w:tabs>
        <w:autoSpaceDE w:val="0"/>
        <w:autoSpaceDN w:val="0"/>
        <w:adjustRightInd w:val="0"/>
        <w:spacing w:after="0" w:line="240" w:lineRule="auto"/>
        <w:ind w:firstLine="284"/>
        <w:jc w:val="right"/>
        <w:rPr>
          <w:rFonts w:ascii="Garamond" w:hAnsi="Garamond" w:cs="Calibri"/>
          <w:b/>
          <w:bCs/>
          <w:color w:val="000000"/>
          <w:szCs w:val="22"/>
        </w:rPr>
      </w:pPr>
      <w:r w:rsidRPr="008B7FB5">
        <w:rPr>
          <w:rFonts w:ascii="Garamond" w:hAnsi="Garamond" w:cs="Calibri"/>
          <w:b/>
          <w:bCs/>
          <w:color w:val="000000"/>
          <w:szCs w:val="22"/>
        </w:rPr>
        <w:t>Petrit Ahmeti</w:t>
      </w:r>
    </w:p>
    <w:p w14:paraId="15D9EC98" w14:textId="6063F835" w:rsidR="00CA17ED" w:rsidRPr="008B7FB5" w:rsidRDefault="00CA17ED" w:rsidP="000D328B">
      <w:pPr>
        <w:spacing w:after="0" w:line="240" w:lineRule="auto"/>
        <w:ind w:firstLine="284"/>
        <w:rPr>
          <w:rFonts w:ascii="Garamond" w:hAnsi="Garamond"/>
          <w:sz w:val="28"/>
        </w:rPr>
      </w:pPr>
    </w:p>
    <w:sectPr w:rsidR="00CA17ED" w:rsidRPr="008B7FB5">
      <w:footerReference w:type="default" r:id="rId17"/>
      <w:pgSz w:w="12240" w:h="15840"/>
      <w:pgMar w:top="1170" w:right="1440" w:bottom="1440" w:left="1440" w:header="274"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EB938" w14:textId="77777777" w:rsidR="004528AC" w:rsidRDefault="004528AC">
      <w:pPr>
        <w:spacing w:after="0" w:line="240" w:lineRule="auto"/>
      </w:pPr>
      <w:r>
        <w:separator/>
      </w:r>
    </w:p>
  </w:endnote>
  <w:endnote w:type="continuationSeparator" w:id="0">
    <w:p w14:paraId="5BB35D47" w14:textId="77777777" w:rsidR="004528AC" w:rsidRDefault="004528AC">
      <w:pPr>
        <w:spacing w:after="0" w:line="240" w:lineRule="auto"/>
      </w:pPr>
      <w:r>
        <w:continuationSeparator/>
      </w:r>
    </w:p>
  </w:endnote>
  <w:endnote w:type="continuationNotice" w:id="1">
    <w:p w14:paraId="4144DDA8" w14:textId="77777777" w:rsidR="004528AC" w:rsidRDefault="004528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14D2D" w14:textId="39AF0FA3" w:rsidR="004528AC" w:rsidRPr="009A68E0" w:rsidRDefault="004528AC" w:rsidP="000D328B">
    <w:pPr>
      <w:tabs>
        <w:tab w:val="center" w:pos="4680"/>
        <w:tab w:val="right" w:pos="9360"/>
      </w:tabs>
      <w:spacing w:after="0" w:line="240" w:lineRule="auto"/>
      <w:rPr>
        <w:rFonts w:eastAsia="Calibri"/>
        <w:sz w:val="20"/>
        <w:szCs w:val="20"/>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83398A" w14:textId="77777777" w:rsidR="004528AC" w:rsidRDefault="004528AC">
      <w:pPr>
        <w:spacing w:after="0" w:line="240" w:lineRule="auto"/>
      </w:pPr>
      <w:r>
        <w:separator/>
      </w:r>
    </w:p>
  </w:footnote>
  <w:footnote w:type="continuationSeparator" w:id="0">
    <w:p w14:paraId="25E87E39" w14:textId="77777777" w:rsidR="004528AC" w:rsidRDefault="004528AC">
      <w:pPr>
        <w:spacing w:after="0" w:line="240" w:lineRule="auto"/>
      </w:pPr>
      <w:r>
        <w:continuationSeparator/>
      </w:r>
    </w:p>
  </w:footnote>
  <w:footnote w:type="continuationNotice" w:id="1">
    <w:p w14:paraId="08085D47" w14:textId="77777777" w:rsidR="004528AC" w:rsidRDefault="004528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E070E77E"/>
    <w:lvl w:ilvl="0" w:tplc="6B6C9484">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00000005"/>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9D7D57"/>
    <w:multiLevelType w:val="hybridMultilevel"/>
    <w:tmpl w:val="6CC64F98"/>
    <w:lvl w:ilvl="0" w:tplc="AAD6473E">
      <w:start w:val="1"/>
      <w:numFmt w:val="bullet"/>
      <w:lvlText w:val="-"/>
      <w:lvlJc w:val="left"/>
      <w:pPr>
        <w:ind w:left="1440" w:hanging="360"/>
      </w:pPr>
      <w:rPr>
        <w:rFonts w:ascii="Times New Roman" w:eastAsia="Calibri" w:hAnsi="Times New Roman" w:cs="Times New Roman"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013"/>
    <w:rsid w:val="000C59D5"/>
    <w:rsid w:val="000D328B"/>
    <w:rsid w:val="001B2F3C"/>
    <w:rsid w:val="002B4A78"/>
    <w:rsid w:val="003C0013"/>
    <w:rsid w:val="004528AC"/>
    <w:rsid w:val="00486DF6"/>
    <w:rsid w:val="004D5572"/>
    <w:rsid w:val="005112CC"/>
    <w:rsid w:val="005A0ED2"/>
    <w:rsid w:val="007D7CA8"/>
    <w:rsid w:val="00836984"/>
    <w:rsid w:val="0088683C"/>
    <w:rsid w:val="008B7FB5"/>
    <w:rsid w:val="009A68E0"/>
    <w:rsid w:val="00A772AB"/>
    <w:rsid w:val="00CA17ED"/>
    <w:rsid w:val="00D62B4C"/>
    <w:rsid w:val="00D96A9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7A0D"/>
  <w15:docId w15:val="{F91657BA-6436-49CD-82CB-CBD6E700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jc w:val="left"/>
    </w:pPr>
    <w:rPr>
      <w:rFonts w:eastAsia="Calibri"/>
      <w:szCs w:val="22"/>
      <w:lang w:val="en-US"/>
    </w:rPr>
  </w:style>
  <w:style w:type="character" w:customStyle="1" w:styleId="FooterChar">
    <w:name w:val="Footer Char"/>
    <w:basedOn w:val="DefaultParagraphFont"/>
    <w:link w:val="Footer"/>
    <w:uiPriority w:val="99"/>
    <w:rPr>
      <w:rFonts w:eastAsia="Calibri" w:cs="Times New Roman"/>
      <w:lang w:val="en-US"/>
    </w:rPr>
  </w:style>
  <w:style w:type="paragraph" w:styleId="ListParagraph">
    <w:name w:val="List Paragraph"/>
    <w:basedOn w:val="Normal"/>
    <w:link w:val="ListParagraphChar"/>
    <w:uiPriority w:val="34"/>
    <w:qFormat/>
    <w:pPr>
      <w:spacing w:after="160" w:line="259" w:lineRule="auto"/>
      <w:ind w:left="720"/>
      <w:contextualSpacing/>
      <w:jc w:val="left"/>
    </w:pPr>
    <w:rPr>
      <w:rFonts w:eastAsia="Calibri"/>
      <w:szCs w:val="22"/>
    </w:rPr>
  </w:style>
  <w:style w:type="character" w:customStyle="1" w:styleId="ListParagraphChar">
    <w:name w:val="List Paragraph Char"/>
    <w:link w:val="ListParagraph"/>
    <w:uiPriority w:val="34"/>
    <w:qFormat/>
    <w:rPr>
      <w:rFonts w:eastAsia="Calibri" w:cs="Times New Roman"/>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cs="Times New Roman"/>
      <w:szCs w:val="24"/>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customXml" Target="../customXml/item10.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198</Nr_x002e__x0020_akti>
    <Data_x0020_e_x0020_Krijimit xmlns="0e656187-b300-4fb0-8bf4-3a50f872073c">2025-09-09T14:33:16Z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2025-09-09T00:00:00Z</Date_x0020_protokolli>
    <Titulli xmlns="0e656187-b300-4fb0-8bf4-3a50f872073c">Mbi licencimin e shoqërisë "Power Energy" sh.p.k. në veprimtarinë e prodhimit të energjisë elektrike nga centrali fotovoltaik, me kapacitet prodhues 25 mw</Titulli>
    <Modifikuesi xmlns="0e656187-b300-4fb0-8bf4-3a50f872073c">Fjora.Cahani</Modifikuesi>
    <Nr_x002e__x0020_prot_x0020_QBZ xmlns="0e656187-b300-4fb0-8bf4-3a50f872073c">1455/3</Nr_x002e__x0020_prot_x0020_QBZ>
    <Data_x0020_e_x0020_Modifikimit xmlns="0e656187-b300-4fb0-8bf4-3a50f872073c">2025-09-10T11:47:07Z</Data_x0020_e_x0020_Modifikimit>
    <Dekretuar xmlns="0e656187-b300-4fb0-8bf4-3a50f872073c">false</Dekretuar>
    <Data xmlns="0e656187-b300-4fb0-8bf4-3a50f872073c">2025-08-15T00:00:00Z</Data>
    <Nr_x002e__x0020_protokolli_x0020_i_x0020_aktit xmlns="0e656187-b300-4fb0-8bf4-3a50f872073c">2422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ct:contentTypeSchema xmlns:ct="http://schemas.microsoft.com/office/2006/metadata/contentType" xmlns:ma="http://schemas.microsoft.com/office/2006/metadata/properties/metaAttributes" ct:_="" ma:_="" ma:contentTypeName="Akt ligjor" ma:contentTypeID="0x010100892E6D5714A445AE851C2F0A40645E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ct:contentTypeSchema xmlns:ct="http://schemas.microsoft.com/office/2006/metadata/contentType" xmlns:ma="http://schemas.microsoft.com/office/2006/metadata/properties/metaAttributes" ct:_="" ma:_="" ma:contentTypeName="Akt ligjor" ma:contentTypeID="0x010100892E6D5714A445AE851C2F0A40645E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EBCC5-EF28-4414-B9AA-A4218AE80A0F}">
  <ds:schemaRefs>
    <ds:schemaRef ds:uri="http://www.wps.cn/android/officeDocument/2013/mofficeCustomData"/>
  </ds:schemaRefs>
</ds:datastoreItem>
</file>

<file path=customXml/itemProps2.xml><?xml version="1.0" encoding="utf-8"?>
<ds:datastoreItem xmlns:ds="http://schemas.openxmlformats.org/officeDocument/2006/customXml" ds:itemID="{6304A8D0-494E-4ED0-87D7-1E761866CF93}">
  <ds:schemaRefs>
    <ds:schemaRef ds:uri="http://purl.org/dc/elements/1.1/"/>
    <ds:schemaRef ds:uri="http://schemas.microsoft.com/office/2006/documentManagement/types"/>
    <ds:schemaRef ds:uri="http://purl.org/dc/terms/"/>
    <ds:schemaRef ds:uri="0e656187-b300-4fb0-8bf4-3a50f872073c"/>
    <ds:schemaRef ds:uri="http://www.w3.org/XML/1998/namespace"/>
    <ds:schemaRef ds:uri="http://schemas.microsoft.com/office/2006/metadata/properti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6EB3C17A-EB31-43AF-BEDC-B520F200CB68}">
  <ds:schemaRefs>
    <ds:schemaRef ds:uri="http://www.wps.cn/android/officeDocument/2013/mofficeCustomData"/>
  </ds:schemaRefs>
</ds:datastoreItem>
</file>

<file path=customXml/itemProps4.xml><?xml version="1.0" encoding="utf-8"?>
<ds:datastoreItem xmlns:ds="http://schemas.openxmlformats.org/officeDocument/2006/customXml" ds:itemID="{57D0B7D1-7482-47EB-9194-D517DAA9BF59}">
  <ds:schemaRefs>
    <ds:schemaRef ds:uri="http://schemas.microsoft.com/sharepoint/v3/contenttype/forms"/>
  </ds:schemaRefs>
</ds:datastoreItem>
</file>

<file path=customXml/itemProps5.xml><?xml version="1.0" encoding="utf-8"?>
<ds:datastoreItem xmlns:ds="http://schemas.openxmlformats.org/officeDocument/2006/customXml" ds:itemID="{4E663246-5E5C-41E8-97FA-FCBFAFA60C83}">
  <ds:schemaRefs>
    <ds:schemaRef ds:uri="http://www.wps.cn/android/officeDocument/2013/mofficeCustomData"/>
  </ds:schemaRefs>
</ds:datastoreItem>
</file>

<file path=customXml/itemProps6.xml><?xml version="1.0" encoding="utf-8"?>
<ds:datastoreItem xmlns:ds="http://schemas.openxmlformats.org/officeDocument/2006/customXml" ds:itemID="{1CC7F4A2-23E1-428C-AF2D-D10E0D8C9E9A}">
  <ds:schemaRefs>
    <ds:schemaRef ds:uri="http://www.wps.cn/android/officeDocument/2013/mofficeCustomData"/>
  </ds:schemaRefs>
</ds:datastoreItem>
</file>

<file path=customXml/itemProps7.xml><?xml version="1.0" encoding="utf-8"?>
<ds:datastoreItem xmlns:ds="http://schemas.openxmlformats.org/officeDocument/2006/customXml" ds:itemID="{26CDA782-A167-424F-B73B-644E0A561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8B108367-B310-4891-B6DD-C92B15F92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8528AD0C-B598-408B-8599-037444B7E96B}">
  <ds:schemaRefs>
    <ds:schemaRef ds:uri="http://schemas.microsoft.com/sharepoint/v3/contenttype/forms"/>
  </ds:schemaRefs>
</ds:datastoreItem>
</file>

<file path=customXml/itemProps10.xml><?xml version="1.0" encoding="utf-8"?>
<ds:datastoreItem xmlns:ds="http://schemas.openxmlformats.org/officeDocument/2006/customXml" ds:itemID="{EF626D87-1CA7-483E-90BF-DAE35CC8D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1363</Words>
  <Characters>7773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Mbi licencimin e shoqërisë "Power Energy" sh.p.k. në veprimtarinë e prodhimit të energjisë elektrike nga centrali fotovoltaik, me kapacitet prodhues 25 mw</vt:lpstr>
    </vt:vector>
  </TitlesOfParts>
  <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"Power Energy" sh.p.k. në veprimtarinë e prodhimit të energjisë elektrike nga centrali fotovoltaik, me kapacitet prodhues 25 mw</dc:title>
  <dc:creator>Ajlin Sharku</dc:creator>
  <cp:lastModifiedBy>Valeta Kaftalli</cp:lastModifiedBy>
  <cp:revision>6</cp:revision>
  <dcterms:created xsi:type="dcterms:W3CDTF">2025-09-03T14:18:00Z</dcterms:created>
  <dcterms:modified xsi:type="dcterms:W3CDTF">2025-09-11T08:32:00Z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b42cd43e534e4b79a8772e03477bd1f5</vt:lpwstr>
  </property>
</Properties>
</file>